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694" w:rsidRPr="001963EA" w:rsidRDefault="004B1F59" w:rsidP="00490DA3">
      <w:pPr>
        <w:spacing w:before="0" w:after="240" w:line="360" w:lineRule="auto"/>
        <w:jc w:val="center"/>
        <w:rPr>
          <w:rFonts w:cs="Arial"/>
          <w:b/>
          <w:sz w:val="24"/>
          <w:szCs w:val="24"/>
        </w:rPr>
      </w:pPr>
      <w:r>
        <w:rPr>
          <w:noProof/>
        </w:rPr>
        <w:drawing>
          <wp:inline distT="0" distB="0" distL="0" distR="0" wp14:anchorId="18B52A03" wp14:editId="791976F3">
            <wp:extent cx="5749313" cy="1038225"/>
            <wp:effectExtent l="0" t="0" r="3810" b="0"/>
            <wp:docPr id="11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Obraz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1042349"/>
                    </a:xfrm>
                    <a:prstGeom prst="rect">
                      <a:avLst/>
                    </a:prstGeom>
                    <a:noFill/>
                    <a:ln>
                      <a:noFill/>
                    </a:ln>
                    <a:extLst/>
                  </pic:spPr>
                </pic:pic>
              </a:graphicData>
            </a:graphic>
          </wp:inline>
        </w:drawing>
      </w:r>
      <w:bookmarkStart w:id="0" w:name="_GoBack"/>
      <w:bookmarkEnd w:id="0"/>
      <w:r w:rsidR="00FE04AD" w:rsidRPr="001963EA">
        <w:rPr>
          <w:rFonts w:cs="Arial"/>
          <w:b/>
          <w:sz w:val="24"/>
          <w:szCs w:val="24"/>
        </w:rPr>
        <w:t>Regulamin konkursu</w:t>
      </w:r>
    </w:p>
    <w:p w:rsidR="00FB2694" w:rsidRPr="001963EA" w:rsidRDefault="00FB2694" w:rsidP="001963EA">
      <w:pPr>
        <w:spacing w:before="0" w:after="240" w:line="360" w:lineRule="auto"/>
        <w:jc w:val="left"/>
        <w:rPr>
          <w:rFonts w:cs="Arial"/>
          <w:sz w:val="24"/>
          <w:szCs w:val="24"/>
        </w:rPr>
      </w:pPr>
      <w:r w:rsidRPr="001963EA">
        <w:rPr>
          <w:rFonts w:cs="Arial"/>
          <w:sz w:val="24"/>
          <w:szCs w:val="24"/>
        </w:rPr>
        <w:t>Program Operacyjn</w:t>
      </w:r>
      <w:r w:rsidR="00FE04AD" w:rsidRPr="001963EA">
        <w:rPr>
          <w:rFonts w:cs="Arial"/>
          <w:sz w:val="24"/>
          <w:szCs w:val="24"/>
        </w:rPr>
        <w:t>y</w:t>
      </w:r>
      <w:r w:rsidRPr="001963EA">
        <w:rPr>
          <w:rFonts w:cs="Arial"/>
          <w:sz w:val="24"/>
          <w:szCs w:val="24"/>
        </w:rPr>
        <w:t xml:space="preserve"> Wiedza Edukacja Rozwój</w:t>
      </w:r>
    </w:p>
    <w:p w:rsidR="00FB2694" w:rsidRPr="001963EA" w:rsidRDefault="00FB2694" w:rsidP="001963EA">
      <w:pPr>
        <w:spacing w:before="0" w:after="240" w:line="360" w:lineRule="auto"/>
        <w:jc w:val="left"/>
        <w:rPr>
          <w:rFonts w:cs="Arial"/>
          <w:i/>
          <w:sz w:val="24"/>
          <w:szCs w:val="24"/>
        </w:rPr>
      </w:pPr>
      <w:r w:rsidRPr="001963EA">
        <w:rPr>
          <w:rFonts w:cs="Arial"/>
          <w:sz w:val="24"/>
          <w:szCs w:val="24"/>
        </w:rPr>
        <w:t>Oś priorytetowa IV</w:t>
      </w:r>
      <w:r w:rsidR="00FE04AD" w:rsidRPr="001963EA">
        <w:rPr>
          <w:rFonts w:cs="Arial"/>
          <w:sz w:val="24"/>
          <w:szCs w:val="24"/>
        </w:rPr>
        <w:t xml:space="preserve"> </w:t>
      </w:r>
      <w:r w:rsidRPr="001963EA">
        <w:rPr>
          <w:rFonts w:cs="Arial"/>
          <w:sz w:val="24"/>
          <w:szCs w:val="24"/>
        </w:rPr>
        <w:t>Innowacje społeczne i współpraca ponadnarodowa</w:t>
      </w:r>
    </w:p>
    <w:p w:rsidR="00FB2694" w:rsidRPr="001963EA" w:rsidRDefault="00FB2694" w:rsidP="001963EA">
      <w:pPr>
        <w:spacing w:before="0" w:after="240" w:line="360" w:lineRule="auto"/>
        <w:jc w:val="left"/>
        <w:rPr>
          <w:rFonts w:cs="Arial"/>
          <w:sz w:val="24"/>
          <w:szCs w:val="24"/>
        </w:rPr>
      </w:pPr>
      <w:r w:rsidRPr="001963EA">
        <w:rPr>
          <w:rFonts w:cs="Arial"/>
          <w:sz w:val="24"/>
          <w:szCs w:val="24"/>
        </w:rPr>
        <w:t>Działanie 4.2</w:t>
      </w:r>
      <w:r w:rsidR="00FE04AD" w:rsidRPr="001963EA">
        <w:rPr>
          <w:rFonts w:cs="Arial"/>
          <w:sz w:val="24"/>
          <w:szCs w:val="24"/>
        </w:rPr>
        <w:t xml:space="preserve"> </w:t>
      </w:r>
      <w:r w:rsidR="009206EC" w:rsidRPr="001963EA">
        <w:rPr>
          <w:rFonts w:cs="Arial"/>
          <w:sz w:val="24"/>
          <w:szCs w:val="24"/>
        </w:rPr>
        <w:t>Programy m</w:t>
      </w:r>
      <w:r w:rsidRPr="001963EA">
        <w:rPr>
          <w:rFonts w:cs="Arial"/>
          <w:sz w:val="24"/>
          <w:szCs w:val="24"/>
        </w:rPr>
        <w:t>obilnoś</w:t>
      </w:r>
      <w:r w:rsidR="009206EC" w:rsidRPr="001963EA">
        <w:rPr>
          <w:rFonts w:cs="Arial"/>
          <w:sz w:val="24"/>
          <w:szCs w:val="24"/>
        </w:rPr>
        <w:t>ci</w:t>
      </w:r>
      <w:r w:rsidRPr="001963EA">
        <w:rPr>
          <w:rFonts w:cs="Arial"/>
          <w:sz w:val="24"/>
          <w:szCs w:val="24"/>
        </w:rPr>
        <w:t xml:space="preserve"> ponadnarodow</w:t>
      </w:r>
      <w:r w:rsidR="009206EC" w:rsidRPr="001963EA">
        <w:rPr>
          <w:rFonts w:cs="Arial"/>
          <w:sz w:val="24"/>
          <w:szCs w:val="24"/>
        </w:rPr>
        <w:t>ej</w:t>
      </w:r>
    </w:p>
    <w:p w:rsidR="00A41305" w:rsidRPr="001963EA" w:rsidRDefault="00A41305" w:rsidP="001963EA">
      <w:pPr>
        <w:spacing w:before="0" w:after="240" w:line="360" w:lineRule="auto"/>
        <w:jc w:val="left"/>
        <w:rPr>
          <w:rFonts w:cs="Arial"/>
          <w:b/>
          <w:sz w:val="24"/>
          <w:szCs w:val="24"/>
        </w:rPr>
      </w:pPr>
    </w:p>
    <w:p w:rsidR="00A41305" w:rsidRPr="001963EA" w:rsidRDefault="00A41305" w:rsidP="001963EA">
      <w:pPr>
        <w:spacing w:before="0" w:after="240" w:line="360" w:lineRule="auto"/>
        <w:jc w:val="left"/>
        <w:rPr>
          <w:rFonts w:cs="Arial"/>
          <w:b/>
          <w:sz w:val="24"/>
          <w:szCs w:val="24"/>
        </w:rPr>
      </w:pPr>
      <w:r w:rsidRPr="00577779">
        <w:rPr>
          <w:rFonts w:cs="Arial"/>
          <w:sz w:val="24"/>
          <w:szCs w:val="24"/>
        </w:rPr>
        <w:t xml:space="preserve">Konkurs nr </w:t>
      </w:r>
      <w:r w:rsidR="006D38F6" w:rsidRPr="00EA34BB">
        <w:rPr>
          <w:rFonts w:cs="Arial"/>
          <w:sz w:val="24"/>
          <w:szCs w:val="24"/>
        </w:rPr>
        <w:t>POWR.04.02.00-IZ.00-00-</w:t>
      </w:r>
      <w:r w:rsidR="00577779" w:rsidRPr="00EA34BB">
        <w:rPr>
          <w:rFonts w:cs="Arial"/>
          <w:sz w:val="24"/>
          <w:szCs w:val="24"/>
        </w:rPr>
        <w:t>001</w:t>
      </w:r>
      <w:r w:rsidR="006D38F6" w:rsidRPr="007B6542">
        <w:rPr>
          <w:rFonts w:cs="Arial"/>
          <w:sz w:val="24"/>
          <w:szCs w:val="24"/>
        </w:rPr>
        <w:t>/</w:t>
      </w:r>
      <w:r w:rsidR="00F81833">
        <w:rPr>
          <w:rFonts w:cs="Arial"/>
          <w:sz w:val="24"/>
          <w:szCs w:val="24"/>
        </w:rPr>
        <w:t>21</w:t>
      </w:r>
    </w:p>
    <w:p w:rsidR="00C10777" w:rsidRPr="003969C6" w:rsidRDefault="00C10777" w:rsidP="003969C6">
      <w:pPr>
        <w:pStyle w:val="Tekstkomentarza"/>
        <w:spacing w:line="360" w:lineRule="auto"/>
        <w:jc w:val="left"/>
        <w:rPr>
          <w:rFonts w:cs="Arial"/>
          <w:b/>
          <w:sz w:val="24"/>
          <w:szCs w:val="24"/>
        </w:rPr>
      </w:pPr>
      <w:r w:rsidRPr="001963EA">
        <w:rPr>
          <w:rFonts w:cs="Arial"/>
          <w:b/>
          <w:sz w:val="24"/>
          <w:szCs w:val="24"/>
        </w:rPr>
        <w:t xml:space="preserve">na mobilność ponadnarodową </w:t>
      </w:r>
      <w:r w:rsidR="00F81833">
        <w:rPr>
          <w:rFonts w:cs="Arial"/>
          <w:b/>
          <w:sz w:val="24"/>
          <w:szCs w:val="24"/>
        </w:rPr>
        <w:t>kadry zarządzającej szkołami branżowymi, doradców zawodowych</w:t>
      </w:r>
      <w:r w:rsidR="00F81833" w:rsidRPr="00F81833">
        <w:rPr>
          <w:rFonts w:cs="Arial"/>
          <w:b/>
          <w:sz w:val="24"/>
          <w:szCs w:val="24"/>
        </w:rPr>
        <w:t xml:space="preserve"> współpracujący</w:t>
      </w:r>
      <w:r w:rsidR="00F81833">
        <w:rPr>
          <w:rFonts w:cs="Arial"/>
          <w:b/>
          <w:sz w:val="24"/>
          <w:szCs w:val="24"/>
        </w:rPr>
        <w:t>ch</w:t>
      </w:r>
      <w:r w:rsidR="00F81833" w:rsidRPr="00F81833">
        <w:rPr>
          <w:rFonts w:cs="Arial"/>
          <w:b/>
          <w:sz w:val="24"/>
          <w:szCs w:val="24"/>
        </w:rPr>
        <w:t xml:space="preserve"> ze szkołami</w:t>
      </w:r>
      <w:r w:rsidR="00F81833">
        <w:rPr>
          <w:rFonts w:cs="Arial"/>
          <w:b/>
          <w:sz w:val="24"/>
          <w:szCs w:val="24"/>
        </w:rPr>
        <w:t xml:space="preserve"> branżowymi oraz przedstawicieli</w:t>
      </w:r>
      <w:r w:rsidR="00F81833" w:rsidRPr="00F81833">
        <w:rPr>
          <w:rFonts w:cs="Arial"/>
          <w:b/>
          <w:sz w:val="24"/>
          <w:szCs w:val="24"/>
        </w:rPr>
        <w:t xml:space="preserve"> organów prowadzących szkoły branżow</w:t>
      </w:r>
      <w:r w:rsidR="00F81833">
        <w:rPr>
          <w:rFonts w:cs="Arial"/>
          <w:b/>
          <w:sz w:val="24"/>
          <w:szCs w:val="24"/>
        </w:rPr>
        <w:t>e</w:t>
      </w:r>
    </w:p>
    <w:p w:rsidR="0047097D" w:rsidRPr="001963EA" w:rsidRDefault="0047097D" w:rsidP="001963EA">
      <w:pPr>
        <w:spacing w:before="0" w:after="240" w:line="360" w:lineRule="auto"/>
        <w:jc w:val="left"/>
        <w:rPr>
          <w:rStyle w:val="Domylnaczcionkaakapitu0"/>
          <w:rFonts w:cs="Arial"/>
          <w:b/>
          <w:sz w:val="24"/>
          <w:szCs w:val="24"/>
        </w:rPr>
      </w:pPr>
    </w:p>
    <w:p w:rsidR="00B56332" w:rsidRPr="001963EA" w:rsidRDefault="009A2A4D" w:rsidP="001963EA">
      <w:pPr>
        <w:spacing w:before="0" w:after="240" w:line="360" w:lineRule="auto"/>
        <w:jc w:val="left"/>
        <w:rPr>
          <w:rFonts w:cs="Arial"/>
          <w:sz w:val="24"/>
          <w:szCs w:val="24"/>
        </w:rPr>
      </w:pPr>
      <w:r w:rsidRPr="001963EA">
        <w:rPr>
          <w:rStyle w:val="Domylnaczcionkaakapitu0"/>
          <w:rFonts w:cs="Arial"/>
          <w:sz w:val="24"/>
          <w:szCs w:val="24"/>
        </w:rPr>
        <w:t xml:space="preserve">Typ projektu: </w:t>
      </w:r>
      <w:r w:rsidR="00BB2210" w:rsidRPr="001963EA">
        <w:rPr>
          <w:rFonts w:cs="Arial"/>
          <w:sz w:val="24"/>
          <w:szCs w:val="24"/>
        </w:rPr>
        <w:t>Programy mobilności ponadnarodowej dla osób chcących podnieść swoje kompetencje lub kwalifikacje niezbędne do utrzymania lub podjęcia zatrudnienia</w:t>
      </w:r>
      <w:r w:rsidR="00FF29D8" w:rsidRPr="001963EA">
        <w:rPr>
          <w:rFonts w:cs="Arial"/>
          <w:sz w:val="24"/>
          <w:szCs w:val="24"/>
        </w:rPr>
        <w:t>.</w:t>
      </w:r>
    </w:p>
    <w:p w:rsidR="007B7EF9" w:rsidRPr="001963EA" w:rsidRDefault="007B7EF9" w:rsidP="001963EA">
      <w:pPr>
        <w:spacing w:before="0" w:after="240" w:line="360" w:lineRule="auto"/>
        <w:jc w:val="left"/>
        <w:rPr>
          <w:rFonts w:cs="Arial"/>
          <w:sz w:val="24"/>
          <w:szCs w:val="24"/>
        </w:rPr>
      </w:pPr>
    </w:p>
    <w:p w:rsidR="006D38F6" w:rsidRDefault="006D38F6" w:rsidP="001963EA">
      <w:pPr>
        <w:spacing w:before="0" w:after="240" w:line="360" w:lineRule="auto"/>
        <w:jc w:val="left"/>
        <w:rPr>
          <w:rFonts w:cs="Arial"/>
          <w:sz w:val="24"/>
          <w:szCs w:val="24"/>
        </w:rPr>
      </w:pPr>
    </w:p>
    <w:p w:rsidR="009C5622" w:rsidRPr="001963EA" w:rsidRDefault="009C5622" w:rsidP="001963EA">
      <w:pPr>
        <w:spacing w:before="0" w:after="240" w:line="360" w:lineRule="auto"/>
        <w:jc w:val="left"/>
        <w:rPr>
          <w:rFonts w:cs="Arial"/>
          <w:sz w:val="24"/>
          <w:szCs w:val="24"/>
        </w:rPr>
      </w:pPr>
    </w:p>
    <w:p w:rsidR="00014204" w:rsidRPr="001963EA" w:rsidRDefault="00014204" w:rsidP="001963EA">
      <w:pPr>
        <w:pStyle w:val="Nagwekspisutreci"/>
        <w:spacing w:before="0" w:line="360" w:lineRule="auto"/>
        <w:rPr>
          <w:rFonts w:ascii="Arial" w:eastAsia="Times New Roman" w:hAnsi="Arial" w:cs="Arial"/>
          <w:b w:val="0"/>
          <w:bCs w:val="0"/>
          <w:color w:val="auto"/>
          <w:kern w:val="2"/>
          <w:sz w:val="24"/>
          <w:szCs w:val="24"/>
        </w:rPr>
        <w:sectPr w:rsidR="00014204" w:rsidRPr="001963EA" w:rsidSect="007A3A32">
          <w:headerReference w:type="default" r:id="rId10"/>
          <w:footerReference w:type="default" r:id="rId11"/>
          <w:pgSz w:w="11906" w:h="16838"/>
          <w:pgMar w:top="1417" w:right="1417" w:bottom="1417" w:left="1417" w:header="708" w:footer="708" w:gutter="0"/>
          <w:cols w:space="708"/>
          <w:titlePg/>
          <w:docGrid w:linePitch="360"/>
        </w:sectPr>
      </w:pPr>
    </w:p>
    <w:sdt>
      <w:sdtPr>
        <w:rPr>
          <w:rFonts w:ascii="Arial" w:eastAsia="Times New Roman" w:hAnsi="Arial" w:cs="Arial"/>
          <w:b w:val="0"/>
          <w:bCs w:val="0"/>
          <w:color w:val="auto"/>
          <w:kern w:val="2"/>
          <w:sz w:val="24"/>
          <w:szCs w:val="24"/>
        </w:rPr>
        <w:id w:val="2035377531"/>
        <w:docPartObj>
          <w:docPartGallery w:val="Table of Contents"/>
          <w:docPartUnique/>
        </w:docPartObj>
      </w:sdtPr>
      <w:sdtEndPr/>
      <w:sdtContent>
        <w:p w:rsidR="00B56332" w:rsidRPr="001963EA" w:rsidRDefault="00B56332" w:rsidP="001963EA">
          <w:pPr>
            <w:pStyle w:val="Nagwekspisutreci"/>
            <w:spacing w:before="0" w:after="120" w:line="360" w:lineRule="auto"/>
            <w:rPr>
              <w:rFonts w:ascii="Arial" w:hAnsi="Arial" w:cs="Arial"/>
              <w:smallCaps/>
              <w:color w:val="000000" w:themeColor="text1"/>
              <w:sz w:val="24"/>
              <w:szCs w:val="24"/>
            </w:rPr>
          </w:pPr>
          <w:r w:rsidRPr="001963EA">
            <w:rPr>
              <w:rFonts w:ascii="Arial" w:hAnsi="Arial" w:cs="Arial"/>
              <w:smallCaps/>
              <w:color w:val="000000" w:themeColor="text1"/>
              <w:sz w:val="24"/>
              <w:szCs w:val="24"/>
            </w:rPr>
            <w:t>Spis treści</w:t>
          </w:r>
        </w:p>
        <w:p w:rsidR="00973467" w:rsidRDefault="006E16CF">
          <w:pPr>
            <w:pStyle w:val="Spistreci1"/>
            <w:rPr>
              <w:rFonts w:asciiTheme="minorHAnsi" w:eastAsiaTheme="minorEastAsia" w:hAnsiTheme="minorHAnsi" w:cstheme="minorBidi"/>
              <w:noProof/>
              <w:kern w:val="0"/>
              <w:szCs w:val="22"/>
            </w:rPr>
          </w:pPr>
          <w:r w:rsidRPr="001963EA">
            <w:rPr>
              <w:rFonts w:cs="Arial"/>
              <w:sz w:val="24"/>
              <w:szCs w:val="24"/>
            </w:rPr>
            <w:fldChar w:fldCharType="begin"/>
          </w:r>
          <w:r w:rsidR="00B56332" w:rsidRPr="001963EA">
            <w:rPr>
              <w:rFonts w:cs="Arial"/>
              <w:sz w:val="24"/>
              <w:szCs w:val="24"/>
            </w:rPr>
            <w:instrText xml:space="preserve"> TOC \o "1-3" \h \z \u </w:instrText>
          </w:r>
          <w:r w:rsidRPr="001963EA">
            <w:rPr>
              <w:rFonts w:cs="Arial"/>
              <w:sz w:val="24"/>
              <w:szCs w:val="24"/>
            </w:rPr>
            <w:fldChar w:fldCharType="separate"/>
          </w:r>
          <w:hyperlink w:anchor="_Toc70089307" w:history="1">
            <w:r w:rsidR="00973467" w:rsidRPr="004A328B">
              <w:rPr>
                <w:rStyle w:val="Hipercze"/>
                <w:rFonts w:cs="Arial"/>
                <w:noProof/>
              </w:rPr>
              <w:t>Słownik skrótów i pojęć</w:t>
            </w:r>
            <w:r w:rsidR="00973467">
              <w:rPr>
                <w:noProof/>
                <w:webHidden/>
              </w:rPr>
              <w:tab/>
            </w:r>
            <w:r w:rsidR="00973467">
              <w:rPr>
                <w:noProof/>
                <w:webHidden/>
              </w:rPr>
              <w:fldChar w:fldCharType="begin"/>
            </w:r>
            <w:r w:rsidR="00973467">
              <w:rPr>
                <w:noProof/>
                <w:webHidden/>
              </w:rPr>
              <w:instrText xml:space="preserve"> PAGEREF _Toc70089307 \h </w:instrText>
            </w:r>
            <w:r w:rsidR="00973467">
              <w:rPr>
                <w:noProof/>
                <w:webHidden/>
              </w:rPr>
            </w:r>
            <w:r w:rsidR="00973467">
              <w:rPr>
                <w:noProof/>
                <w:webHidden/>
              </w:rPr>
              <w:fldChar w:fldCharType="separate"/>
            </w:r>
            <w:r w:rsidR="00084B40">
              <w:rPr>
                <w:noProof/>
                <w:webHidden/>
              </w:rPr>
              <w:t>4</w:t>
            </w:r>
            <w:r w:rsidR="00973467">
              <w:rPr>
                <w:noProof/>
                <w:webHidden/>
              </w:rPr>
              <w:fldChar w:fldCharType="end"/>
            </w:r>
          </w:hyperlink>
        </w:p>
        <w:p w:rsidR="00973467" w:rsidRDefault="00E51D76">
          <w:pPr>
            <w:pStyle w:val="Spistreci1"/>
            <w:rPr>
              <w:rFonts w:asciiTheme="minorHAnsi" w:eastAsiaTheme="minorEastAsia" w:hAnsiTheme="minorHAnsi" w:cstheme="minorBidi"/>
              <w:noProof/>
              <w:kern w:val="0"/>
              <w:szCs w:val="22"/>
            </w:rPr>
          </w:pPr>
          <w:hyperlink w:anchor="_Toc70089308" w:history="1">
            <w:r w:rsidR="00973467" w:rsidRPr="004A328B">
              <w:rPr>
                <w:rStyle w:val="Hipercze"/>
                <w:rFonts w:cs="Arial"/>
                <w:noProof/>
              </w:rPr>
              <w:t>Rozdział 1. Informacje ogólne</w:t>
            </w:r>
            <w:r w:rsidR="00973467">
              <w:rPr>
                <w:noProof/>
                <w:webHidden/>
              </w:rPr>
              <w:tab/>
            </w:r>
            <w:r w:rsidR="00973467">
              <w:rPr>
                <w:noProof/>
                <w:webHidden/>
              </w:rPr>
              <w:fldChar w:fldCharType="begin"/>
            </w:r>
            <w:r w:rsidR="00973467">
              <w:rPr>
                <w:noProof/>
                <w:webHidden/>
              </w:rPr>
              <w:instrText xml:space="preserve"> PAGEREF _Toc70089308 \h </w:instrText>
            </w:r>
            <w:r w:rsidR="00973467">
              <w:rPr>
                <w:noProof/>
                <w:webHidden/>
              </w:rPr>
            </w:r>
            <w:r w:rsidR="00973467">
              <w:rPr>
                <w:noProof/>
                <w:webHidden/>
              </w:rPr>
              <w:fldChar w:fldCharType="separate"/>
            </w:r>
            <w:r w:rsidR="00084B40">
              <w:rPr>
                <w:noProof/>
                <w:webHidden/>
              </w:rPr>
              <w:t>7</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09" w:history="1">
            <w:r w:rsidR="00973467" w:rsidRPr="004A328B">
              <w:rPr>
                <w:rStyle w:val="Hipercze"/>
                <w:rFonts w:cs="Arial"/>
                <w:noProof/>
                <w:kern w:val="24"/>
              </w:rPr>
              <w:t>1.1 Regulamin konkursu i podstawy prawne</w:t>
            </w:r>
            <w:r w:rsidR="00973467">
              <w:rPr>
                <w:noProof/>
                <w:webHidden/>
              </w:rPr>
              <w:tab/>
            </w:r>
            <w:r w:rsidR="00973467">
              <w:rPr>
                <w:noProof/>
                <w:webHidden/>
              </w:rPr>
              <w:fldChar w:fldCharType="begin"/>
            </w:r>
            <w:r w:rsidR="00973467">
              <w:rPr>
                <w:noProof/>
                <w:webHidden/>
              </w:rPr>
              <w:instrText xml:space="preserve"> PAGEREF _Toc70089309 \h </w:instrText>
            </w:r>
            <w:r w:rsidR="00973467">
              <w:rPr>
                <w:noProof/>
                <w:webHidden/>
              </w:rPr>
            </w:r>
            <w:r w:rsidR="00973467">
              <w:rPr>
                <w:noProof/>
                <w:webHidden/>
              </w:rPr>
              <w:fldChar w:fldCharType="separate"/>
            </w:r>
            <w:r w:rsidR="00084B40">
              <w:rPr>
                <w:noProof/>
                <w:webHidden/>
              </w:rPr>
              <w:t>7</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10" w:history="1">
            <w:r w:rsidR="00973467" w:rsidRPr="004A328B">
              <w:rPr>
                <w:rStyle w:val="Hipercze"/>
                <w:rFonts w:cs="Arial"/>
                <w:noProof/>
              </w:rPr>
              <w:t>1.2 Podstawowe informacje na temat konkursu</w:t>
            </w:r>
            <w:r w:rsidR="00973467">
              <w:rPr>
                <w:noProof/>
                <w:webHidden/>
              </w:rPr>
              <w:tab/>
            </w:r>
            <w:r w:rsidR="00973467">
              <w:rPr>
                <w:noProof/>
                <w:webHidden/>
              </w:rPr>
              <w:fldChar w:fldCharType="begin"/>
            </w:r>
            <w:r w:rsidR="00973467">
              <w:rPr>
                <w:noProof/>
                <w:webHidden/>
              </w:rPr>
              <w:instrText xml:space="preserve"> PAGEREF _Toc70089310 \h </w:instrText>
            </w:r>
            <w:r w:rsidR="00973467">
              <w:rPr>
                <w:noProof/>
                <w:webHidden/>
              </w:rPr>
            </w:r>
            <w:r w:rsidR="00973467">
              <w:rPr>
                <w:noProof/>
                <w:webHidden/>
              </w:rPr>
              <w:fldChar w:fldCharType="separate"/>
            </w:r>
            <w:r w:rsidR="00084B40">
              <w:rPr>
                <w:noProof/>
                <w:webHidden/>
              </w:rPr>
              <w:t>9</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11" w:history="1">
            <w:r w:rsidR="00973467" w:rsidRPr="004A328B">
              <w:rPr>
                <w:rStyle w:val="Hipercze"/>
                <w:rFonts w:cs="Arial"/>
                <w:noProof/>
              </w:rPr>
              <w:t>1.3 Przedmiot konkursu</w:t>
            </w:r>
            <w:r w:rsidR="00973467">
              <w:rPr>
                <w:noProof/>
                <w:webHidden/>
              </w:rPr>
              <w:tab/>
            </w:r>
            <w:r w:rsidR="00973467">
              <w:rPr>
                <w:noProof/>
                <w:webHidden/>
              </w:rPr>
              <w:fldChar w:fldCharType="begin"/>
            </w:r>
            <w:r w:rsidR="00973467">
              <w:rPr>
                <w:noProof/>
                <w:webHidden/>
              </w:rPr>
              <w:instrText xml:space="preserve"> PAGEREF _Toc70089311 \h </w:instrText>
            </w:r>
            <w:r w:rsidR="00973467">
              <w:rPr>
                <w:noProof/>
                <w:webHidden/>
              </w:rPr>
            </w:r>
            <w:r w:rsidR="00973467">
              <w:rPr>
                <w:noProof/>
                <w:webHidden/>
              </w:rPr>
              <w:fldChar w:fldCharType="separate"/>
            </w:r>
            <w:r w:rsidR="00084B40">
              <w:rPr>
                <w:noProof/>
                <w:webHidden/>
              </w:rPr>
              <w:t>11</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12" w:history="1">
            <w:r w:rsidR="00973467" w:rsidRPr="004A328B">
              <w:rPr>
                <w:rStyle w:val="Hipercze"/>
                <w:rFonts w:cs="Arial"/>
                <w:noProof/>
              </w:rPr>
              <w:t>1.4 Cel konkursu i uzasadnienie realizacji wsparcia</w:t>
            </w:r>
            <w:r w:rsidR="00973467">
              <w:rPr>
                <w:noProof/>
                <w:webHidden/>
              </w:rPr>
              <w:tab/>
            </w:r>
            <w:r w:rsidR="00973467">
              <w:rPr>
                <w:noProof/>
                <w:webHidden/>
              </w:rPr>
              <w:fldChar w:fldCharType="begin"/>
            </w:r>
            <w:r w:rsidR="00973467">
              <w:rPr>
                <w:noProof/>
                <w:webHidden/>
              </w:rPr>
              <w:instrText xml:space="preserve"> PAGEREF _Toc70089312 \h </w:instrText>
            </w:r>
            <w:r w:rsidR="00973467">
              <w:rPr>
                <w:noProof/>
                <w:webHidden/>
              </w:rPr>
            </w:r>
            <w:r w:rsidR="00973467">
              <w:rPr>
                <w:noProof/>
                <w:webHidden/>
              </w:rPr>
              <w:fldChar w:fldCharType="separate"/>
            </w:r>
            <w:r w:rsidR="00084B40">
              <w:rPr>
                <w:noProof/>
                <w:webHidden/>
              </w:rPr>
              <w:t>11</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13" w:history="1">
            <w:r w:rsidR="00973467" w:rsidRPr="004A328B">
              <w:rPr>
                <w:rStyle w:val="Hipercze"/>
                <w:rFonts w:cs="Arial"/>
                <w:noProof/>
                <w:lang w:eastAsia="hi-IN" w:bidi="hi-IN"/>
              </w:rPr>
              <w:t>1.5 Kwota przeznaczona na konkurs</w:t>
            </w:r>
            <w:r w:rsidR="00973467">
              <w:rPr>
                <w:noProof/>
                <w:webHidden/>
              </w:rPr>
              <w:tab/>
            </w:r>
            <w:r w:rsidR="00973467">
              <w:rPr>
                <w:noProof/>
                <w:webHidden/>
              </w:rPr>
              <w:fldChar w:fldCharType="begin"/>
            </w:r>
            <w:r w:rsidR="00973467">
              <w:rPr>
                <w:noProof/>
                <w:webHidden/>
              </w:rPr>
              <w:instrText xml:space="preserve"> PAGEREF _Toc70089313 \h </w:instrText>
            </w:r>
            <w:r w:rsidR="00973467">
              <w:rPr>
                <w:noProof/>
                <w:webHidden/>
              </w:rPr>
            </w:r>
            <w:r w:rsidR="00973467">
              <w:rPr>
                <w:noProof/>
                <w:webHidden/>
              </w:rPr>
              <w:fldChar w:fldCharType="separate"/>
            </w:r>
            <w:r w:rsidR="00084B40">
              <w:rPr>
                <w:noProof/>
                <w:webHidden/>
              </w:rPr>
              <w:t>14</w:t>
            </w:r>
            <w:r w:rsidR="00973467">
              <w:rPr>
                <w:noProof/>
                <w:webHidden/>
              </w:rPr>
              <w:fldChar w:fldCharType="end"/>
            </w:r>
          </w:hyperlink>
        </w:p>
        <w:p w:rsidR="00973467" w:rsidRDefault="00E51D76">
          <w:pPr>
            <w:pStyle w:val="Spistreci1"/>
            <w:rPr>
              <w:rFonts w:asciiTheme="minorHAnsi" w:eastAsiaTheme="minorEastAsia" w:hAnsiTheme="minorHAnsi" w:cstheme="minorBidi"/>
              <w:noProof/>
              <w:kern w:val="0"/>
              <w:szCs w:val="22"/>
            </w:rPr>
          </w:pPr>
          <w:hyperlink w:anchor="_Toc70089314" w:history="1">
            <w:r w:rsidR="00973467" w:rsidRPr="004A328B">
              <w:rPr>
                <w:rStyle w:val="Hipercze"/>
                <w:rFonts w:cs="Arial"/>
                <w:noProof/>
              </w:rPr>
              <w:t>Rozdział 2. Wymagania konkursowe – opisane wg schematu wniosku o dofinansowanie</w:t>
            </w:r>
            <w:r w:rsidR="00973467">
              <w:rPr>
                <w:noProof/>
                <w:webHidden/>
              </w:rPr>
              <w:tab/>
            </w:r>
            <w:r w:rsidR="00973467">
              <w:rPr>
                <w:noProof/>
                <w:webHidden/>
              </w:rPr>
              <w:fldChar w:fldCharType="begin"/>
            </w:r>
            <w:r w:rsidR="00973467">
              <w:rPr>
                <w:noProof/>
                <w:webHidden/>
              </w:rPr>
              <w:instrText xml:space="preserve"> PAGEREF _Toc70089314 \h </w:instrText>
            </w:r>
            <w:r w:rsidR="00973467">
              <w:rPr>
                <w:noProof/>
                <w:webHidden/>
              </w:rPr>
            </w:r>
            <w:r w:rsidR="00973467">
              <w:rPr>
                <w:noProof/>
                <w:webHidden/>
              </w:rPr>
              <w:fldChar w:fldCharType="separate"/>
            </w:r>
            <w:r w:rsidR="00084B40">
              <w:rPr>
                <w:noProof/>
                <w:webHidden/>
              </w:rPr>
              <w:t>15</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15" w:history="1">
            <w:r w:rsidR="00973467" w:rsidRPr="004A328B">
              <w:rPr>
                <w:rStyle w:val="Hipercze"/>
                <w:rFonts w:cs="Arial"/>
                <w:noProof/>
              </w:rPr>
              <w:t>I. Informacja o projekcie</w:t>
            </w:r>
            <w:r w:rsidR="00973467">
              <w:rPr>
                <w:noProof/>
                <w:webHidden/>
              </w:rPr>
              <w:tab/>
            </w:r>
            <w:r w:rsidR="00973467">
              <w:rPr>
                <w:noProof/>
                <w:webHidden/>
              </w:rPr>
              <w:fldChar w:fldCharType="begin"/>
            </w:r>
            <w:r w:rsidR="00973467">
              <w:rPr>
                <w:noProof/>
                <w:webHidden/>
              </w:rPr>
              <w:instrText xml:space="preserve"> PAGEREF _Toc70089315 \h </w:instrText>
            </w:r>
            <w:r w:rsidR="00973467">
              <w:rPr>
                <w:noProof/>
                <w:webHidden/>
              </w:rPr>
            </w:r>
            <w:r w:rsidR="00973467">
              <w:rPr>
                <w:noProof/>
                <w:webHidden/>
              </w:rPr>
              <w:fldChar w:fldCharType="separate"/>
            </w:r>
            <w:r w:rsidR="00084B40">
              <w:rPr>
                <w:noProof/>
                <w:webHidden/>
              </w:rPr>
              <w:t>16</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16" w:history="1">
            <w:r w:rsidR="00973467" w:rsidRPr="004A328B">
              <w:rPr>
                <w:rStyle w:val="Hipercze"/>
                <w:rFonts w:cs="Arial"/>
                <w:noProof/>
              </w:rPr>
              <w:t>I.1.7 Okres realizacji projektu</w:t>
            </w:r>
            <w:r w:rsidR="00973467">
              <w:rPr>
                <w:noProof/>
                <w:webHidden/>
              </w:rPr>
              <w:tab/>
            </w:r>
            <w:r w:rsidR="00973467">
              <w:rPr>
                <w:noProof/>
                <w:webHidden/>
              </w:rPr>
              <w:fldChar w:fldCharType="begin"/>
            </w:r>
            <w:r w:rsidR="00973467">
              <w:rPr>
                <w:noProof/>
                <w:webHidden/>
              </w:rPr>
              <w:instrText xml:space="preserve"> PAGEREF _Toc70089316 \h </w:instrText>
            </w:r>
            <w:r w:rsidR="00973467">
              <w:rPr>
                <w:noProof/>
                <w:webHidden/>
              </w:rPr>
            </w:r>
            <w:r w:rsidR="00973467">
              <w:rPr>
                <w:noProof/>
                <w:webHidden/>
              </w:rPr>
              <w:fldChar w:fldCharType="separate"/>
            </w:r>
            <w:r w:rsidR="00084B40">
              <w:rPr>
                <w:noProof/>
                <w:webHidden/>
              </w:rPr>
              <w:t>16</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17" w:history="1">
            <w:r w:rsidR="00973467" w:rsidRPr="004A328B">
              <w:rPr>
                <w:rStyle w:val="Hipercze"/>
                <w:rFonts w:cs="Arial"/>
                <w:noProof/>
              </w:rPr>
              <w:t>I.1.8 Obszar realizacji projektu</w:t>
            </w:r>
            <w:r w:rsidR="00973467">
              <w:rPr>
                <w:noProof/>
                <w:webHidden/>
              </w:rPr>
              <w:tab/>
            </w:r>
            <w:r w:rsidR="00973467">
              <w:rPr>
                <w:noProof/>
                <w:webHidden/>
              </w:rPr>
              <w:fldChar w:fldCharType="begin"/>
            </w:r>
            <w:r w:rsidR="00973467">
              <w:rPr>
                <w:noProof/>
                <w:webHidden/>
              </w:rPr>
              <w:instrText xml:space="preserve"> PAGEREF _Toc70089317 \h </w:instrText>
            </w:r>
            <w:r w:rsidR="00973467">
              <w:rPr>
                <w:noProof/>
                <w:webHidden/>
              </w:rPr>
            </w:r>
            <w:r w:rsidR="00973467">
              <w:rPr>
                <w:noProof/>
                <w:webHidden/>
              </w:rPr>
              <w:fldChar w:fldCharType="separate"/>
            </w:r>
            <w:r w:rsidR="00084B40">
              <w:rPr>
                <w:noProof/>
                <w:webHidden/>
              </w:rPr>
              <w:t>16</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18" w:history="1">
            <w:r w:rsidR="00973467" w:rsidRPr="004A328B">
              <w:rPr>
                <w:rStyle w:val="Hipercze"/>
                <w:rFonts w:cs="Arial"/>
                <w:noProof/>
              </w:rPr>
              <w:t>II. Wnioskodawca (Beneficjent)</w:t>
            </w:r>
            <w:r w:rsidR="00973467">
              <w:rPr>
                <w:noProof/>
                <w:webHidden/>
              </w:rPr>
              <w:tab/>
            </w:r>
            <w:r w:rsidR="00973467">
              <w:rPr>
                <w:noProof/>
                <w:webHidden/>
              </w:rPr>
              <w:fldChar w:fldCharType="begin"/>
            </w:r>
            <w:r w:rsidR="00973467">
              <w:rPr>
                <w:noProof/>
                <w:webHidden/>
              </w:rPr>
              <w:instrText xml:space="preserve"> PAGEREF _Toc70089318 \h </w:instrText>
            </w:r>
            <w:r w:rsidR="00973467">
              <w:rPr>
                <w:noProof/>
                <w:webHidden/>
              </w:rPr>
            </w:r>
            <w:r w:rsidR="00973467">
              <w:rPr>
                <w:noProof/>
                <w:webHidden/>
              </w:rPr>
              <w:fldChar w:fldCharType="separate"/>
            </w:r>
            <w:r w:rsidR="00084B40">
              <w:rPr>
                <w:noProof/>
                <w:webHidden/>
              </w:rPr>
              <w:t>16</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19" w:history="1">
            <w:r w:rsidR="00973467" w:rsidRPr="004A328B">
              <w:rPr>
                <w:rStyle w:val="Hipercze"/>
                <w:rFonts w:cs="Arial"/>
                <w:noProof/>
              </w:rPr>
              <w:t>II.2.6 Adres siedziby</w:t>
            </w:r>
            <w:r w:rsidR="00973467">
              <w:rPr>
                <w:noProof/>
                <w:webHidden/>
              </w:rPr>
              <w:tab/>
            </w:r>
            <w:r w:rsidR="00973467">
              <w:rPr>
                <w:noProof/>
                <w:webHidden/>
              </w:rPr>
              <w:fldChar w:fldCharType="begin"/>
            </w:r>
            <w:r w:rsidR="00973467">
              <w:rPr>
                <w:noProof/>
                <w:webHidden/>
              </w:rPr>
              <w:instrText xml:space="preserve"> PAGEREF _Toc70089319 \h </w:instrText>
            </w:r>
            <w:r w:rsidR="00973467">
              <w:rPr>
                <w:noProof/>
                <w:webHidden/>
              </w:rPr>
            </w:r>
            <w:r w:rsidR="00973467">
              <w:rPr>
                <w:noProof/>
                <w:webHidden/>
              </w:rPr>
              <w:fldChar w:fldCharType="separate"/>
            </w:r>
            <w:r w:rsidR="00084B40">
              <w:rPr>
                <w:noProof/>
                <w:webHidden/>
              </w:rPr>
              <w:t>20</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20" w:history="1">
            <w:r w:rsidR="00973467" w:rsidRPr="004A328B">
              <w:rPr>
                <w:rStyle w:val="Hipercze"/>
                <w:rFonts w:cs="Arial"/>
                <w:noProof/>
              </w:rPr>
              <w:t>II.2.9 Partnerzy</w:t>
            </w:r>
            <w:r w:rsidR="00973467">
              <w:rPr>
                <w:noProof/>
                <w:webHidden/>
              </w:rPr>
              <w:tab/>
            </w:r>
            <w:r w:rsidR="00973467">
              <w:rPr>
                <w:noProof/>
                <w:webHidden/>
              </w:rPr>
              <w:fldChar w:fldCharType="begin"/>
            </w:r>
            <w:r w:rsidR="00973467">
              <w:rPr>
                <w:noProof/>
                <w:webHidden/>
              </w:rPr>
              <w:instrText xml:space="preserve"> PAGEREF _Toc70089320 \h </w:instrText>
            </w:r>
            <w:r w:rsidR="00973467">
              <w:rPr>
                <w:noProof/>
                <w:webHidden/>
              </w:rPr>
            </w:r>
            <w:r w:rsidR="00973467">
              <w:rPr>
                <w:noProof/>
                <w:webHidden/>
              </w:rPr>
              <w:fldChar w:fldCharType="separate"/>
            </w:r>
            <w:r w:rsidR="00084B40">
              <w:rPr>
                <w:noProof/>
                <w:webHidden/>
              </w:rPr>
              <w:t>20</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21" w:history="1">
            <w:r w:rsidR="00973467" w:rsidRPr="004A328B">
              <w:rPr>
                <w:rStyle w:val="Hipercze"/>
                <w:rFonts w:cs="Arial"/>
                <w:noProof/>
              </w:rPr>
              <w:t>III. Opis projektu w kontekście właściwego celu szczegółowego PO WER</w:t>
            </w:r>
            <w:r w:rsidR="00973467">
              <w:rPr>
                <w:noProof/>
                <w:webHidden/>
              </w:rPr>
              <w:tab/>
            </w:r>
            <w:r w:rsidR="00973467">
              <w:rPr>
                <w:noProof/>
                <w:webHidden/>
              </w:rPr>
              <w:fldChar w:fldCharType="begin"/>
            </w:r>
            <w:r w:rsidR="00973467">
              <w:rPr>
                <w:noProof/>
                <w:webHidden/>
              </w:rPr>
              <w:instrText xml:space="preserve"> PAGEREF _Toc70089321 \h </w:instrText>
            </w:r>
            <w:r w:rsidR="00973467">
              <w:rPr>
                <w:noProof/>
                <w:webHidden/>
              </w:rPr>
            </w:r>
            <w:r w:rsidR="00973467">
              <w:rPr>
                <w:noProof/>
                <w:webHidden/>
              </w:rPr>
              <w:fldChar w:fldCharType="separate"/>
            </w:r>
            <w:r w:rsidR="00084B40">
              <w:rPr>
                <w:noProof/>
                <w:webHidden/>
              </w:rPr>
              <w:t>26</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22" w:history="1">
            <w:r w:rsidR="00973467" w:rsidRPr="004A328B">
              <w:rPr>
                <w:rStyle w:val="Hipercze"/>
                <w:rFonts w:cs="Arial"/>
                <w:noProof/>
              </w:rPr>
              <w:t>III.3.1 Wskaźniki realizacji celu</w:t>
            </w:r>
            <w:r w:rsidR="00973467">
              <w:rPr>
                <w:noProof/>
                <w:webHidden/>
              </w:rPr>
              <w:tab/>
            </w:r>
            <w:r w:rsidR="00973467">
              <w:rPr>
                <w:noProof/>
                <w:webHidden/>
              </w:rPr>
              <w:fldChar w:fldCharType="begin"/>
            </w:r>
            <w:r w:rsidR="00973467">
              <w:rPr>
                <w:noProof/>
                <w:webHidden/>
              </w:rPr>
              <w:instrText xml:space="preserve"> PAGEREF _Toc70089322 \h </w:instrText>
            </w:r>
            <w:r w:rsidR="00973467">
              <w:rPr>
                <w:noProof/>
                <w:webHidden/>
              </w:rPr>
            </w:r>
            <w:r w:rsidR="00973467">
              <w:rPr>
                <w:noProof/>
                <w:webHidden/>
              </w:rPr>
              <w:fldChar w:fldCharType="separate"/>
            </w:r>
            <w:r w:rsidR="00084B40">
              <w:rPr>
                <w:noProof/>
                <w:webHidden/>
              </w:rPr>
              <w:t>26</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23" w:history="1">
            <w:r w:rsidR="00973467" w:rsidRPr="004A328B">
              <w:rPr>
                <w:rStyle w:val="Hipercze"/>
                <w:rFonts w:cs="Arial"/>
                <w:noProof/>
              </w:rPr>
              <w:t>III.3.1.2 Wskaż cel główny projektu i opisz, w jaki sposób projekt przyczyni się do osiągnięcia celu szczegółowego PO WER</w:t>
            </w:r>
            <w:r w:rsidR="00973467">
              <w:rPr>
                <w:noProof/>
                <w:webHidden/>
              </w:rPr>
              <w:tab/>
            </w:r>
            <w:r w:rsidR="00973467">
              <w:rPr>
                <w:noProof/>
                <w:webHidden/>
              </w:rPr>
              <w:fldChar w:fldCharType="begin"/>
            </w:r>
            <w:r w:rsidR="00973467">
              <w:rPr>
                <w:noProof/>
                <w:webHidden/>
              </w:rPr>
              <w:instrText xml:space="preserve"> PAGEREF _Toc70089323 \h </w:instrText>
            </w:r>
            <w:r w:rsidR="00973467">
              <w:rPr>
                <w:noProof/>
                <w:webHidden/>
              </w:rPr>
            </w:r>
            <w:r w:rsidR="00973467">
              <w:rPr>
                <w:noProof/>
                <w:webHidden/>
              </w:rPr>
              <w:fldChar w:fldCharType="separate"/>
            </w:r>
            <w:r w:rsidR="00084B40">
              <w:rPr>
                <w:noProof/>
                <w:webHidden/>
              </w:rPr>
              <w:t>32</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24" w:history="1">
            <w:r w:rsidR="00973467" w:rsidRPr="004A328B">
              <w:rPr>
                <w:rStyle w:val="Hipercze"/>
                <w:rFonts w:cs="Arial"/>
                <w:noProof/>
              </w:rPr>
              <w:t>III.3.2 Grupy docelowe</w:t>
            </w:r>
            <w:r w:rsidR="00973467">
              <w:rPr>
                <w:noProof/>
                <w:webHidden/>
              </w:rPr>
              <w:tab/>
            </w:r>
            <w:r w:rsidR="00973467">
              <w:rPr>
                <w:noProof/>
                <w:webHidden/>
              </w:rPr>
              <w:fldChar w:fldCharType="begin"/>
            </w:r>
            <w:r w:rsidR="00973467">
              <w:rPr>
                <w:noProof/>
                <w:webHidden/>
              </w:rPr>
              <w:instrText xml:space="preserve"> PAGEREF _Toc70089324 \h </w:instrText>
            </w:r>
            <w:r w:rsidR="00973467">
              <w:rPr>
                <w:noProof/>
                <w:webHidden/>
              </w:rPr>
            </w:r>
            <w:r w:rsidR="00973467">
              <w:rPr>
                <w:noProof/>
                <w:webHidden/>
              </w:rPr>
              <w:fldChar w:fldCharType="separate"/>
            </w:r>
            <w:r w:rsidR="00084B40">
              <w:rPr>
                <w:noProof/>
                <w:webHidden/>
              </w:rPr>
              <w:t>33</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25" w:history="1">
            <w:r w:rsidR="00973467" w:rsidRPr="004A328B">
              <w:rPr>
                <w:rStyle w:val="Hipercze"/>
                <w:rFonts w:cs="Arial"/>
                <w:noProof/>
              </w:rPr>
              <w:t>III.3.4 Krótki opis projektu</w:t>
            </w:r>
            <w:r w:rsidR="00973467">
              <w:rPr>
                <w:noProof/>
                <w:webHidden/>
              </w:rPr>
              <w:tab/>
            </w:r>
            <w:r w:rsidR="00973467">
              <w:rPr>
                <w:noProof/>
                <w:webHidden/>
              </w:rPr>
              <w:fldChar w:fldCharType="begin"/>
            </w:r>
            <w:r w:rsidR="00973467">
              <w:rPr>
                <w:noProof/>
                <w:webHidden/>
              </w:rPr>
              <w:instrText xml:space="preserve"> PAGEREF _Toc70089325 \h </w:instrText>
            </w:r>
            <w:r w:rsidR="00973467">
              <w:rPr>
                <w:noProof/>
                <w:webHidden/>
              </w:rPr>
            </w:r>
            <w:r w:rsidR="00973467">
              <w:rPr>
                <w:noProof/>
                <w:webHidden/>
              </w:rPr>
              <w:fldChar w:fldCharType="separate"/>
            </w:r>
            <w:r w:rsidR="00084B40">
              <w:rPr>
                <w:noProof/>
                <w:webHidden/>
              </w:rPr>
              <w:t>36</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26" w:history="1">
            <w:r w:rsidR="00973467" w:rsidRPr="004A328B">
              <w:rPr>
                <w:rStyle w:val="Hipercze"/>
                <w:rFonts w:cs="Arial"/>
                <w:noProof/>
              </w:rPr>
              <w:t>IV. Sposób realizacji projektu oraz potencjał i doświadczenie wnioskodawcy i partnerów</w:t>
            </w:r>
            <w:r w:rsidR="00973467">
              <w:rPr>
                <w:noProof/>
                <w:webHidden/>
              </w:rPr>
              <w:tab/>
            </w:r>
            <w:r w:rsidR="00973467">
              <w:rPr>
                <w:noProof/>
                <w:webHidden/>
              </w:rPr>
              <w:fldChar w:fldCharType="begin"/>
            </w:r>
            <w:r w:rsidR="00973467">
              <w:rPr>
                <w:noProof/>
                <w:webHidden/>
              </w:rPr>
              <w:instrText xml:space="preserve"> PAGEREF _Toc70089326 \h </w:instrText>
            </w:r>
            <w:r w:rsidR="00973467">
              <w:rPr>
                <w:noProof/>
                <w:webHidden/>
              </w:rPr>
            </w:r>
            <w:r w:rsidR="00973467">
              <w:rPr>
                <w:noProof/>
                <w:webHidden/>
              </w:rPr>
              <w:fldChar w:fldCharType="separate"/>
            </w:r>
            <w:r w:rsidR="00084B40">
              <w:rPr>
                <w:noProof/>
                <w:webHidden/>
              </w:rPr>
              <w:t>36</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27" w:history="1">
            <w:r w:rsidR="00973467" w:rsidRPr="004A328B">
              <w:rPr>
                <w:rStyle w:val="Hipercze"/>
                <w:rFonts w:cs="Arial"/>
                <w:noProof/>
              </w:rPr>
              <w:t>IV.4.1 Zadania</w:t>
            </w:r>
            <w:r w:rsidR="00973467">
              <w:rPr>
                <w:noProof/>
                <w:webHidden/>
              </w:rPr>
              <w:tab/>
            </w:r>
            <w:r w:rsidR="00973467">
              <w:rPr>
                <w:noProof/>
                <w:webHidden/>
              </w:rPr>
              <w:fldChar w:fldCharType="begin"/>
            </w:r>
            <w:r w:rsidR="00973467">
              <w:rPr>
                <w:noProof/>
                <w:webHidden/>
              </w:rPr>
              <w:instrText xml:space="preserve"> PAGEREF _Toc70089327 \h </w:instrText>
            </w:r>
            <w:r w:rsidR="00973467">
              <w:rPr>
                <w:noProof/>
                <w:webHidden/>
              </w:rPr>
            </w:r>
            <w:r w:rsidR="00973467">
              <w:rPr>
                <w:noProof/>
                <w:webHidden/>
              </w:rPr>
              <w:fldChar w:fldCharType="separate"/>
            </w:r>
            <w:r w:rsidR="00084B40">
              <w:rPr>
                <w:noProof/>
                <w:webHidden/>
              </w:rPr>
              <w:t>36</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28" w:history="1">
            <w:r w:rsidR="00973467" w:rsidRPr="004A328B">
              <w:rPr>
                <w:rStyle w:val="Hipercze"/>
                <w:rFonts w:cs="Arial"/>
                <w:noProof/>
              </w:rPr>
              <w:t>IV.4.3 Potencjał wnioskodawcy i partnerów</w:t>
            </w:r>
            <w:r w:rsidR="00973467">
              <w:rPr>
                <w:noProof/>
                <w:webHidden/>
              </w:rPr>
              <w:tab/>
            </w:r>
            <w:r w:rsidR="00973467">
              <w:rPr>
                <w:noProof/>
                <w:webHidden/>
              </w:rPr>
              <w:fldChar w:fldCharType="begin"/>
            </w:r>
            <w:r w:rsidR="00973467">
              <w:rPr>
                <w:noProof/>
                <w:webHidden/>
              </w:rPr>
              <w:instrText xml:space="preserve"> PAGEREF _Toc70089328 \h </w:instrText>
            </w:r>
            <w:r w:rsidR="00973467">
              <w:rPr>
                <w:noProof/>
                <w:webHidden/>
              </w:rPr>
            </w:r>
            <w:r w:rsidR="00973467">
              <w:rPr>
                <w:noProof/>
                <w:webHidden/>
              </w:rPr>
              <w:fldChar w:fldCharType="separate"/>
            </w:r>
            <w:r w:rsidR="00084B40">
              <w:rPr>
                <w:noProof/>
                <w:webHidden/>
              </w:rPr>
              <w:t>39</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29" w:history="1">
            <w:r w:rsidR="00973467" w:rsidRPr="004A328B">
              <w:rPr>
                <w:rStyle w:val="Hipercze"/>
                <w:rFonts w:cs="Arial"/>
                <w:noProof/>
              </w:rPr>
              <w:t>IV.4.4 Doświadczenie wnioskodawcy i partnerów</w:t>
            </w:r>
            <w:r w:rsidR="00973467">
              <w:rPr>
                <w:noProof/>
                <w:webHidden/>
              </w:rPr>
              <w:tab/>
            </w:r>
            <w:r w:rsidR="00973467">
              <w:rPr>
                <w:noProof/>
                <w:webHidden/>
              </w:rPr>
              <w:fldChar w:fldCharType="begin"/>
            </w:r>
            <w:r w:rsidR="00973467">
              <w:rPr>
                <w:noProof/>
                <w:webHidden/>
              </w:rPr>
              <w:instrText xml:space="preserve"> PAGEREF _Toc70089329 \h </w:instrText>
            </w:r>
            <w:r w:rsidR="00973467">
              <w:rPr>
                <w:noProof/>
                <w:webHidden/>
              </w:rPr>
            </w:r>
            <w:r w:rsidR="00973467">
              <w:rPr>
                <w:noProof/>
                <w:webHidden/>
              </w:rPr>
              <w:fldChar w:fldCharType="separate"/>
            </w:r>
            <w:r w:rsidR="00084B40">
              <w:rPr>
                <w:noProof/>
                <w:webHidden/>
              </w:rPr>
              <w:t>40</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30" w:history="1">
            <w:r w:rsidR="00973467" w:rsidRPr="004A328B">
              <w:rPr>
                <w:rStyle w:val="Hipercze"/>
                <w:rFonts w:cs="Arial"/>
                <w:noProof/>
              </w:rPr>
              <w:t>IV.4.5 Sposób zarządzania projektem</w:t>
            </w:r>
            <w:r w:rsidR="00973467">
              <w:rPr>
                <w:noProof/>
                <w:webHidden/>
              </w:rPr>
              <w:tab/>
            </w:r>
            <w:r w:rsidR="00973467">
              <w:rPr>
                <w:noProof/>
                <w:webHidden/>
              </w:rPr>
              <w:fldChar w:fldCharType="begin"/>
            </w:r>
            <w:r w:rsidR="00973467">
              <w:rPr>
                <w:noProof/>
                <w:webHidden/>
              </w:rPr>
              <w:instrText xml:space="preserve"> PAGEREF _Toc70089330 \h </w:instrText>
            </w:r>
            <w:r w:rsidR="00973467">
              <w:rPr>
                <w:noProof/>
                <w:webHidden/>
              </w:rPr>
            </w:r>
            <w:r w:rsidR="00973467">
              <w:rPr>
                <w:noProof/>
                <w:webHidden/>
              </w:rPr>
              <w:fldChar w:fldCharType="separate"/>
            </w:r>
            <w:r w:rsidR="00084B40">
              <w:rPr>
                <w:noProof/>
                <w:webHidden/>
              </w:rPr>
              <w:t>41</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31" w:history="1">
            <w:r w:rsidR="00973467" w:rsidRPr="004A328B">
              <w:rPr>
                <w:rStyle w:val="Hipercze"/>
                <w:rFonts w:cs="Arial"/>
                <w:noProof/>
              </w:rPr>
              <w:t>V. Budżet projektu</w:t>
            </w:r>
            <w:r w:rsidR="00973467">
              <w:rPr>
                <w:noProof/>
                <w:webHidden/>
              </w:rPr>
              <w:tab/>
            </w:r>
            <w:r w:rsidR="00973467">
              <w:rPr>
                <w:noProof/>
                <w:webHidden/>
              </w:rPr>
              <w:fldChar w:fldCharType="begin"/>
            </w:r>
            <w:r w:rsidR="00973467">
              <w:rPr>
                <w:noProof/>
                <w:webHidden/>
              </w:rPr>
              <w:instrText xml:space="preserve"> PAGEREF _Toc70089331 \h </w:instrText>
            </w:r>
            <w:r w:rsidR="00973467">
              <w:rPr>
                <w:noProof/>
                <w:webHidden/>
              </w:rPr>
            </w:r>
            <w:r w:rsidR="00973467">
              <w:rPr>
                <w:noProof/>
                <w:webHidden/>
              </w:rPr>
              <w:fldChar w:fldCharType="separate"/>
            </w:r>
            <w:r w:rsidR="00084B40">
              <w:rPr>
                <w:noProof/>
                <w:webHidden/>
              </w:rPr>
              <w:t>41</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32" w:history="1">
            <w:r w:rsidR="00973467" w:rsidRPr="004A328B">
              <w:rPr>
                <w:rStyle w:val="Hipercze"/>
                <w:rFonts w:cs="Arial"/>
                <w:noProof/>
              </w:rPr>
              <w:t>VI. Szczegółowy budżet projektu</w:t>
            </w:r>
            <w:r w:rsidR="00973467">
              <w:rPr>
                <w:noProof/>
                <w:webHidden/>
              </w:rPr>
              <w:tab/>
            </w:r>
            <w:r w:rsidR="00973467">
              <w:rPr>
                <w:noProof/>
                <w:webHidden/>
              </w:rPr>
              <w:fldChar w:fldCharType="begin"/>
            </w:r>
            <w:r w:rsidR="00973467">
              <w:rPr>
                <w:noProof/>
                <w:webHidden/>
              </w:rPr>
              <w:instrText xml:space="preserve"> PAGEREF _Toc70089332 \h </w:instrText>
            </w:r>
            <w:r w:rsidR="00973467">
              <w:rPr>
                <w:noProof/>
                <w:webHidden/>
              </w:rPr>
            </w:r>
            <w:r w:rsidR="00973467">
              <w:rPr>
                <w:noProof/>
                <w:webHidden/>
              </w:rPr>
              <w:fldChar w:fldCharType="separate"/>
            </w:r>
            <w:r w:rsidR="00084B40">
              <w:rPr>
                <w:noProof/>
                <w:webHidden/>
              </w:rPr>
              <w:t>41</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33" w:history="1">
            <w:r w:rsidR="00973467" w:rsidRPr="004A328B">
              <w:rPr>
                <w:rStyle w:val="Hipercze"/>
                <w:rFonts w:cs="Arial"/>
                <w:noProof/>
              </w:rPr>
              <w:t>VII. Harmonogram realizacji projektu</w:t>
            </w:r>
            <w:r w:rsidR="00973467">
              <w:rPr>
                <w:noProof/>
                <w:webHidden/>
              </w:rPr>
              <w:tab/>
            </w:r>
            <w:r w:rsidR="00973467">
              <w:rPr>
                <w:noProof/>
                <w:webHidden/>
              </w:rPr>
              <w:fldChar w:fldCharType="begin"/>
            </w:r>
            <w:r w:rsidR="00973467">
              <w:rPr>
                <w:noProof/>
                <w:webHidden/>
              </w:rPr>
              <w:instrText xml:space="preserve"> PAGEREF _Toc70089333 \h </w:instrText>
            </w:r>
            <w:r w:rsidR="00973467">
              <w:rPr>
                <w:noProof/>
                <w:webHidden/>
              </w:rPr>
            </w:r>
            <w:r w:rsidR="00973467">
              <w:rPr>
                <w:noProof/>
                <w:webHidden/>
              </w:rPr>
              <w:fldChar w:fldCharType="separate"/>
            </w:r>
            <w:r w:rsidR="00084B40">
              <w:rPr>
                <w:noProof/>
                <w:webHidden/>
              </w:rPr>
              <w:t>46</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34" w:history="1">
            <w:r w:rsidR="00973467" w:rsidRPr="004A328B">
              <w:rPr>
                <w:rStyle w:val="Hipercze"/>
                <w:rFonts w:cs="Arial"/>
                <w:noProof/>
              </w:rPr>
              <w:t>VIII. Oświadczenia</w:t>
            </w:r>
            <w:r w:rsidR="00973467">
              <w:rPr>
                <w:noProof/>
                <w:webHidden/>
              </w:rPr>
              <w:tab/>
            </w:r>
            <w:r w:rsidR="00973467">
              <w:rPr>
                <w:noProof/>
                <w:webHidden/>
              </w:rPr>
              <w:fldChar w:fldCharType="begin"/>
            </w:r>
            <w:r w:rsidR="00973467">
              <w:rPr>
                <w:noProof/>
                <w:webHidden/>
              </w:rPr>
              <w:instrText xml:space="preserve"> PAGEREF _Toc70089334 \h </w:instrText>
            </w:r>
            <w:r w:rsidR="00973467">
              <w:rPr>
                <w:noProof/>
                <w:webHidden/>
              </w:rPr>
            </w:r>
            <w:r w:rsidR="00973467">
              <w:rPr>
                <w:noProof/>
                <w:webHidden/>
              </w:rPr>
              <w:fldChar w:fldCharType="separate"/>
            </w:r>
            <w:r w:rsidR="00084B40">
              <w:rPr>
                <w:noProof/>
                <w:webHidden/>
              </w:rPr>
              <w:t>46</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35" w:history="1">
            <w:r w:rsidR="00973467" w:rsidRPr="004A328B">
              <w:rPr>
                <w:rStyle w:val="Hipercze"/>
                <w:rFonts w:cs="Arial"/>
                <w:noProof/>
              </w:rPr>
              <w:t>IX. Załączniki</w:t>
            </w:r>
            <w:r w:rsidR="00973467">
              <w:rPr>
                <w:noProof/>
                <w:webHidden/>
              </w:rPr>
              <w:tab/>
            </w:r>
            <w:r w:rsidR="00973467">
              <w:rPr>
                <w:noProof/>
                <w:webHidden/>
              </w:rPr>
              <w:fldChar w:fldCharType="begin"/>
            </w:r>
            <w:r w:rsidR="00973467">
              <w:rPr>
                <w:noProof/>
                <w:webHidden/>
              </w:rPr>
              <w:instrText xml:space="preserve"> PAGEREF _Toc70089335 \h </w:instrText>
            </w:r>
            <w:r w:rsidR="00973467">
              <w:rPr>
                <w:noProof/>
                <w:webHidden/>
              </w:rPr>
            </w:r>
            <w:r w:rsidR="00973467">
              <w:rPr>
                <w:noProof/>
                <w:webHidden/>
              </w:rPr>
              <w:fldChar w:fldCharType="separate"/>
            </w:r>
            <w:r w:rsidR="00084B40">
              <w:rPr>
                <w:noProof/>
                <w:webHidden/>
              </w:rPr>
              <w:t>47</w:t>
            </w:r>
            <w:r w:rsidR="00973467">
              <w:rPr>
                <w:noProof/>
                <w:webHidden/>
              </w:rPr>
              <w:fldChar w:fldCharType="end"/>
            </w:r>
          </w:hyperlink>
        </w:p>
        <w:p w:rsidR="00973467" w:rsidRDefault="00E51D76">
          <w:pPr>
            <w:pStyle w:val="Spistreci1"/>
            <w:rPr>
              <w:rFonts w:asciiTheme="minorHAnsi" w:eastAsiaTheme="minorEastAsia" w:hAnsiTheme="minorHAnsi" w:cstheme="minorBidi"/>
              <w:noProof/>
              <w:kern w:val="0"/>
              <w:szCs w:val="22"/>
            </w:rPr>
          </w:pPr>
          <w:hyperlink w:anchor="_Toc70089336" w:history="1">
            <w:r w:rsidR="00973467" w:rsidRPr="004A328B">
              <w:rPr>
                <w:rStyle w:val="Hipercze"/>
                <w:rFonts w:cs="Arial"/>
                <w:noProof/>
              </w:rPr>
              <w:t>Rozdział 3. Pozostałe wymagania konkursowe</w:t>
            </w:r>
            <w:r w:rsidR="00973467">
              <w:rPr>
                <w:noProof/>
                <w:webHidden/>
              </w:rPr>
              <w:tab/>
            </w:r>
            <w:r w:rsidR="00973467">
              <w:rPr>
                <w:noProof/>
                <w:webHidden/>
              </w:rPr>
              <w:fldChar w:fldCharType="begin"/>
            </w:r>
            <w:r w:rsidR="00973467">
              <w:rPr>
                <w:noProof/>
                <w:webHidden/>
              </w:rPr>
              <w:instrText xml:space="preserve"> PAGEREF _Toc70089336 \h </w:instrText>
            </w:r>
            <w:r w:rsidR="00973467">
              <w:rPr>
                <w:noProof/>
                <w:webHidden/>
              </w:rPr>
            </w:r>
            <w:r w:rsidR="00973467">
              <w:rPr>
                <w:noProof/>
                <w:webHidden/>
              </w:rPr>
              <w:fldChar w:fldCharType="separate"/>
            </w:r>
            <w:r w:rsidR="00084B40">
              <w:rPr>
                <w:noProof/>
                <w:webHidden/>
              </w:rPr>
              <w:t>48</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37" w:history="1">
            <w:r w:rsidR="00973467" w:rsidRPr="004A328B">
              <w:rPr>
                <w:rStyle w:val="Hipercze"/>
                <w:rFonts w:cs="Arial"/>
                <w:noProof/>
              </w:rPr>
              <w:t>3.1 Wkład własny</w:t>
            </w:r>
            <w:r w:rsidR="00973467">
              <w:rPr>
                <w:noProof/>
                <w:webHidden/>
              </w:rPr>
              <w:tab/>
            </w:r>
            <w:r w:rsidR="00973467">
              <w:rPr>
                <w:noProof/>
                <w:webHidden/>
              </w:rPr>
              <w:fldChar w:fldCharType="begin"/>
            </w:r>
            <w:r w:rsidR="00973467">
              <w:rPr>
                <w:noProof/>
                <w:webHidden/>
              </w:rPr>
              <w:instrText xml:space="preserve"> PAGEREF _Toc70089337 \h </w:instrText>
            </w:r>
            <w:r w:rsidR="00973467">
              <w:rPr>
                <w:noProof/>
                <w:webHidden/>
              </w:rPr>
            </w:r>
            <w:r w:rsidR="00973467">
              <w:rPr>
                <w:noProof/>
                <w:webHidden/>
              </w:rPr>
              <w:fldChar w:fldCharType="separate"/>
            </w:r>
            <w:r w:rsidR="00084B40">
              <w:rPr>
                <w:noProof/>
                <w:webHidden/>
              </w:rPr>
              <w:t>48</w:t>
            </w:r>
            <w:r w:rsidR="00973467">
              <w:rPr>
                <w:noProof/>
                <w:webHidden/>
              </w:rPr>
              <w:fldChar w:fldCharType="end"/>
            </w:r>
          </w:hyperlink>
        </w:p>
        <w:p w:rsidR="00973467" w:rsidRDefault="00E51D76">
          <w:pPr>
            <w:pStyle w:val="Spistreci1"/>
            <w:rPr>
              <w:rFonts w:asciiTheme="minorHAnsi" w:eastAsiaTheme="minorEastAsia" w:hAnsiTheme="minorHAnsi" w:cstheme="minorBidi"/>
              <w:noProof/>
              <w:kern w:val="0"/>
              <w:szCs w:val="22"/>
            </w:rPr>
          </w:pPr>
          <w:hyperlink w:anchor="_Toc70089338" w:history="1">
            <w:r w:rsidR="00973467" w:rsidRPr="004A328B">
              <w:rPr>
                <w:rStyle w:val="Hipercze"/>
                <w:rFonts w:cs="Arial"/>
                <w:noProof/>
              </w:rPr>
              <w:t>Rozdział 4. Podstawowe zasady udzielania dofinansowania</w:t>
            </w:r>
            <w:r w:rsidR="00973467">
              <w:rPr>
                <w:noProof/>
                <w:webHidden/>
              </w:rPr>
              <w:tab/>
            </w:r>
            <w:r w:rsidR="00973467">
              <w:rPr>
                <w:noProof/>
                <w:webHidden/>
              </w:rPr>
              <w:fldChar w:fldCharType="begin"/>
            </w:r>
            <w:r w:rsidR="00973467">
              <w:rPr>
                <w:noProof/>
                <w:webHidden/>
              </w:rPr>
              <w:instrText xml:space="preserve"> PAGEREF _Toc70089338 \h </w:instrText>
            </w:r>
            <w:r w:rsidR="00973467">
              <w:rPr>
                <w:noProof/>
                <w:webHidden/>
              </w:rPr>
            </w:r>
            <w:r w:rsidR="00973467">
              <w:rPr>
                <w:noProof/>
                <w:webHidden/>
              </w:rPr>
              <w:fldChar w:fldCharType="separate"/>
            </w:r>
            <w:r w:rsidR="00084B40">
              <w:rPr>
                <w:noProof/>
                <w:webHidden/>
              </w:rPr>
              <w:t>51</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39" w:history="1">
            <w:r w:rsidR="00973467" w:rsidRPr="004A328B">
              <w:rPr>
                <w:rStyle w:val="Hipercze"/>
                <w:rFonts w:eastAsia="Arial Unicode MS" w:cs="Arial"/>
                <w:noProof/>
              </w:rPr>
              <w:t>4.1 Zabezpieczenie prawidłowej realizacji umowy</w:t>
            </w:r>
            <w:r w:rsidR="00973467">
              <w:rPr>
                <w:noProof/>
                <w:webHidden/>
              </w:rPr>
              <w:tab/>
            </w:r>
            <w:r w:rsidR="00973467">
              <w:rPr>
                <w:noProof/>
                <w:webHidden/>
              </w:rPr>
              <w:fldChar w:fldCharType="begin"/>
            </w:r>
            <w:r w:rsidR="00973467">
              <w:rPr>
                <w:noProof/>
                <w:webHidden/>
              </w:rPr>
              <w:instrText xml:space="preserve"> PAGEREF _Toc70089339 \h </w:instrText>
            </w:r>
            <w:r w:rsidR="00973467">
              <w:rPr>
                <w:noProof/>
                <w:webHidden/>
              </w:rPr>
            </w:r>
            <w:r w:rsidR="00973467">
              <w:rPr>
                <w:noProof/>
                <w:webHidden/>
              </w:rPr>
              <w:fldChar w:fldCharType="separate"/>
            </w:r>
            <w:r w:rsidR="00084B40">
              <w:rPr>
                <w:noProof/>
                <w:webHidden/>
              </w:rPr>
              <w:t>51</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40" w:history="1">
            <w:r w:rsidR="00973467" w:rsidRPr="004A328B">
              <w:rPr>
                <w:rStyle w:val="Hipercze"/>
                <w:rFonts w:eastAsia="Calibri" w:cs="Arial"/>
                <w:noProof/>
              </w:rPr>
              <w:t>4.2 Rozliczanie wydatków w projekcie</w:t>
            </w:r>
            <w:r w:rsidR="00973467">
              <w:rPr>
                <w:noProof/>
                <w:webHidden/>
              </w:rPr>
              <w:tab/>
            </w:r>
            <w:r w:rsidR="00973467">
              <w:rPr>
                <w:noProof/>
                <w:webHidden/>
              </w:rPr>
              <w:fldChar w:fldCharType="begin"/>
            </w:r>
            <w:r w:rsidR="00973467">
              <w:rPr>
                <w:noProof/>
                <w:webHidden/>
              </w:rPr>
              <w:instrText xml:space="preserve"> PAGEREF _Toc70089340 \h </w:instrText>
            </w:r>
            <w:r w:rsidR="00973467">
              <w:rPr>
                <w:noProof/>
                <w:webHidden/>
              </w:rPr>
            </w:r>
            <w:r w:rsidR="00973467">
              <w:rPr>
                <w:noProof/>
                <w:webHidden/>
              </w:rPr>
              <w:fldChar w:fldCharType="separate"/>
            </w:r>
            <w:r w:rsidR="00084B40">
              <w:rPr>
                <w:noProof/>
                <w:webHidden/>
              </w:rPr>
              <w:t>51</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41" w:history="1">
            <w:r w:rsidR="00973467" w:rsidRPr="004A328B">
              <w:rPr>
                <w:rStyle w:val="Hipercze"/>
                <w:rFonts w:eastAsia="Calibri" w:cs="Arial"/>
                <w:noProof/>
              </w:rPr>
              <w:t>4.2.1 Harmonogram płatności</w:t>
            </w:r>
            <w:r w:rsidR="00973467">
              <w:rPr>
                <w:noProof/>
                <w:webHidden/>
              </w:rPr>
              <w:tab/>
            </w:r>
            <w:r w:rsidR="00973467">
              <w:rPr>
                <w:noProof/>
                <w:webHidden/>
              </w:rPr>
              <w:fldChar w:fldCharType="begin"/>
            </w:r>
            <w:r w:rsidR="00973467">
              <w:rPr>
                <w:noProof/>
                <w:webHidden/>
              </w:rPr>
              <w:instrText xml:space="preserve"> PAGEREF _Toc70089341 \h </w:instrText>
            </w:r>
            <w:r w:rsidR="00973467">
              <w:rPr>
                <w:noProof/>
                <w:webHidden/>
              </w:rPr>
            </w:r>
            <w:r w:rsidR="00973467">
              <w:rPr>
                <w:noProof/>
                <w:webHidden/>
              </w:rPr>
              <w:fldChar w:fldCharType="separate"/>
            </w:r>
            <w:r w:rsidR="00084B40">
              <w:rPr>
                <w:noProof/>
                <w:webHidden/>
              </w:rPr>
              <w:t>52</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42" w:history="1">
            <w:r w:rsidR="00973467" w:rsidRPr="004A328B">
              <w:rPr>
                <w:rStyle w:val="Hipercze"/>
                <w:rFonts w:eastAsia="Calibri" w:cs="Arial"/>
                <w:noProof/>
              </w:rPr>
              <w:t>4.2.2 Przekazywanie dofinansowania</w:t>
            </w:r>
            <w:r w:rsidR="00973467">
              <w:rPr>
                <w:noProof/>
                <w:webHidden/>
              </w:rPr>
              <w:tab/>
            </w:r>
            <w:r w:rsidR="00973467">
              <w:rPr>
                <w:noProof/>
                <w:webHidden/>
              </w:rPr>
              <w:fldChar w:fldCharType="begin"/>
            </w:r>
            <w:r w:rsidR="00973467">
              <w:rPr>
                <w:noProof/>
                <w:webHidden/>
              </w:rPr>
              <w:instrText xml:space="preserve"> PAGEREF _Toc70089342 \h </w:instrText>
            </w:r>
            <w:r w:rsidR="00973467">
              <w:rPr>
                <w:noProof/>
                <w:webHidden/>
              </w:rPr>
            </w:r>
            <w:r w:rsidR="00973467">
              <w:rPr>
                <w:noProof/>
                <w:webHidden/>
              </w:rPr>
              <w:fldChar w:fldCharType="separate"/>
            </w:r>
            <w:r w:rsidR="00084B40">
              <w:rPr>
                <w:noProof/>
                <w:webHidden/>
              </w:rPr>
              <w:t>52</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43" w:history="1">
            <w:r w:rsidR="00973467" w:rsidRPr="004A328B">
              <w:rPr>
                <w:rStyle w:val="Hipercze"/>
                <w:rFonts w:eastAsia="Helvetica" w:cs="Arial"/>
                <w:noProof/>
                <w:bdr w:val="nil"/>
              </w:rPr>
              <w:t>4.2.3 Pomoc publiczna i pomoc de minimis</w:t>
            </w:r>
            <w:r w:rsidR="00973467">
              <w:rPr>
                <w:noProof/>
                <w:webHidden/>
              </w:rPr>
              <w:tab/>
            </w:r>
            <w:r w:rsidR="00973467">
              <w:rPr>
                <w:noProof/>
                <w:webHidden/>
              </w:rPr>
              <w:fldChar w:fldCharType="begin"/>
            </w:r>
            <w:r w:rsidR="00973467">
              <w:rPr>
                <w:noProof/>
                <w:webHidden/>
              </w:rPr>
              <w:instrText xml:space="preserve"> PAGEREF _Toc70089343 \h </w:instrText>
            </w:r>
            <w:r w:rsidR="00973467">
              <w:rPr>
                <w:noProof/>
                <w:webHidden/>
              </w:rPr>
            </w:r>
            <w:r w:rsidR="00973467">
              <w:rPr>
                <w:noProof/>
                <w:webHidden/>
              </w:rPr>
              <w:fldChar w:fldCharType="separate"/>
            </w:r>
            <w:r w:rsidR="00084B40">
              <w:rPr>
                <w:noProof/>
                <w:webHidden/>
              </w:rPr>
              <w:t>53</w:t>
            </w:r>
            <w:r w:rsidR="00973467">
              <w:rPr>
                <w:noProof/>
                <w:webHidden/>
              </w:rPr>
              <w:fldChar w:fldCharType="end"/>
            </w:r>
          </w:hyperlink>
        </w:p>
        <w:p w:rsidR="00973467" w:rsidRDefault="00E51D76">
          <w:pPr>
            <w:pStyle w:val="Spistreci1"/>
            <w:rPr>
              <w:rFonts w:asciiTheme="minorHAnsi" w:eastAsiaTheme="minorEastAsia" w:hAnsiTheme="minorHAnsi" w:cstheme="minorBidi"/>
              <w:noProof/>
              <w:kern w:val="0"/>
              <w:szCs w:val="22"/>
            </w:rPr>
          </w:pPr>
          <w:hyperlink w:anchor="_Toc70089344" w:history="1">
            <w:r w:rsidR="00973467" w:rsidRPr="004A328B">
              <w:rPr>
                <w:rStyle w:val="Hipercze"/>
                <w:rFonts w:cs="Arial"/>
                <w:noProof/>
              </w:rPr>
              <w:t>Rozdział 5. Składanie wniosku o dofinansowanie</w:t>
            </w:r>
            <w:r w:rsidR="00973467">
              <w:rPr>
                <w:noProof/>
                <w:webHidden/>
              </w:rPr>
              <w:tab/>
            </w:r>
            <w:r w:rsidR="00973467">
              <w:rPr>
                <w:noProof/>
                <w:webHidden/>
              </w:rPr>
              <w:fldChar w:fldCharType="begin"/>
            </w:r>
            <w:r w:rsidR="00973467">
              <w:rPr>
                <w:noProof/>
                <w:webHidden/>
              </w:rPr>
              <w:instrText xml:space="preserve"> PAGEREF _Toc70089344 \h </w:instrText>
            </w:r>
            <w:r w:rsidR="00973467">
              <w:rPr>
                <w:noProof/>
                <w:webHidden/>
              </w:rPr>
            </w:r>
            <w:r w:rsidR="00973467">
              <w:rPr>
                <w:noProof/>
                <w:webHidden/>
              </w:rPr>
              <w:fldChar w:fldCharType="separate"/>
            </w:r>
            <w:r w:rsidR="00084B40">
              <w:rPr>
                <w:noProof/>
                <w:webHidden/>
              </w:rPr>
              <w:t>60</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45" w:history="1">
            <w:r w:rsidR="00973467" w:rsidRPr="004A328B">
              <w:rPr>
                <w:rStyle w:val="Hipercze"/>
                <w:rFonts w:cs="Arial"/>
                <w:noProof/>
              </w:rPr>
              <w:t>5.1 Warunki składania wniosku o dofinansowanie</w:t>
            </w:r>
            <w:r w:rsidR="00973467">
              <w:rPr>
                <w:noProof/>
                <w:webHidden/>
              </w:rPr>
              <w:tab/>
            </w:r>
            <w:r w:rsidR="00973467">
              <w:rPr>
                <w:noProof/>
                <w:webHidden/>
              </w:rPr>
              <w:fldChar w:fldCharType="begin"/>
            </w:r>
            <w:r w:rsidR="00973467">
              <w:rPr>
                <w:noProof/>
                <w:webHidden/>
              </w:rPr>
              <w:instrText xml:space="preserve"> PAGEREF _Toc70089345 \h </w:instrText>
            </w:r>
            <w:r w:rsidR="00973467">
              <w:rPr>
                <w:noProof/>
                <w:webHidden/>
              </w:rPr>
            </w:r>
            <w:r w:rsidR="00973467">
              <w:rPr>
                <w:noProof/>
                <w:webHidden/>
              </w:rPr>
              <w:fldChar w:fldCharType="separate"/>
            </w:r>
            <w:r w:rsidR="00084B40">
              <w:rPr>
                <w:noProof/>
                <w:webHidden/>
              </w:rPr>
              <w:t>60</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46" w:history="1">
            <w:r w:rsidR="00973467" w:rsidRPr="004A328B">
              <w:rPr>
                <w:rStyle w:val="Hipercze"/>
                <w:rFonts w:cs="Arial"/>
                <w:noProof/>
              </w:rPr>
              <w:t>5.2 Uzupełnianie lub poprawienie wniosku o dofinansowanie</w:t>
            </w:r>
            <w:r w:rsidR="00973467">
              <w:rPr>
                <w:noProof/>
                <w:webHidden/>
              </w:rPr>
              <w:tab/>
            </w:r>
            <w:r w:rsidR="00973467">
              <w:rPr>
                <w:noProof/>
                <w:webHidden/>
              </w:rPr>
              <w:fldChar w:fldCharType="begin"/>
            </w:r>
            <w:r w:rsidR="00973467">
              <w:rPr>
                <w:noProof/>
                <w:webHidden/>
              </w:rPr>
              <w:instrText xml:space="preserve"> PAGEREF _Toc70089346 \h </w:instrText>
            </w:r>
            <w:r w:rsidR="00973467">
              <w:rPr>
                <w:noProof/>
                <w:webHidden/>
              </w:rPr>
            </w:r>
            <w:r w:rsidR="00973467">
              <w:rPr>
                <w:noProof/>
                <w:webHidden/>
              </w:rPr>
              <w:fldChar w:fldCharType="separate"/>
            </w:r>
            <w:r w:rsidR="00084B40">
              <w:rPr>
                <w:noProof/>
                <w:webHidden/>
              </w:rPr>
              <w:t>61</w:t>
            </w:r>
            <w:r w:rsidR="00973467">
              <w:rPr>
                <w:noProof/>
                <w:webHidden/>
              </w:rPr>
              <w:fldChar w:fldCharType="end"/>
            </w:r>
          </w:hyperlink>
        </w:p>
        <w:p w:rsidR="00973467" w:rsidRDefault="00E51D76">
          <w:pPr>
            <w:pStyle w:val="Spistreci1"/>
            <w:rPr>
              <w:rFonts w:asciiTheme="minorHAnsi" w:eastAsiaTheme="minorEastAsia" w:hAnsiTheme="minorHAnsi" w:cstheme="minorBidi"/>
              <w:noProof/>
              <w:kern w:val="0"/>
              <w:szCs w:val="22"/>
            </w:rPr>
          </w:pPr>
          <w:hyperlink w:anchor="_Toc70089347" w:history="1">
            <w:r w:rsidR="00973467" w:rsidRPr="004A328B">
              <w:rPr>
                <w:rStyle w:val="Hipercze"/>
                <w:rFonts w:cs="Arial"/>
                <w:noProof/>
              </w:rPr>
              <w:t>Rozdział 6. Wybór projektów</w:t>
            </w:r>
            <w:r w:rsidR="00973467">
              <w:rPr>
                <w:noProof/>
                <w:webHidden/>
              </w:rPr>
              <w:tab/>
            </w:r>
            <w:r w:rsidR="00973467">
              <w:rPr>
                <w:noProof/>
                <w:webHidden/>
              </w:rPr>
              <w:fldChar w:fldCharType="begin"/>
            </w:r>
            <w:r w:rsidR="00973467">
              <w:rPr>
                <w:noProof/>
                <w:webHidden/>
              </w:rPr>
              <w:instrText xml:space="preserve"> PAGEREF _Toc70089347 \h </w:instrText>
            </w:r>
            <w:r w:rsidR="00973467">
              <w:rPr>
                <w:noProof/>
                <w:webHidden/>
              </w:rPr>
            </w:r>
            <w:r w:rsidR="00973467">
              <w:rPr>
                <w:noProof/>
                <w:webHidden/>
              </w:rPr>
              <w:fldChar w:fldCharType="separate"/>
            </w:r>
            <w:r w:rsidR="00084B40">
              <w:rPr>
                <w:noProof/>
                <w:webHidden/>
              </w:rPr>
              <w:t>63</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48" w:history="1">
            <w:r w:rsidR="00973467" w:rsidRPr="004A328B">
              <w:rPr>
                <w:rStyle w:val="Hipercze"/>
                <w:rFonts w:cs="Arial"/>
                <w:noProof/>
              </w:rPr>
              <w:t>6.1 Komisja Oceny Projektów</w:t>
            </w:r>
            <w:r w:rsidR="00973467">
              <w:rPr>
                <w:noProof/>
                <w:webHidden/>
              </w:rPr>
              <w:tab/>
            </w:r>
            <w:r w:rsidR="00973467">
              <w:rPr>
                <w:noProof/>
                <w:webHidden/>
              </w:rPr>
              <w:fldChar w:fldCharType="begin"/>
            </w:r>
            <w:r w:rsidR="00973467">
              <w:rPr>
                <w:noProof/>
                <w:webHidden/>
              </w:rPr>
              <w:instrText xml:space="preserve"> PAGEREF _Toc70089348 \h </w:instrText>
            </w:r>
            <w:r w:rsidR="00973467">
              <w:rPr>
                <w:noProof/>
                <w:webHidden/>
              </w:rPr>
            </w:r>
            <w:r w:rsidR="00973467">
              <w:rPr>
                <w:noProof/>
                <w:webHidden/>
              </w:rPr>
              <w:fldChar w:fldCharType="separate"/>
            </w:r>
            <w:r w:rsidR="00084B40">
              <w:rPr>
                <w:noProof/>
                <w:webHidden/>
              </w:rPr>
              <w:t>63</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49" w:history="1">
            <w:r w:rsidR="00973467" w:rsidRPr="004A328B">
              <w:rPr>
                <w:rStyle w:val="Hipercze"/>
                <w:rFonts w:cs="Arial"/>
                <w:noProof/>
              </w:rPr>
              <w:t>6.2 Ocena merytoryczna</w:t>
            </w:r>
            <w:r w:rsidR="00973467">
              <w:rPr>
                <w:noProof/>
                <w:webHidden/>
              </w:rPr>
              <w:tab/>
            </w:r>
            <w:r w:rsidR="00973467">
              <w:rPr>
                <w:noProof/>
                <w:webHidden/>
              </w:rPr>
              <w:fldChar w:fldCharType="begin"/>
            </w:r>
            <w:r w:rsidR="00973467">
              <w:rPr>
                <w:noProof/>
                <w:webHidden/>
              </w:rPr>
              <w:instrText xml:space="preserve"> PAGEREF _Toc70089349 \h </w:instrText>
            </w:r>
            <w:r w:rsidR="00973467">
              <w:rPr>
                <w:noProof/>
                <w:webHidden/>
              </w:rPr>
            </w:r>
            <w:r w:rsidR="00973467">
              <w:rPr>
                <w:noProof/>
                <w:webHidden/>
              </w:rPr>
              <w:fldChar w:fldCharType="separate"/>
            </w:r>
            <w:r w:rsidR="00084B40">
              <w:rPr>
                <w:noProof/>
                <w:webHidden/>
              </w:rPr>
              <w:t>65</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50" w:history="1">
            <w:r w:rsidR="00973467" w:rsidRPr="004A328B">
              <w:rPr>
                <w:rStyle w:val="Hipercze"/>
                <w:rFonts w:cs="Arial"/>
                <w:noProof/>
              </w:rPr>
              <w:t>6.2.1 Ogólne zasady oceny merytorycznej</w:t>
            </w:r>
            <w:r w:rsidR="00973467">
              <w:rPr>
                <w:noProof/>
                <w:webHidden/>
              </w:rPr>
              <w:tab/>
            </w:r>
            <w:r w:rsidR="00973467">
              <w:rPr>
                <w:noProof/>
                <w:webHidden/>
              </w:rPr>
              <w:fldChar w:fldCharType="begin"/>
            </w:r>
            <w:r w:rsidR="00973467">
              <w:rPr>
                <w:noProof/>
                <w:webHidden/>
              </w:rPr>
              <w:instrText xml:space="preserve"> PAGEREF _Toc70089350 \h </w:instrText>
            </w:r>
            <w:r w:rsidR="00973467">
              <w:rPr>
                <w:noProof/>
                <w:webHidden/>
              </w:rPr>
            </w:r>
            <w:r w:rsidR="00973467">
              <w:rPr>
                <w:noProof/>
                <w:webHidden/>
              </w:rPr>
              <w:fldChar w:fldCharType="separate"/>
            </w:r>
            <w:r w:rsidR="00084B40">
              <w:rPr>
                <w:noProof/>
                <w:webHidden/>
              </w:rPr>
              <w:t>65</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51" w:history="1">
            <w:r w:rsidR="00973467" w:rsidRPr="004A328B">
              <w:rPr>
                <w:rStyle w:val="Hipercze"/>
                <w:rFonts w:cs="Arial"/>
                <w:noProof/>
              </w:rPr>
              <w:t>6.2.2 Procedura dokonywania oceny merytorycznej</w:t>
            </w:r>
            <w:r w:rsidR="00973467">
              <w:rPr>
                <w:noProof/>
                <w:webHidden/>
              </w:rPr>
              <w:tab/>
            </w:r>
            <w:r w:rsidR="00973467">
              <w:rPr>
                <w:noProof/>
                <w:webHidden/>
              </w:rPr>
              <w:fldChar w:fldCharType="begin"/>
            </w:r>
            <w:r w:rsidR="00973467">
              <w:rPr>
                <w:noProof/>
                <w:webHidden/>
              </w:rPr>
              <w:instrText xml:space="preserve"> PAGEREF _Toc70089351 \h </w:instrText>
            </w:r>
            <w:r w:rsidR="00973467">
              <w:rPr>
                <w:noProof/>
                <w:webHidden/>
              </w:rPr>
            </w:r>
            <w:r w:rsidR="00973467">
              <w:rPr>
                <w:noProof/>
                <w:webHidden/>
              </w:rPr>
              <w:fldChar w:fldCharType="separate"/>
            </w:r>
            <w:r w:rsidR="00084B40">
              <w:rPr>
                <w:noProof/>
                <w:webHidden/>
              </w:rPr>
              <w:t>66</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52" w:history="1">
            <w:r w:rsidR="00973467" w:rsidRPr="004A328B">
              <w:rPr>
                <w:rStyle w:val="Hipercze"/>
                <w:rFonts w:cs="Arial"/>
                <w:noProof/>
              </w:rPr>
              <w:t>6.2.3 Analiza kart oceny i obliczanie liczby przyznanych punktów</w:t>
            </w:r>
            <w:r w:rsidR="00973467">
              <w:rPr>
                <w:noProof/>
                <w:webHidden/>
              </w:rPr>
              <w:tab/>
            </w:r>
            <w:r w:rsidR="00973467">
              <w:rPr>
                <w:noProof/>
                <w:webHidden/>
              </w:rPr>
              <w:fldChar w:fldCharType="begin"/>
            </w:r>
            <w:r w:rsidR="00973467">
              <w:rPr>
                <w:noProof/>
                <w:webHidden/>
              </w:rPr>
              <w:instrText xml:space="preserve"> PAGEREF _Toc70089352 \h </w:instrText>
            </w:r>
            <w:r w:rsidR="00973467">
              <w:rPr>
                <w:noProof/>
                <w:webHidden/>
              </w:rPr>
            </w:r>
            <w:r w:rsidR="00973467">
              <w:rPr>
                <w:noProof/>
                <w:webHidden/>
              </w:rPr>
              <w:fldChar w:fldCharType="separate"/>
            </w:r>
            <w:r w:rsidR="00084B40">
              <w:rPr>
                <w:noProof/>
                <w:webHidden/>
              </w:rPr>
              <w:t>91</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53" w:history="1">
            <w:r w:rsidR="00973467" w:rsidRPr="004A328B">
              <w:rPr>
                <w:rStyle w:val="Hipercze"/>
                <w:rFonts w:cs="Arial"/>
                <w:noProof/>
              </w:rPr>
              <w:t>6.2.4 Negocjacje</w:t>
            </w:r>
            <w:r w:rsidR="00973467">
              <w:rPr>
                <w:noProof/>
                <w:webHidden/>
              </w:rPr>
              <w:tab/>
            </w:r>
            <w:r w:rsidR="00973467">
              <w:rPr>
                <w:noProof/>
                <w:webHidden/>
              </w:rPr>
              <w:fldChar w:fldCharType="begin"/>
            </w:r>
            <w:r w:rsidR="00973467">
              <w:rPr>
                <w:noProof/>
                <w:webHidden/>
              </w:rPr>
              <w:instrText xml:space="preserve"> PAGEREF _Toc70089353 \h </w:instrText>
            </w:r>
            <w:r w:rsidR="00973467">
              <w:rPr>
                <w:noProof/>
                <w:webHidden/>
              </w:rPr>
            </w:r>
            <w:r w:rsidR="00973467">
              <w:rPr>
                <w:noProof/>
                <w:webHidden/>
              </w:rPr>
              <w:fldChar w:fldCharType="separate"/>
            </w:r>
            <w:r w:rsidR="00084B40">
              <w:rPr>
                <w:noProof/>
                <w:webHidden/>
              </w:rPr>
              <w:t>96</w:t>
            </w:r>
            <w:r w:rsidR="00973467">
              <w:rPr>
                <w:noProof/>
                <w:webHidden/>
              </w:rPr>
              <w:fldChar w:fldCharType="end"/>
            </w:r>
          </w:hyperlink>
        </w:p>
        <w:p w:rsidR="00973467" w:rsidRDefault="00E51D76">
          <w:pPr>
            <w:pStyle w:val="Spistreci3"/>
            <w:tabs>
              <w:tab w:val="right" w:leader="dot" w:pos="9062"/>
            </w:tabs>
            <w:rPr>
              <w:rFonts w:asciiTheme="minorHAnsi" w:eastAsiaTheme="minorEastAsia" w:hAnsiTheme="minorHAnsi" w:cstheme="minorBidi"/>
              <w:noProof/>
              <w:kern w:val="0"/>
              <w:szCs w:val="22"/>
            </w:rPr>
          </w:pPr>
          <w:hyperlink w:anchor="_Toc70089354" w:history="1">
            <w:r w:rsidR="00973467" w:rsidRPr="004A328B">
              <w:rPr>
                <w:rStyle w:val="Hipercze"/>
                <w:rFonts w:cs="Arial"/>
                <w:noProof/>
              </w:rPr>
              <w:t>6.2.5 Zakończenie oceny i rozstrzygnięcie konkursu</w:t>
            </w:r>
            <w:r w:rsidR="00973467">
              <w:rPr>
                <w:noProof/>
                <w:webHidden/>
              </w:rPr>
              <w:tab/>
            </w:r>
            <w:r w:rsidR="00973467">
              <w:rPr>
                <w:noProof/>
                <w:webHidden/>
              </w:rPr>
              <w:fldChar w:fldCharType="begin"/>
            </w:r>
            <w:r w:rsidR="00973467">
              <w:rPr>
                <w:noProof/>
                <w:webHidden/>
              </w:rPr>
              <w:instrText xml:space="preserve"> PAGEREF _Toc70089354 \h </w:instrText>
            </w:r>
            <w:r w:rsidR="00973467">
              <w:rPr>
                <w:noProof/>
                <w:webHidden/>
              </w:rPr>
            </w:r>
            <w:r w:rsidR="00973467">
              <w:rPr>
                <w:noProof/>
                <w:webHidden/>
              </w:rPr>
              <w:fldChar w:fldCharType="separate"/>
            </w:r>
            <w:r w:rsidR="00084B40">
              <w:rPr>
                <w:noProof/>
                <w:webHidden/>
              </w:rPr>
              <w:t>98</w:t>
            </w:r>
            <w:r w:rsidR="00973467">
              <w:rPr>
                <w:noProof/>
                <w:webHidden/>
              </w:rPr>
              <w:fldChar w:fldCharType="end"/>
            </w:r>
          </w:hyperlink>
        </w:p>
        <w:p w:rsidR="00973467" w:rsidRDefault="00E51D76">
          <w:pPr>
            <w:pStyle w:val="Spistreci1"/>
            <w:rPr>
              <w:rFonts w:asciiTheme="minorHAnsi" w:eastAsiaTheme="minorEastAsia" w:hAnsiTheme="minorHAnsi" w:cstheme="minorBidi"/>
              <w:noProof/>
              <w:kern w:val="0"/>
              <w:szCs w:val="22"/>
            </w:rPr>
          </w:pPr>
          <w:hyperlink w:anchor="_Toc70089355" w:history="1">
            <w:r w:rsidR="00973467" w:rsidRPr="004A328B">
              <w:rPr>
                <w:rStyle w:val="Hipercze"/>
                <w:rFonts w:cs="Arial"/>
                <w:noProof/>
              </w:rPr>
              <w:t>Rozdział 7. Procedura odwoławcza</w:t>
            </w:r>
            <w:r w:rsidR="00973467">
              <w:rPr>
                <w:noProof/>
                <w:webHidden/>
              </w:rPr>
              <w:tab/>
            </w:r>
            <w:r w:rsidR="00973467">
              <w:rPr>
                <w:noProof/>
                <w:webHidden/>
              </w:rPr>
              <w:fldChar w:fldCharType="begin"/>
            </w:r>
            <w:r w:rsidR="00973467">
              <w:rPr>
                <w:noProof/>
                <w:webHidden/>
              </w:rPr>
              <w:instrText xml:space="preserve"> PAGEREF _Toc70089355 \h </w:instrText>
            </w:r>
            <w:r w:rsidR="00973467">
              <w:rPr>
                <w:noProof/>
                <w:webHidden/>
              </w:rPr>
            </w:r>
            <w:r w:rsidR="00973467">
              <w:rPr>
                <w:noProof/>
                <w:webHidden/>
              </w:rPr>
              <w:fldChar w:fldCharType="separate"/>
            </w:r>
            <w:r w:rsidR="00084B40">
              <w:rPr>
                <w:noProof/>
                <w:webHidden/>
              </w:rPr>
              <w:t>102</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56" w:history="1">
            <w:r w:rsidR="00973467" w:rsidRPr="004A328B">
              <w:rPr>
                <w:rStyle w:val="Hipercze"/>
                <w:rFonts w:cs="Arial"/>
                <w:noProof/>
              </w:rPr>
              <w:t>7.1 Zakres podmiotowy i przedmiotowy procedury odwoławczej</w:t>
            </w:r>
            <w:r w:rsidR="00973467">
              <w:rPr>
                <w:noProof/>
                <w:webHidden/>
              </w:rPr>
              <w:tab/>
            </w:r>
            <w:r w:rsidR="00973467">
              <w:rPr>
                <w:noProof/>
                <w:webHidden/>
              </w:rPr>
              <w:fldChar w:fldCharType="begin"/>
            </w:r>
            <w:r w:rsidR="00973467">
              <w:rPr>
                <w:noProof/>
                <w:webHidden/>
              </w:rPr>
              <w:instrText xml:space="preserve"> PAGEREF _Toc70089356 \h </w:instrText>
            </w:r>
            <w:r w:rsidR="00973467">
              <w:rPr>
                <w:noProof/>
                <w:webHidden/>
              </w:rPr>
            </w:r>
            <w:r w:rsidR="00973467">
              <w:rPr>
                <w:noProof/>
                <w:webHidden/>
              </w:rPr>
              <w:fldChar w:fldCharType="separate"/>
            </w:r>
            <w:r w:rsidR="00084B40">
              <w:rPr>
                <w:noProof/>
                <w:webHidden/>
              </w:rPr>
              <w:t>102</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57" w:history="1">
            <w:r w:rsidR="00973467" w:rsidRPr="004A328B">
              <w:rPr>
                <w:rStyle w:val="Hipercze"/>
                <w:rFonts w:cs="Arial"/>
                <w:noProof/>
              </w:rPr>
              <w:t>7.2 Protest</w:t>
            </w:r>
            <w:r w:rsidR="00973467">
              <w:rPr>
                <w:noProof/>
                <w:webHidden/>
              </w:rPr>
              <w:tab/>
            </w:r>
            <w:r w:rsidR="00973467">
              <w:rPr>
                <w:noProof/>
                <w:webHidden/>
              </w:rPr>
              <w:fldChar w:fldCharType="begin"/>
            </w:r>
            <w:r w:rsidR="00973467">
              <w:rPr>
                <w:noProof/>
                <w:webHidden/>
              </w:rPr>
              <w:instrText xml:space="preserve"> PAGEREF _Toc70089357 \h </w:instrText>
            </w:r>
            <w:r w:rsidR="00973467">
              <w:rPr>
                <w:noProof/>
                <w:webHidden/>
              </w:rPr>
            </w:r>
            <w:r w:rsidR="00973467">
              <w:rPr>
                <w:noProof/>
                <w:webHidden/>
              </w:rPr>
              <w:fldChar w:fldCharType="separate"/>
            </w:r>
            <w:r w:rsidR="00084B40">
              <w:rPr>
                <w:noProof/>
                <w:webHidden/>
              </w:rPr>
              <w:t>102</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58" w:history="1">
            <w:r w:rsidR="00973467" w:rsidRPr="004A328B">
              <w:rPr>
                <w:rStyle w:val="Hipercze"/>
                <w:rFonts w:cs="Arial"/>
                <w:noProof/>
              </w:rPr>
              <w:t>7.3 Sposób złożenia protestu</w:t>
            </w:r>
            <w:r w:rsidR="00973467">
              <w:rPr>
                <w:noProof/>
                <w:webHidden/>
              </w:rPr>
              <w:tab/>
            </w:r>
            <w:r w:rsidR="00973467">
              <w:rPr>
                <w:noProof/>
                <w:webHidden/>
              </w:rPr>
              <w:fldChar w:fldCharType="begin"/>
            </w:r>
            <w:r w:rsidR="00973467">
              <w:rPr>
                <w:noProof/>
                <w:webHidden/>
              </w:rPr>
              <w:instrText xml:space="preserve"> PAGEREF _Toc70089358 \h </w:instrText>
            </w:r>
            <w:r w:rsidR="00973467">
              <w:rPr>
                <w:noProof/>
                <w:webHidden/>
              </w:rPr>
            </w:r>
            <w:r w:rsidR="00973467">
              <w:rPr>
                <w:noProof/>
                <w:webHidden/>
              </w:rPr>
              <w:fldChar w:fldCharType="separate"/>
            </w:r>
            <w:r w:rsidR="00084B40">
              <w:rPr>
                <w:noProof/>
                <w:webHidden/>
              </w:rPr>
              <w:t>103</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59" w:history="1">
            <w:r w:rsidR="00973467" w:rsidRPr="004A328B">
              <w:rPr>
                <w:rStyle w:val="Hipercze"/>
                <w:rFonts w:cs="Arial"/>
                <w:noProof/>
              </w:rPr>
              <w:t>7.4 Zakres protestu</w:t>
            </w:r>
            <w:r w:rsidR="00973467">
              <w:rPr>
                <w:noProof/>
                <w:webHidden/>
              </w:rPr>
              <w:tab/>
            </w:r>
            <w:r w:rsidR="00973467">
              <w:rPr>
                <w:noProof/>
                <w:webHidden/>
              </w:rPr>
              <w:fldChar w:fldCharType="begin"/>
            </w:r>
            <w:r w:rsidR="00973467">
              <w:rPr>
                <w:noProof/>
                <w:webHidden/>
              </w:rPr>
              <w:instrText xml:space="preserve"> PAGEREF _Toc70089359 \h </w:instrText>
            </w:r>
            <w:r w:rsidR="00973467">
              <w:rPr>
                <w:noProof/>
                <w:webHidden/>
              </w:rPr>
            </w:r>
            <w:r w:rsidR="00973467">
              <w:rPr>
                <w:noProof/>
                <w:webHidden/>
              </w:rPr>
              <w:fldChar w:fldCharType="separate"/>
            </w:r>
            <w:r w:rsidR="00084B40">
              <w:rPr>
                <w:noProof/>
                <w:webHidden/>
              </w:rPr>
              <w:t>105</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60" w:history="1">
            <w:r w:rsidR="00973467" w:rsidRPr="004A328B">
              <w:rPr>
                <w:rStyle w:val="Hipercze"/>
                <w:rFonts w:cs="Arial"/>
                <w:noProof/>
              </w:rPr>
              <w:t>7.5 Pozostawienie protestu bez rozpatrzenia</w:t>
            </w:r>
            <w:r w:rsidR="00973467">
              <w:rPr>
                <w:noProof/>
                <w:webHidden/>
              </w:rPr>
              <w:tab/>
            </w:r>
            <w:r w:rsidR="00973467">
              <w:rPr>
                <w:noProof/>
                <w:webHidden/>
              </w:rPr>
              <w:fldChar w:fldCharType="begin"/>
            </w:r>
            <w:r w:rsidR="00973467">
              <w:rPr>
                <w:noProof/>
                <w:webHidden/>
              </w:rPr>
              <w:instrText xml:space="preserve"> PAGEREF _Toc70089360 \h </w:instrText>
            </w:r>
            <w:r w:rsidR="00973467">
              <w:rPr>
                <w:noProof/>
                <w:webHidden/>
              </w:rPr>
            </w:r>
            <w:r w:rsidR="00973467">
              <w:rPr>
                <w:noProof/>
                <w:webHidden/>
              </w:rPr>
              <w:fldChar w:fldCharType="separate"/>
            </w:r>
            <w:r w:rsidR="00084B40">
              <w:rPr>
                <w:noProof/>
                <w:webHidden/>
              </w:rPr>
              <w:t>107</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61" w:history="1">
            <w:r w:rsidR="00973467" w:rsidRPr="004A328B">
              <w:rPr>
                <w:rStyle w:val="Hipercze"/>
                <w:rFonts w:cs="Arial"/>
                <w:noProof/>
              </w:rPr>
              <w:t>7.6 Wycofanie protestu</w:t>
            </w:r>
            <w:r w:rsidR="00973467">
              <w:rPr>
                <w:noProof/>
                <w:webHidden/>
              </w:rPr>
              <w:tab/>
            </w:r>
            <w:r w:rsidR="00973467">
              <w:rPr>
                <w:noProof/>
                <w:webHidden/>
              </w:rPr>
              <w:fldChar w:fldCharType="begin"/>
            </w:r>
            <w:r w:rsidR="00973467">
              <w:rPr>
                <w:noProof/>
                <w:webHidden/>
              </w:rPr>
              <w:instrText xml:space="preserve"> PAGEREF _Toc70089361 \h </w:instrText>
            </w:r>
            <w:r w:rsidR="00973467">
              <w:rPr>
                <w:noProof/>
                <w:webHidden/>
              </w:rPr>
            </w:r>
            <w:r w:rsidR="00973467">
              <w:rPr>
                <w:noProof/>
                <w:webHidden/>
              </w:rPr>
              <w:fldChar w:fldCharType="separate"/>
            </w:r>
            <w:r w:rsidR="00084B40">
              <w:rPr>
                <w:noProof/>
                <w:webHidden/>
              </w:rPr>
              <w:t>107</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62" w:history="1">
            <w:r w:rsidR="00973467" w:rsidRPr="004A328B">
              <w:rPr>
                <w:rStyle w:val="Hipercze"/>
                <w:rFonts w:cs="Arial"/>
                <w:noProof/>
              </w:rPr>
              <w:t>7.7 Rozpatrzenie protestu</w:t>
            </w:r>
            <w:r w:rsidR="00973467">
              <w:rPr>
                <w:noProof/>
                <w:webHidden/>
              </w:rPr>
              <w:tab/>
            </w:r>
            <w:r w:rsidR="00973467">
              <w:rPr>
                <w:noProof/>
                <w:webHidden/>
              </w:rPr>
              <w:fldChar w:fldCharType="begin"/>
            </w:r>
            <w:r w:rsidR="00973467">
              <w:rPr>
                <w:noProof/>
                <w:webHidden/>
              </w:rPr>
              <w:instrText xml:space="preserve"> PAGEREF _Toc70089362 \h </w:instrText>
            </w:r>
            <w:r w:rsidR="00973467">
              <w:rPr>
                <w:noProof/>
                <w:webHidden/>
              </w:rPr>
            </w:r>
            <w:r w:rsidR="00973467">
              <w:rPr>
                <w:noProof/>
                <w:webHidden/>
              </w:rPr>
              <w:fldChar w:fldCharType="separate"/>
            </w:r>
            <w:r w:rsidR="00084B40">
              <w:rPr>
                <w:noProof/>
                <w:webHidden/>
              </w:rPr>
              <w:t>108</w:t>
            </w:r>
            <w:r w:rsidR="00973467">
              <w:rPr>
                <w:noProof/>
                <w:webHidden/>
              </w:rPr>
              <w:fldChar w:fldCharType="end"/>
            </w:r>
          </w:hyperlink>
        </w:p>
        <w:p w:rsidR="00973467" w:rsidRDefault="00E51D76">
          <w:pPr>
            <w:pStyle w:val="Spistreci2"/>
            <w:tabs>
              <w:tab w:val="right" w:leader="dot" w:pos="9062"/>
            </w:tabs>
            <w:rPr>
              <w:rFonts w:asciiTheme="minorHAnsi" w:eastAsiaTheme="minorEastAsia" w:hAnsiTheme="minorHAnsi" w:cstheme="minorBidi"/>
              <w:noProof/>
              <w:kern w:val="0"/>
              <w:szCs w:val="22"/>
            </w:rPr>
          </w:pPr>
          <w:hyperlink w:anchor="_Toc70089363" w:history="1">
            <w:r w:rsidR="00973467" w:rsidRPr="004A328B">
              <w:rPr>
                <w:rStyle w:val="Hipercze"/>
                <w:rFonts w:cs="Arial"/>
                <w:noProof/>
              </w:rPr>
              <w:t>7.8 Skarga do sądu administracyjnego</w:t>
            </w:r>
            <w:r w:rsidR="00973467">
              <w:rPr>
                <w:noProof/>
                <w:webHidden/>
              </w:rPr>
              <w:tab/>
            </w:r>
            <w:r w:rsidR="00973467">
              <w:rPr>
                <w:noProof/>
                <w:webHidden/>
              </w:rPr>
              <w:fldChar w:fldCharType="begin"/>
            </w:r>
            <w:r w:rsidR="00973467">
              <w:rPr>
                <w:noProof/>
                <w:webHidden/>
              </w:rPr>
              <w:instrText xml:space="preserve"> PAGEREF _Toc70089363 \h </w:instrText>
            </w:r>
            <w:r w:rsidR="00973467">
              <w:rPr>
                <w:noProof/>
                <w:webHidden/>
              </w:rPr>
            </w:r>
            <w:r w:rsidR="00973467">
              <w:rPr>
                <w:noProof/>
                <w:webHidden/>
              </w:rPr>
              <w:fldChar w:fldCharType="separate"/>
            </w:r>
            <w:r w:rsidR="00084B40">
              <w:rPr>
                <w:noProof/>
                <w:webHidden/>
              </w:rPr>
              <w:t>109</w:t>
            </w:r>
            <w:r w:rsidR="00973467">
              <w:rPr>
                <w:noProof/>
                <w:webHidden/>
              </w:rPr>
              <w:fldChar w:fldCharType="end"/>
            </w:r>
          </w:hyperlink>
        </w:p>
        <w:p w:rsidR="00973467" w:rsidRDefault="00E51D76">
          <w:pPr>
            <w:pStyle w:val="Spistreci1"/>
            <w:rPr>
              <w:rFonts w:asciiTheme="minorHAnsi" w:eastAsiaTheme="minorEastAsia" w:hAnsiTheme="minorHAnsi" w:cstheme="minorBidi"/>
              <w:noProof/>
              <w:kern w:val="0"/>
              <w:szCs w:val="22"/>
            </w:rPr>
          </w:pPr>
          <w:hyperlink w:anchor="_Toc70089364" w:history="1">
            <w:r w:rsidR="00973467" w:rsidRPr="004A328B">
              <w:rPr>
                <w:rStyle w:val="Hipercze"/>
                <w:noProof/>
              </w:rPr>
              <w:t>Rozdział 8. Spis załączników</w:t>
            </w:r>
            <w:r w:rsidR="00973467">
              <w:rPr>
                <w:noProof/>
                <w:webHidden/>
              </w:rPr>
              <w:tab/>
            </w:r>
            <w:r w:rsidR="00973467">
              <w:rPr>
                <w:noProof/>
                <w:webHidden/>
              </w:rPr>
              <w:fldChar w:fldCharType="begin"/>
            </w:r>
            <w:r w:rsidR="00973467">
              <w:rPr>
                <w:noProof/>
                <w:webHidden/>
              </w:rPr>
              <w:instrText xml:space="preserve"> PAGEREF _Toc70089364 \h </w:instrText>
            </w:r>
            <w:r w:rsidR="00973467">
              <w:rPr>
                <w:noProof/>
                <w:webHidden/>
              </w:rPr>
            </w:r>
            <w:r w:rsidR="00973467">
              <w:rPr>
                <w:noProof/>
                <w:webHidden/>
              </w:rPr>
              <w:fldChar w:fldCharType="separate"/>
            </w:r>
            <w:r w:rsidR="00084B40">
              <w:rPr>
                <w:noProof/>
                <w:webHidden/>
              </w:rPr>
              <w:t>112</w:t>
            </w:r>
            <w:r w:rsidR="00973467">
              <w:rPr>
                <w:noProof/>
                <w:webHidden/>
              </w:rPr>
              <w:fldChar w:fldCharType="end"/>
            </w:r>
          </w:hyperlink>
        </w:p>
        <w:p w:rsidR="00607E44" w:rsidRPr="001963EA" w:rsidRDefault="006E16CF" w:rsidP="001963EA">
          <w:pPr>
            <w:spacing w:before="0" w:line="360" w:lineRule="auto"/>
            <w:jc w:val="left"/>
            <w:rPr>
              <w:rFonts w:cs="Arial"/>
              <w:b/>
              <w:bCs/>
              <w:sz w:val="24"/>
              <w:szCs w:val="24"/>
            </w:rPr>
          </w:pPr>
          <w:r w:rsidRPr="001963EA">
            <w:rPr>
              <w:rFonts w:cs="Arial"/>
              <w:b/>
              <w:bCs/>
              <w:sz w:val="24"/>
              <w:szCs w:val="24"/>
            </w:rPr>
            <w:fldChar w:fldCharType="end"/>
          </w:r>
        </w:p>
      </w:sdtContent>
    </w:sdt>
    <w:p w:rsidR="000301CC" w:rsidRDefault="000301CC">
      <w:pPr>
        <w:suppressAutoHyphens w:val="0"/>
        <w:overflowPunct/>
        <w:autoSpaceDE/>
        <w:autoSpaceDN/>
        <w:adjustRightInd/>
        <w:spacing w:before="0" w:after="200"/>
        <w:jc w:val="left"/>
        <w:rPr>
          <w:rFonts w:cs="Arial"/>
          <w:b/>
          <w:smallCaps/>
          <w:kern w:val="1"/>
          <w:sz w:val="24"/>
          <w:szCs w:val="24"/>
        </w:rPr>
      </w:pPr>
      <w:r>
        <w:rPr>
          <w:rFonts w:cs="Arial"/>
          <w:sz w:val="24"/>
          <w:szCs w:val="24"/>
        </w:rPr>
        <w:br w:type="page"/>
      </w:r>
    </w:p>
    <w:p w:rsidR="00493CC5" w:rsidRPr="001963EA" w:rsidRDefault="0011469C" w:rsidP="001963EA">
      <w:pPr>
        <w:pStyle w:val="Nagwek1"/>
        <w:spacing w:before="0" w:after="120" w:line="360" w:lineRule="auto"/>
        <w:jc w:val="left"/>
        <w:rPr>
          <w:rFonts w:cs="Arial"/>
          <w:sz w:val="24"/>
          <w:szCs w:val="24"/>
        </w:rPr>
      </w:pPr>
      <w:r w:rsidRPr="001963EA">
        <w:rPr>
          <w:rFonts w:cs="Arial"/>
          <w:sz w:val="24"/>
          <w:szCs w:val="24"/>
        </w:rPr>
        <w:lastRenderedPageBreak/>
        <w:fldChar w:fldCharType="begin"/>
      </w:r>
      <w:r w:rsidRPr="001963EA">
        <w:rPr>
          <w:rFonts w:cs="Arial"/>
          <w:sz w:val="24"/>
          <w:szCs w:val="24"/>
        </w:rPr>
        <w:fldChar w:fldCharType="separate"/>
      </w:r>
      <w:r w:rsidR="005F4700" w:rsidRPr="001963EA">
        <w:rPr>
          <w:rFonts w:cs="Arial"/>
          <w:noProof/>
          <w:sz w:val="24"/>
          <w:szCs w:val="24"/>
        </w:rPr>
        <w:drawing>
          <wp:inline distT="0" distB="0" distL="0" distR="0" wp14:anchorId="60F53B84" wp14:editId="3AF91EE1">
            <wp:extent cx="5764530" cy="803846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530" cy="8038465"/>
                    </a:xfrm>
                    <a:prstGeom prst="rect">
                      <a:avLst/>
                    </a:prstGeom>
                    <a:noFill/>
                    <a:ln>
                      <a:noFill/>
                    </a:ln>
                  </pic:spPr>
                </pic:pic>
              </a:graphicData>
            </a:graphic>
          </wp:inline>
        </w:drawing>
      </w:r>
      <w:r w:rsidRPr="001963EA">
        <w:rPr>
          <w:rFonts w:cs="Arial"/>
          <w:noProof/>
          <w:sz w:val="24"/>
          <w:szCs w:val="24"/>
        </w:rPr>
        <w:fldChar w:fldCharType="end"/>
      </w:r>
      <w:bookmarkStart w:id="1" w:name="_Toc413916051"/>
      <w:bookmarkStart w:id="2" w:name="_Toc70089307"/>
      <w:r w:rsidR="00493CC5" w:rsidRPr="001963EA">
        <w:rPr>
          <w:rFonts w:cs="Arial"/>
          <w:sz w:val="24"/>
          <w:szCs w:val="24"/>
        </w:rPr>
        <w:t>Słownik skrótów</w:t>
      </w:r>
      <w:bookmarkEnd w:id="1"/>
      <w:r w:rsidR="00EE3416" w:rsidRPr="001963EA">
        <w:rPr>
          <w:rFonts w:cs="Arial"/>
          <w:sz w:val="24"/>
          <w:szCs w:val="24"/>
        </w:rPr>
        <w:t xml:space="preserve"> i pojęć</w:t>
      </w:r>
      <w:bookmarkEnd w:id="2"/>
    </w:p>
    <w:p w:rsidR="004614D7" w:rsidRPr="001963EA" w:rsidRDefault="004614D7" w:rsidP="001963EA">
      <w:pPr>
        <w:spacing w:before="0" w:line="360" w:lineRule="auto"/>
        <w:jc w:val="left"/>
        <w:rPr>
          <w:rFonts w:cs="Arial"/>
          <w:sz w:val="24"/>
          <w:szCs w:val="24"/>
        </w:rPr>
      </w:pPr>
      <w:r w:rsidRPr="001963EA">
        <w:rPr>
          <w:rFonts w:cs="Arial"/>
          <w:b/>
          <w:sz w:val="24"/>
          <w:szCs w:val="24"/>
        </w:rPr>
        <w:t>EFS</w:t>
      </w:r>
      <w:r w:rsidRPr="001963EA">
        <w:rPr>
          <w:rFonts w:cs="Arial"/>
          <w:sz w:val="24"/>
          <w:szCs w:val="24"/>
        </w:rPr>
        <w:t xml:space="preserve"> – Europejski Fundusz Społeczny</w:t>
      </w:r>
    </w:p>
    <w:p w:rsidR="00B9263F" w:rsidRPr="001963EA" w:rsidRDefault="00B9263F" w:rsidP="001963EA">
      <w:pPr>
        <w:spacing w:before="0" w:line="360" w:lineRule="auto"/>
        <w:jc w:val="left"/>
        <w:rPr>
          <w:rFonts w:cs="Arial"/>
          <w:sz w:val="24"/>
          <w:szCs w:val="24"/>
        </w:rPr>
      </w:pPr>
      <w:r w:rsidRPr="001963EA">
        <w:rPr>
          <w:rFonts w:cs="Arial"/>
          <w:b/>
          <w:sz w:val="24"/>
          <w:szCs w:val="24"/>
        </w:rPr>
        <w:t>Instytucja przyjmująca</w:t>
      </w:r>
      <w:r w:rsidRPr="001963EA">
        <w:rPr>
          <w:rFonts w:cs="Arial"/>
          <w:sz w:val="24"/>
          <w:szCs w:val="24"/>
        </w:rPr>
        <w:t xml:space="preserve"> – instytucja, która przyjmie uczestników w celu realizacji przez nich programu mobilności ponadnarodowej</w:t>
      </w:r>
    </w:p>
    <w:p w:rsidR="004614D7" w:rsidRPr="001963EA" w:rsidRDefault="004614D7" w:rsidP="001963EA">
      <w:pPr>
        <w:spacing w:before="0" w:line="360" w:lineRule="auto"/>
        <w:jc w:val="left"/>
        <w:rPr>
          <w:rFonts w:cs="Arial"/>
          <w:sz w:val="24"/>
          <w:szCs w:val="24"/>
        </w:rPr>
      </w:pPr>
      <w:r w:rsidRPr="001963EA">
        <w:rPr>
          <w:rFonts w:cs="Arial"/>
          <w:b/>
          <w:sz w:val="24"/>
          <w:szCs w:val="24"/>
        </w:rPr>
        <w:t xml:space="preserve">IOK </w:t>
      </w:r>
      <w:r w:rsidRPr="001963EA">
        <w:rPr>
          <w:rFonts w:cs="Arial"/>
          <w:sz w:val="24"/>
          <w:szCs w:val="24"/>
        </w:rPr>
        <w:t>– Instytucja Organizująca Konkurs</w:t>
      </w:r>
    </w:p>
    <w:p w:rsidR="004614D7" w:rsidRPr="001963EA" w:rsidRDefault="004614D7" w:rsidP="001963EA">
      <w:pPr>
        <w:spacing w:before="0" w:line="360" w:lineRule="auto"/>
        <w:jc w:val="left"/>
        <w:rPr>
          <w:rFonts w:cs="Arial"/>
          <w:sz w:val="24"/>
          <w:szCs w:val="24"/>
        </w:rPr>
      </w:pPr>
      <w:r w:rsidRPr="001963EA">
        <w:rPr>
          <w:rFonts w:cs="Arial"/>
          <w:b/>
          <w:sz w:val="24"/>
          <w:szCs w:val="24"/>
        </w:rPr>
        <w:t>IZ PO WER</w:t>
      </w:r>
      <w:r w:rsidRPr="001963EA">
        <w:rPr>
          <w:rFonts w:cs="Arial"/>
          <w:sz w:val="24"/>
          <w:szCs w:val="24"/>
        </w:rPr>
        <w:t xml:space="preserve"> – Instytucja Zarządzająca Programem Operacyjnym Wiedza Edukacja Rozwój</w:t>
      </w:r>
    </w:p>
    <w:p w:rsidR="004614D7" w:rsidRPr="001963EA" w:rsidRDefault="004614D7" w:rsidP="001963EA">
      <w:pPr>
        <w:spacing w:before="0" w:line="360" w:lineRule="auto"/>
        <w:jc w:val="left"/>
        <w:rPr>
          <w:rFonts w:cs="Arial"/>
          <w:sz w:val="24"/>
          <w:szCs w:val="24"/>
        </w:rPr>
      </w:pPr>
      <w:r w:rsidRPr="001963EA">
        <w:rPr>
          <w:rFonts w:cs="Arial"/>
          <w:b/>
          <w:sz w:val="24"/>
          <w:szCs w:val="24"/>
        </w:rPr>
        <w:t>KM PO WER</w:t>
      </w:r>
      <w:r w:rsidRPr="001963EA">
        <w:rPr>
          <w:rFonts w:cs="Arial"/>
          <w:sz w:val="24"/>
          <w:szCs w:val="24"/>
        </w:rPr>
        <w:t xml:space="preserve"> – Komitet Monitorujący Program Operacyjny Wiedza Edukacja Rozwój</w:t>
      </w:r>
    </w:p>
    <w:p w:rsidR="004614D7" w:rsidRPr="001963EA" w:rsidRDefault="004614D7" w:rsidP="001963EA">
      <w:pPr>
        <w:spacing w:before="0" w:line="360" w:lineRule="auto"/>
        <w:jc w:val="left"/>
        <w:rPr>
          <w:rFonts w:cs="Arial"/>
          <w:sz w:val="24"/>
          <w:szCs w:val="24"/>
        </w:rPr>
      </w:pPr>
      <w:r w:rsidRPr="001963EA">
        <w:rPr>
          <w:rFonts w:cs="Arial"/>
          <w:b/>
          <w:sz w:val="24"/>
          <w:szCs w:val="24"/>
        </w:rPr>
        <w:t>KOP</w:t>
      </w:r>
      <w:r w:rsidRPr="001963EA">
        <w:rPr>
          <w:rFonts w:cs="Arial"/>
          <w:sz w:val="24"/>
          <w:szCs w:val="24"/>
        </w:rPr>
        <w:t xml:space="preserve"> – Komisja Oceny Projektów</w:t>
      </w:r>
      <w:r w:rsidR="00DD2F50" w:rsidRPr="001963EA">
        <w:rPr>
          <w:rFonts w:cs="Arial"/>
          <w:sz w:val="24"/>
          <w:szCs w:val="24"/>
        </w:rPr>
        <w:t xml:space="preserve"> – ciało</w:t>
      </w:r>
      <w:r w:rsidR="00DD2F50" w:rsidRPr="001963EA">
        <w:rPr>
          <w:rFonts w:cs="Arial"/>
          <w:color w:val="000000"/>
          <w:sz w:val="24"/>
          <w:szCs w:val="24"/>
        </w:rPr>
        <w:t xml:space="preserve"> odpowiedzialne za przeprowadzenie procedury oceny projektów przedstawionych </w:t>
      </w:r>
      <w:r w:rsidR="00EF0B30">
        <w:rPr>
          <w:rFonts w:cs="Arial"/>
          <w:color w:val="000000"/>
          <w:sz w:val="24"/>
          <w:szCs w:val="24"/>
        </w:rPr>
        <w:t>we wnioskach o dofinansowanie i </w:t>
      </w:r>
      <w:r w:rsidR="00DD2F50" w:rsidRPr="001963EA">
        <w:rPr>
          <w:rFonts w:cs="Arial"/>
          <w:color w:val="000000"/>
          <w:sz w:val="24"/>
          <w:szCs w:val="24"/>
        </w:rPr>
        <w:t>wskazanie tych, które mogą otrzymać dofinansowanie w ramach niniejszego konkursu. IOK ustala skład KOP i reguluje zasady jej pracy</w:t>
      </w:r>
    </w:p>
    <w:p w:rsidR="004614D7" w:rsidRPr="001963EA" w:rsidRDefault="003969C6" w:rsidP="001963EA">
      <w:pPr>
        <w:spacing w:before="0" w:line="360" w:lineRule="auto"/>
        <w:jc w:val="left"/>
        <w:rPr>
          <w:rFonts w:cs="Arial"/>
          <w:sz w:val="24"/>
          <w:szCs w:val="24"/>
        </w:rPr>
      </w:pPr>
      <w:proofErr w:type="spellStart"/>
      <w:r>
        <w:rPr>
          <w:rFonts w:cs="Arial"/>
          <w:b/>
          <w:sz w:val="24"/>
          <w:szCs w:val="24"/>
        </w:rPr>
        <w:t>MFiPR</w:t>
      </w:r>
      <w:proofErr w:type="spellEnd"/>
      <w:r w:rsidR="004614D7" w:rsidRPr="001963EA">
        <w:rPr>
          <w:rFonts w:cs="Arial"/>
          <w:sz w:val="24"/>
          <w:szCs w:val="24"/>
        </w:rPr>
        <w:t xml:space="preserve"> – Ministerstwo </w:t>
      </w:r>
      <w:r>
        <w:rPr>
          <w:rFonts w:cs="Arial"/>
          <w:sz w:val="24"/>
          <w:szCs w:val="24"/>
        </w:rPr>
        <w:t>Funduszy i Polityki Regionalnej</w:t>
      </w:r>
    </w:p>
    <w:p w:rsidR="007D1669" w:rsidRDefault="004F5313" w:rsidP="001963EA">
      <w:pPr>
        <w:spacing w:before="0" w:line="360" w:lineRule="auto"/>
        <w:jc w:val="left"/>
        <w:rPr>
          <w:rFonts w:cs="Arial"/>
          <w:sz w:val="24"/>
          <w:szCs w:val="24"/>
        </w:rPr>
      </w:pPr>
      <w:r w:rsidRPr="001963EA">
        <w:rPr>
          <w:rFonts w:cs="Arial"/>
          <w:b/>
          <w:sz w:val="24"/>
          <w:szCs w:val="24"/>
        </w:rPr>
        <w:t>Beneficjent</w:t>
      </w:r>
      <w:r w:rsidR="0032396F" w:rsidRPr="001963EA">
        <w:rPr>
          <w:rFonts w:cs="Arial"/>
          <w:b/>
          <w:sz w:val="24"/>
          <w:szCs w:val="24"/>
        </w:rPr>
        <w:t xml:space="preserve"> </w:t>
      </w:r>
      <w:r w:rsidR="007D1669" w:rsidRPr="001963EA">
        <w:rPr>
          <w:rFonts w:cs="Arial"/>
          <w:sz w:val="24"/>
          <w:szCs w:val="24"/>
        </w:rPr>
        <w:t>– wnioskodawca, którego projekt otrzyma dofinansowanie w ramach niniejszego konkursu</w:t>
      </w:r>
    </w:p>
    <w:p w:rsidR="001B70F6" w:rsidRPr="00095B3C" w:rsidRDefault="00996067" w:rsidP="001963EA">
      <w:pPr>
        <w:spacing w:before="0" w:line="360" w:lineRule="auto"/>
        <w:jc w:val="left"/>
        <w:rPr>
          <w:rFonts w:cs="Arial"/>
          <w:sz w:val="24"/>
          <w:szCs w:val="24"/>
        </w:rPr>
      </w:pPr>
      <w:r w:rsidRPr="00EA34BB">
        <w:rPr>
          <w:rFonts w:cs="Arial"/>
          <w:b/>
          <w:sz w:val="24"/>
          <w:szCs w:val="24"/>
        </w:rPr>
        <w:t>O</w:t>
      </w:r>
      <w:r w:rsidR="000F143E" w:rsidRPr="00EA34BB">
        <w:rPr>
          <w:rFonts w:cs="Arial"/>
          <w:b/>
          <w:sz w:val="24"/>
          <w:szCs w:val="24"/>
        </w:rPr>
        <w:t>soba z niepełnosprawnością</w:t>
      </w:r>
      <w:r w:rsidR="001B70F6" w:rsidRPr="00EA34BB">
        <w:rPr>
          <w:rFonts w:cs="Arial"/>
          <w:sz w:val="24"/>
          <w:szCs w:val="24"/>
        </w:rPr>
        <w:t xml:space="preserve"> </w:t>
      </w:r>
      <w:r w:rsidR="001B70F6" w:rsidRPr="00EA34BB">
        <w:rPr>
          <w:rFonts w:cs="Arial"/>
          <w:sz w:val="24"/>
          <w:szCs w:val="24"/>
        </w:rPr>
        <w:sym w:font="Symbol" w:char="F02D"/>
      </w:r>
      <w:r w:rsidR="001B70F6" w:rsidRPr="00EA34BB">
        <w:rPr>
          <w:rFonts w:cs="Arial"/>
          <w:sz w:val="24"/>
          <w:szCs w:val="24"/>
        </w:rPr>
        <w:t xml:space="preserve"> </w:t>
      </w:r>
      <w:r w:rsidR="006D7BE8" w:rsidRPr="00EA34BB">
        <w:rPr>
          <w:rFonts w:cs="Arial"/>
          <w:sz w:val="24"/>
          <w:szCs w:val="24"/>
        </w:rPr>
        <w:t>osoba niepeł</w:t>
      </w:r>
      <w:r w:rsidR="005307CB" w:rsidRPr="00EA34BB">
        <w:rPr>
          <w:rFonts w:cs="Arial"/>
          <w:sz w:val="24"/>
          <w:szCs w:val="24"/>
        </w:rPr>
        <w:t>nosprawna w rozumieniu ustawy z </w:t>
      </w:r>
      <w:r w:rsidR="006D7BE8" w:rsidRPr="00EA34BB">
        <w:rPr>
          <w:rFonts w:cs="Arial"/>
          <w:sz w:val="24"/>
          <w:szCs w:val="24"/>
        </w:rPr>
        <w:t>dnia 27 sierpnia 1997 r. o rehabilitacji zawodowej i społecznej oraz zatrudnianiu osób niepełnosprawnych (</w:t>
      </w:r>
      <w:r w:rsidR="00DA52DA" w:rsidRPr="00095B3C">
        <w:rPr>
          <w:rFonts w:cs="Arial"/>
          <w:sz w:val="24"/>
          <w:szCs w:val="24"/>
        </w:rPr>
        <w:t>Dz.U. z 2019 r. poz. 1172</w:t>
      </w:r>
      <w:r w:rsidR="00EF0B30" w:rsidRPr="00EA34BB">
        <w:rPr>
          <w:rFonts w:cs="Arial"/>
          <w:sz w:val="24"/>
          <w:szCs w:val="24"/>
        </w:rPr>
        <w:t xml:space="preserve">, z </w:t>
      </w:r>
      <w:proofErr w:type="spellStart"/>
      <w:r w:rsidR="00EF0B30" w:rsidRPr="00EA34BB">
        <w:rPr>
          <w:rFonts w:cs="Arial"/>
          <w:sz w:val="24"/>
          <w:szCs w:val="24"/>
        </w:rPr>
        <w:t>późn</w:t>
      </w:r>
      <w:proofErr w:type="spellEnd"/>
      <w:r w:rsidR="00EF0B30" w:rsidRPr="00EA34BB">
        <w:rPr>
          <w:rFonts w:cs="Arial"/>
          <w:sz w:val="24"/>
          <w:szCs w:val="24"/>
        </w:rPr>
        <w:t>. zm.), a także osoba z </w:t>
      </w:r>
      <w:r w:rsidR="006D7BE8" w:rsidRPr="00EA34BB">
        <w:rPr>
          <w:rFonts w:cs="Arial"/>
          <w:sz w:val="24"/>
          <w:szCs w:val="24"/>
        </w:rPr>
        <w:t>zaburzeniami psychicznymi, w rozumieniu usta</w:t>
      </w:r>
      <w:r w:rsidR="00EF0B30" w:rsidRPr="00EA34BB">
        <w:rPr>
          <w:rFonts w:cs="Arial"/>
          <w:sz w:val="24"/>
          <w:szCs w:val="24"/>
        </w:rPr>
        <w:t>wy z dnia 19 sierpnia 1994 r. o </w:t>
      </w:r>
      <w:r w:rsidR="006D7BE8" w:rsidRPr="00EA34BB">
        <w:rPr>
          <w:rFonts w:cs="Arial"/>
          <w:sz w:val="24"/>
          <w:szCs w:val="24"/>
        </w:rPr>
        <w:t>ochronie zdrowia psychicznego (</w:t>
      </w:r>
      <w:r w:rsidR="00DA52DA" w:rsidRPr="00095B3C">
        <w:rPr>
          <w:rFonts w:cs="Arial"/>
          <w:sz w:val="24"/>
          <w:szCs w:val="24"/>
        </w:rPr>
        <w:t>Dz.U. z 2018 r. poz. 1878</w:t>
      </w:r>
      <w:r w:rsidR="00095B3C">
        <w:rPr>
          <w:rFonts w:cs="Arial"/>
          <w:sz w:val="24"/>
          <w:szCs w:val="24"/>
        </w:rPr>
        <w:t xml:space="preserve"> </w:t>
      </w:r>
      <w:r w:rsidR="00095B3C">
        <w:rPr>
          <w:rStyle w:val="Domylnaczcionkaakapitu0"/>
          <w:rFonts w:cs="Arial"/>
          <w:sz w:val="24"/>
          <w:szCs w:val="24"/>
        </w:rPr>
        <w:t xml:space="preserve">z </w:t>
      </w:r>
      <w:proofErr w:type="spellStart"/>
      <w:r w:rsidR="00095B3C">
        <w:rPr>
          <w:rStyle w:val="Domylnaczcionkaakapitu0"/>
          <w:rFonts w:cs="Arial"/>
          <w:sz w:val="24"/>
          <w:szCs w:val="24"/>
        </w:rPr>
        <w:t>późn</w:t>
      </w:r>
      <w:proofErr w:type="spellEnd"/>
      <w:r w:rsidR="00095B3C">
        <w:rPr>
          <w:rStyle w:val="Domylnaczcionkaakapitu0"/>
          <w:rFonts w:cs="Arial"/>
          <w:sz w:val="24"/>
          <w:szCs w:val="24"/>
        </w:rPr>
        <w:t>. zm.</w:t>
      </w:r>
      <w:r w:rsidR="00DA52DA" w:rsidRPr="00095B3C">
        <w:rPr>
          <w:rFonts w:cs="Arial"/>
          <w:sz w:val="24"/>
          <w:szCs w:val="24"/>
        </w:rPr>
        <w:t>)</w:t>
      </w:r>
    </w:p>
    <w:p w:rsidR="004614D7" w:rsidRPr="001963EA" w:rsidRDefault="00996067" w:rsidP="001963EA">
      <w:pPr>
        <w:spacing w:before="0" w:line="360" w:lineRule="auto"/>
        <w:jc w:val="left"/>
        <w:rPr>
          <w:rFonts w:eastAsia="Calibri" w:cs="Arial"/>
          <w:kern w:val="0"/>
          <w:sz w:val="24"/>
          <w:szCs w:val="24"/>
        </w:rPr>
      </w:pPr>
      <w:r w:rsidRPr="00095B3C">
        <w:rPr>
          <w:rFonts w:eastAsia="Calibri" w:cs="Arial"/>
          <w:b/>
          <w:kern w:val="0"/>
          <w:sz w:val="24"/>
          <w:szCs w:val="24"/>
        </w:rPr>
        <w:t>P</w:t>
      </w:r>
      <w:r w:rsidR="00330FD8" w:rsidRPr="00095B3C">
        <w:rPr>
          <w:rFonts w:eastAsia="Calibri" w:cs="Arial"/>
          <w:b/>
          <w:kern w:val="0"/>
          <w:sz w:val="24"/>
          <w:szCs w:val="24"/>
        </w:rPr>
        <w:t>artner</w:t>
      </w:r>
      <w:r w:rsidR="0055133C" w:rsidRPr="00095B3C">
        <w:rPr>
          <w:rFonts w:eastAsia="Calibri" w:cs="Arial"/>
          <w:b/>
          <w:kern w:val="0"/>
          <w:sz w:val="24"/>
          <w:szCs w:val="24"/>
        </w:rPr>
        <w:t xml:space="preserve"> w projekcie</w:t>
      </w:r>
      <w:r w:rsidR="0055133C" w:rsidRPr="00095B3C">
        <w:rPr>
          <w:rFonts w:eastAsia="Calibri" w:cs="Arial"/>
          <w:kern w:val="0"/>
          <w:sz w:val="24"/>
          <w:szCs w:val="24"/>
        </w:rPr>
        <w:t xml:space="preserve"> – podmiot w rozumieniu </w:t>
      </w:r>
      <w:r w:rsidR="0055133C" w:rsidRPr="00EA34BB">
        <w:rPr>
          <w:rFonts w:eastAsia="Calibri" w:cs="Arial"/>
          <w:kern w:val="0"/>
          <w:sz w:val="24"/>
          <w:szCs w:val="24"/>
        </w:rPr>
        <w:t>art. 33 ust. 1 ustawy wdrożeniowej,</w:t>
      </w:r>
      <w:r w:rsidR="0055133C" w:rsidRPr="001963EA">
        <w:rPr>
          <w:rFonts w:eastAsia="Calibri" w:cs="Arial"/>
          <w:kern w:val="0"/>
          <w:sz w:val="24"/>
          <w:szCs w:val="24"/>
        </w:rPr>
        <w:t xml:space="preserve"> który jest wymieniony w zatwierdzonym wniosku o dofinansowanie projektu, realizujący wspólnie </w:t>
      </w:r>
      <w:r w:rsidR="008974F9" w:rsidRPr="001963EA">
        <w:rPr>
          <w:rFonts w:eastAsia="Calibri" w:cs="Arial"/>
          <w:kern w:val="0"/>
          <w:sz w:val="24"/>
          <w:szCs w:val="24"/>
        </w:rPr>
        <w:t>z B</w:t>
      </w:r>
      <w:r w:rsidR="0055133C" w:rsidRPr="001963EA">
        <w:rPr>
          <w:rFonts w:eastAsia="Calibri" w:cs="Arial"/>
          <w:kern w:val="0"/>
          <w:sz w:val="24"/>
          <w:szCs w:val="24"/>
        </w:rPr>
        <w:t>eneficjentem (i ew</w:t>
      </w:r>
      <w:r w:rsidR="00C8685B" w:rsidRPr="001963EA">
        <w:rPr>
          <w:rFonts w:eastAsia="Calibri" w:cs="Arial"/>
          <w:kern w:val="0"/>
          <w:sz w:val="24"/>
          <w:szCs w:val="24"/>
        </w:rPr>
        <w:t xml:space="preserve">entualnie innymi </w:t>
      </w:r>
      <w:r w:rsidR="00330FD8" w:rsidRPr="001963EA">
        <w:rPr>
          <w:rFonts w:eastAsia="Calibri" w:cs="Arial"/>
          <w:kern w:val="0"/>
          <w:sz w:val="24"/>
          <w:szCs w:val="24"/>
        </w:rPr>
        <w:t>partner</w:t>
      </w:r>
      <w:r w:rsidR="0055133C" w:rsidRPr="001963EA">
        <w:rPr>
          <w:rFonts w:eastAsia="Calibri" w:cs="Arial"/>
          <w:kern w:val="0"/>
          <w:sz w:val="24"/>
          <w:szCs w:val="24"/>
        </w:rPr>
        <w:t>ami) projekt na warunkach określonych w umowie o dofinansowanie i porozumieniu albo umowie o partnerstwie i wnoszący do projektu zasoby ludzkie, organizacyjne, techniczne lub finansowe</w:t>
      </w:r>
    </w:p>
    <w:p w:rsidR="004614D7" w:rsidRPr="001963EA" w:rsidRDefault="004614D7" w:rsidP="001963EA">
      <w:pPr>
        <w:spacing w:before="0" w:line="360" w:lineRule="auto"/>
        <w:jc w:val="left"/>
        <w:rPr>
          <w:rFonts w:cs="Arial"/>
          <w:sz w:val="24"/>
          <w:szCs w:val="24"/>
        </w:rPr>
      </w:pPr>
      <w:r w:rsidRPr="001963EA">
        <w:rPr>
          <w:rFonts w:cs="Arial"/>
          <w:b/>
          <w:sz w:val="24"/>
          <w:szCs w:val="24"/>
        </w:rPr>
        <w:t>PO WER</w:t>
      </w:r>
      <w:r w:rsidRPr="001963EA">
        <w:rPr>
          <w:rFonts w:cs="Arial"/>
          <w:sz w:val="24"/>
          <w:szCs w:val="24"/>
        </w:rPr>
        <w:t xml:space="preserve"> – Program Operacyjny Wiedza Edukacja Rozwój</w:t>
      </w:r>
    </w:p>
    <w:p w:rsidR="004614D7" w:rsidRPr="001963EA" w:rsidRDefault="0055133C" w:rsidP="001963EA">
      <w:pPr>
        <w:suppressAutoHyphens w:val="0"/>
        <w:overflowPunct/>
        <w:autoSpaceDE/>
        <w:autoSpaceDN/>
        <w:adjustRightInd/>
        <w:spacing w:before="0" w:line="360" w:lineRule="auto"/>
        <w:jc w:val="left"/>
        <w:rPr>
          <w:rFonts w:eastAsiaTheme="minorHAnsi" w:cs="Arial"/>
          <w:kern w:val="0"/>
          <w:sz w:val="24"/>
          <w:szCs w:val="24"/>
          <w:lang w:eastAsia="en-US"/>
        </w:rPr>
      </w:pPr>
      <w:r w:rsidRPr="001963EA">
        <w:rPr>
          <w:rFonts w:eastAsia="Calibri" w:cs="Arial"/>
          <w:b/>
          <w:kern w:val="0"/>
          <w:sz w:val="24"/>
          <w:szCs w:val="24"/>
        </w:rPr>
        <w:lastRenderedPageBreak/>
        <w:t>P</w:t>
      </w:r>
      <w:r w:rsidR="004614D7" w:rsidRPr="001963EA">
        <w:rPr>
          <w:rFonts w:eastAsia="Calibri" w:cs="Arial"/>
          <w:b/>
          <w:kern w:val="0"/>
          <w:sz w:val="24"/>
          <w:szCs w:val="24"/>
        </w:rPr>
        <w:t>ortal</w:t>
      </w:r>
      <w:r w:rsidRPr="001963EA">
        <w:rPr>
          <w:rFonts w:eastAsia="Calibri" w:cs="Arial"/>
          <w:b/>
          <w:kern w:val="0"/>
          <w:sz w:val="24"/>
          <w:szCs w:val="24"/>
        </w:rPr>
        <w:t xml:space="preserve"> </w:t>
      </w:r>
      <w:r w:rsidRPr="001963EA">
        <w:rPr>
          <w:rFonts w:eastAsia="Calibri" w:cs="Arial"/>
          <w:kern w:val="0"/>
          <w:sz w:val="24"/>
          <w:szCs w:val="24"/>
        </w:rPr>
        <w:t>–</w:t>
      </w:r>
      <w:r w:rsidR="004614D7" w:rsidRPr="001963EA">
        <w:rPr>
          <w:rFonts w:eastAsiaTheme="minorHAnsi" w:cs="Arial"/>
          <w:kern w:val="0"/>
          <w:sz w:val="24"/>
          <w:szCs w:val="24"/>
          <w:lang w:eastAsia="en-US"/>
        </w:rPr>
        <w:t xml:space="preserve"> portal internetowy, o którym mowa </w:t>
      </w:r>
      <w:r w:rsidR="004614D7" w:rsidRPr="00095B3C">
        <w:rPr>
          <w:rFonts w:eastAsiaTheme="minorHAnsi" w:cs="Arial"/>
          <w:kern w:val="0"/>
          <w:sz w:val="24"/>
          <w:szCs w:val="24"/>
          <w:lang w:eastAsia="en-US"/>
        </w:rPr>
        <w:t xml:space="preserve">w </w:t>
      </w:r>
      <w:r w:rsidR="004614D7" w:rsidRPr="00EA34BB">
        <w:rPr>
          <w:rFonts w:eastAsiaTheme="minorHAnsi" w:cs="Arial"/>
          <w:kern w:val="0"/>
          <w:sz w:val="24"/>
          <w:szCs w:val="24"/>
          <w:lang w:eastAsia="en-US"/>
        </w:rPr>
        <w:t>art. 115 ust. 1 lit. b rozporządzenia ogólnego</w:t>
      </w:r>
      <w:r w:rsidR="00340FFD" w:rsidRPr="001963EA">
        <w:rPr>
          <w:rFonts w:eastAsiaTheme="minorHAnsi" w:cs="Arial"/>
          <w:kern w:val="0"/>
          <w:sz w:val="24"/>
          <w:szCs w:val="24"/>
          <w:lang w:eastAsia="en-US"/>
        </w:rPr>
        <w:t>, www.funduszeeuropejskie.gov.pl</w:t>
      </w:r>
    </w:p>
    <w:p w:rsidR="004F08C5" w:rsidRDefault="00BE78A9" w:rsidP="004F08C5">
      <w:pPr>
        <w:suppressAutoHyphens w:val="0"/>
        <w:overflowPunct/>
        <w:autoSpaceDE/>
        <w:autoSpaceDN/>
        <w:adjustRightInd/>
        <w:spacing w:before="0" w:line="360" w:lineRule="auto"/>
        <w:jc w:val="left"/>
        <w:rPr>
          <w:rFonts w:eastAsiaTheme="minorHAnsi" w:cs="Arial"/>
          <w:kern w:val="0"/>
          <w:sz w:val="24"/>
          <w:szCs w:val="24"/>
          <w:lang w:eastAsia="en-US"/>
        </w:rPr>
      </w:pPr>
      <w:r w:rsidRPr="001963EA">
        <w:rPr>
          <w:rFonts w:eastAsiaTheme="minorHAnsi" w:cs="Arial"/>
          <w:b/>
          <w:kern w:val="0"/>
          <w:sz w:val="24"/>
          <w:szCs w:val="24"/>
          <w:lang w:eastAsia="en-US"/>
        </w:rPr>
        <w:t>Program mobilności</w:t>
      </w:r>
      <w:r w:rsidR="00340FFD" w:rsidRPr="001963EA">
        <w:rPr>
          <w:rFonts w:eastAsiaTheme="minorHAnsi" w:cs="Arial"/>
          <w:b/>
          <w:kern w:val="0"/>
          <w:sz w:val="24"/>
          <w:szCs w:val="24"/>
          <w:lang w:eastAsia="en-US"/>
        </w:rPr>
        <w:t xml:space="preserve"> ponadnarodowej</w:t>
      </w:r>
      <w:r w:rsidRPr="001963EA">
        <w:rPr>
          <w:rFonts w:eastAsiaTheme="minorHAnsi" w:cs="Arial"/>
          <w:kern w:val="0"/>
          <w:sz w:val="24"/>
          <w:szCs w:val="24"/>
          <w:lang w:eastAsia="en-US"/>
        </w:rPr>
        <w:t xml:space="preserve"> -</w:t>
      </w:r>
      <w:r w:rsidRPr="001963EA">
        <w:rPr>
          <w:rFonts w:cs="Arial"/>
          <w:sz w:val="24"/>
          <w:szCs w:val="24"/>
        </w:rPr>
        <w:t xml:space="preserve"> </w:t>
      </w:r>
      <w:r w:rsidRPr="001963EA">
        <w:rPr>
          <w:rFonts w:eastAsiaTheme="minorHAnsi" w:cs="Arial"/>
          <w:kern w:val="0"/>
          <w:sz w:val="24"/>
          <w:szCs w:val="24"/>
          <w:lang w:eastAsia="en-US"/>
        </w:rPr>
        <w:t>w ramach niniejszego konkursu rozumiany jako</w:t>
      </w:r>
      <w:r w:rsidR="00340FFD" w:rsidRPr="001963EA">
        <w:rPr>
          <w:rFonts w:eastAsiaTheme="minorHAnsi" w:cs="Arial"/>
          <w:kern w:val="0"/>
          <w:sz w:val="24"/>
          <w:szCs w:val="24"/>
          <w:lang w:eastAsia="en-US"/>
        </w:rPr>
        <w:t xml:space="preserve"> forma wsparcia realizowana przez uczestników poprzez </w:t>
      </w:r>
      <w:r w:rsidR="004F08C5">
        <w:rPr>
          <w:rFonts w:eastAsiaTheme="minorHAnsi" w:cs="Arial"/>
          <w:kern w:val="0"/>
          <w:sz w:val="24"/>
          <w:szCs w:val="24"/>
          <w:lang w:eastAsia="en-US"/>
        </w:rPr>
        <w:t>wizytę studyjną, obserwację lub warsztaty</w:t>
      </w:r>
      <w:r w:rsidR="004F08C5" w:rsidRPr="004F08C5">
        <w:rPr>
          <w:rFonts w:eastAsiaTheme="minorHAnsi" w:cs="Arial"/>
          <w:kern w:val="0"/>
          <w:sz w:val="24"/>
          <w:szCs w:val="24"/>
          <w:lang w:eastAsia="en-US"/>
        </w:rPr>
        <w:t xml:space="preserve"> w instytucjach działających w sektorze kształcenia zawodowego</w:t>
      </w:r>
      <w:r w:rsidR="004F08C5">
        <w:rPr>
          <w:rFonts w:eastAsiaTheme="minorHAnsi" w:cs="Arial"/>
          <w:kern w:val="0"/>
          <w:sz w:val="24"/>
          <w:szCs w:val="24"/>
          <w:lang w:eastAsia="en-US"/>
        </w:rPr>
        <w:t>, mająca na celu</w:t>
      </w:r>
      <w:r w:rsidR="004F08C5" w:rsidRPr="004F08C5">
        <w:rPr>
          <w:rFonts w:eastAsiaTheme="minorHAnsi" w:cs="Arial"/>
          <w:kern w:val="0"/>
          <w:sz w:val="24"/>
          <w:szCs w:val="24"/>
          <w:lang w:eastAsia="en-US"/>
        </w:rPr>
        <w:t xml:space="preserve"> poznanie dobrych praktyk w zakresie organizacji kształcenia zawodowego oraz promowania oferty edukacyjnej placówek kształcenia zawodowego wśród młodzieży lub rodziców</w:t>
      </w:r>
    </w:p>
    <w:p w:rsidR="004614D7" w:rsidRPr="00095B3C" w:rsidRDefault="0055412B" w:rsidP="001963EA">
      <w:pPr>
        <w:suppressAutoHyphens w:val="0"/>
        <w:overflowPunct/>
        <w:autoSpaceDE/>
        <w:autoSpaceDN/>
        <w:adjustRightInd/>
        <w:spacing w:before="0" w:line="360" w:lineRule="auto"/>
        <w:jc w:val="left"/>
        <w:rPr>
          <w:rFonts w:eastAsia="Calibri" w:cs="Arial"/>
          <w:kern w:val="0"/>
          <w:sz w:val="24"/>
          <w:szCs w:val="24"/>
        </w:rPr>
      </w:pPr>
      <w:r w:rsidRPr="001963EA">
        <w:rPr>
          <w:rStyle w:val="Domylnaczcionkaakapitu0"/>
          <w:rFonts w:cs="Arial"/>
          <w:b/>
          <w:sz w:val="24"/>
          <w:szCs w:val="24"/>
        </w:rPr>
        <w:t>R</w:t>
      </w:r>
      <w:r w:rsidR="004614D7" w:rsidRPr="001963EA">
        <w:rPr>
          <w:rStyle w:val="Domylnaczcionkaakapitu0"/>
          <w:rFonts w:cs="Arial"/>
          <w:b/>
          <w:sz w:val="24"/>
          <w:szCs w:val="24"/>
        </w:rPr>
        <w:t>ozporządzenie ogólne</w:t>
      </w:r>
      <w:r w:rsidR="004614D7" w:rsidRPr="001963EA">
        <w:rPr>
          <w:rStyle w:val="Domylnaczcionkaakapitu0"/>
          <w:rFonts w:cs="Arial"/>
          <w:sz w:val="24"/>
          <w:szCs w:val="24"/>
        </w:rPr>
        <w:t xml:space="preserve"> </w:t>
      </w:r>
      <w:r w:rsidR="004614D7" w:rsidRPr="00095B3C">
        <w:rPr>
          <w:rFonts w:eastAsia="Calibri" w:cs="Arial"/>
          <w:kern w:val="0"/>
          <w:sz w:val="24"/>
          <w:szCs w:val="24"/>
        </w:rPr>
        <w:t xml:space="preserve">– </w:t>
      </w:r>
      <w:r w:rsidR="004614D7" w:rsidRPr="00EA34BB">
        <w:rPr>
          <w:rFonts w:eastAsia="Calibri" w:cs="Arial"/>
          <w:kern w:val="0"/>
          <w:sz w:val="24"/>
          <w:szCs w:val="24"/>
        </w:rPr>
        <w:t>rozporządzenie Parlamentu Europejskiego i Rady (UE) nr 1303/2013 z dnia 17 grudnia 2013 r</w:t>
      </w:r>
      <w:r w:rsidR="004614D7" w:rsidRPr="00095B3C">
        <w:rPr>
          <w:rFonts w:eastAsia="Calibri" w:cs="Arial"/>
          <w:kern w:val="0"/>
          <w:sz w:val="24"/>
          <w:szCs w:val="24"/>
        </w:rPr>
        <w:t>.</w:t>
      </w:r>
      <w:r w:rsidR="004614D7" w:rsidRPr="001963EA">
        <w:rPr>
          <w:rFonts w:eastAsia="Calibri" w:cs="Arial"/>
          <w:kern w:val="0"/>
          <w:sz w:val="24"/>
          <w:szCs w:val="24"/>
        </w:rPr>
        <w:t xml:space="preserve">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E47849">
        <w:rPr>
          <w:rFonts w:eastAsia="Calibri" w:cs="Arial"/>
          <w:kern w:val="0"/>
          <w:sz w:val="24"/>
          <w:szCs w:val="24"/>
        </w:rPr>
        <w:t>ołecznego, Funduszu Spójności i </w:t>
      </w:r>
      <w:r w:rsidR="004614D7" w:rsidRPr="001963EA">
        <w:rPr>
          <w:rFonts w:eastAsia="Calibri" w:cs="Arial"/>
          <w:kern w:val="0"/>
          <w:sz w:val="24"/>
          <w:szCs w:val="24"/>
        </w:rPr>
        <w:t xml:space="preserve">Europejskiego Funduszu Morskiego i Rybackiego oraz uchylające </w:t>
      </w:r>
      <w:r w:rsidR="004614D7" w:rsidRPr="00EA34BB">
        <w:rPr>
          <w:rFonts w:eastAsia="Calibri" w:cs="Arial"/>
          <w:kern w:val="0"/>
          <w:sz w:val="24"/>
          <w:szCs w:val="24"/>
        </w:rPr>
        <w:t>rozporz</w:t>
      </w:r>
      <w:r w:rsidR="007F4562" w:rsidRPr="00EA34BB">
        <w:rPr>
          <w:rFonts w:eastAsia="Calibri" w:cs="Arial"/>
          <w:kern w:val="0"/>
          <w:sz w:val="24"/>
          <w:szCs w:val="24"/>
        </w:rPr>
        <w:t xml:space="preserve">ądzenie Rady (WE) nr 1083/2006 </w:t>
      </w:r>
      <w:r w:rsidR="004614D7" w:rsidRPr="00EA34BB">
        <w:rPr>
          <w:rFonts w:eastAsia="Calibri" w:cs="Arial"/>
          <w:kern w:val="0"/>
          <w:sz w:val="24"/>
          <w:szCs w:val="24"/>
        </w:rPr>
        <w:t>(Dz. Urz. U</w:t>
      </w:r>
      <w:r w:rsidRPr="00EA34BB">
        <w:rPr>
          <w:rFonts w:eastAsia="Calibri" w:cs="Arial"/>
          <w:kern w:val="0"/>
          <w:sz w:val="24"/>
          <w:szCs w:val="24"/>
        </w:rPr>
        <w:t xml:space="preserve">E L 347 </w:t>
      </w:r>
      <w:r w:rsidR="00347263" w:rsidRPr="00EA34BB">
        <w:rPr>
          <w:rFonts w:eastAsia="Calibri" w:cs="Arial"/>
          <w:kern w:val="0"/>
          <w:sz w:val="24"/>
          <w:szCs w:val="24"/>
        </w:rPr>
        <w:t>z 20.12.2013</w:t>
      </w:r>
      <w:r w:rsidRPr="00EA34BB">
        <w:rPr>
          <w:rFonts w:eastAsia="Calibri" w:cs="Arial"/>
          <w:kern w:val="0"/>
          <w:sz w:val="24"/>
          <w:szCs w:val="24"/>
        </w:rPr>
        <w:t>)</w:t>
      </w:r>
    </w:p>
    <w:p w:rsidR="0055412B" w:rsidRPr="00095B3C" w:rsidRDefault="0055412B" w:rsidP="001963EA">
      <w:pPr>
        <w:suppressAutoHyphens w:val="0"/>
        <w:overflowPunct/>
        <w:spacing w:before="0" w:line="360" w:lineRule="auto"/>
        <w:jc w:val="left"/>
        <w:rPr>
          <w:rFonts w:eastAsia="Calibri" w:cs="Arial"/>
          <w:kern w:val="0"/>
          <w:sz w:val="24"/>
          <w:szCs w:val="24"/>
        </w:rPr>
      </w:pPr>
      <w:r w:rsidRPr="007F2E79">
        <w:rPr>
          <w:rFonts w:eastAsia="Calibri" w:cs="Arial"/>
          <w:b/>
          <w:kern w:val="0"/>
          <w:sz w:val="24"/>
          <w:szCs w:val="24"/>
        </w:rPr>
        <w:t xml:space="preserve">Rozporządzenie </w:t>
      </w:r>
      <w:proofErr w:type="spellStart"/>
      <w:r w:rsidRPr="007F2E79">
        <w:rPr>
          <w:rFonts w:eastAsia="Calibri" w:cs="Arial"/>
          <w:b/>
          <w:kern w:val="0"/>
          <w:sz w:val="24"/>
          <w:szCs w:val="24"/>
        </w:rPr>
        <w:t>ws</w:t>
      </w:r>
      <w:proofErr w:type="spellEnd"/>
      <w:r w:rsidRPr="007F2E79">
        <w:rPr>
          <w:rFonts w:eastAsia="Calibri" w:cs="Arial"/>
          <w:b/>
          <w:kern w:val="0"/>
          <w:sz w:val="24"/>
          <w:szCs w:val="24"/>
        </w:rPr>
        <w:t>. EFS</w:t>
      </w:r>
      <w:r w:rsidRPr="007F2E79">
        <w:rPr>
          <w:rFonts w:eastAsia="Calibri" w:cs="Arial"/>
          <w:kern w:val="0"/>
          <w:sz w:val="24"/>
          <w:szCs w:val="24"/>
        </w:rPr>
        <w:t xml:space="preserve"> – </w:t>
      </w:r>
      <w:r w:rsidRPr="00EA34BB">
        <w:rPr>
          <w:rFonts w:eastAsia="Calibri" w:cs="Arial"/>
          <w:kern w:val="0"/>
          <w:sz w:val="24"/>
          <w:szCs w:val="24"/>
        </w:rPr>
        <w:t xml:space="preserve">rozporządzenie Parlamentu Europejskiego i Rady (UE) </w:t>
      </w:r>
      <w:r w:rsidRPr="00EA34BB">
        <w:rPr>
          <w:rFonts w:eastAsia="Calibri" w:cs="Arial"/>
          <w:kern w:val="0"/>
          <w:sz w:val="24"/>
          <w:szCs w:val="24"/>
        </w:rPr>
        <w:br/>
        <w:t>nr 1304/2013 z dnia 17 grudnia 2013 r. w sprawie Euro</w:t>
      </w:r>
      <w:r w:rsidR="007F4562" w:rsidRPr="00EA34BB">
        <w:rPr>
          <w:rFonts w:eastAsia="Calibri" w:cs="Arial"/>
          <w:kern w:val="0"/>
          <w:sz w:val="24"/>
          <w:szCs w:val="24"/>
        </w:rPr>
        <w:t xml:space="preserve">pejskiego Funduszu Społecznego </w:t>
      </w:r>
      <w:r w:rsidRPr="00EA34BB">
        <w:rPr>
          <w:rFonts w:eastAsia="Calibri" w:cs="Arial"/>
          <w:kern w:val="0"/>
          <w:sz w:val="24"/>
          <w:szCs w:val="24"/>
        </w:rPr>
        <w:t>i uchylające rozporządzenie Rady (WE) nr 1081/2006 (D</w:t>
      </w:r>
      <w:r w:rsidR="00347263" w:rsidRPr="00EA34BB">
        <w:rPr>
          <w:rFonts w:eastAsia="Calibri" w:cs="Arial"/>
          <w:kern w:val="0"/>
          <w:sz w:val="24"/>
          <w:szCs w:val="24"/>
        </w:rPr>
        <w:t>z. Urz. UE L 347 z 20.12.2013</w:t>
      </w:r>
      <w:r w:rsidRPr="00EA34BB">
        <w:rPr>
          <w:rFonts w:eastAsia="Calibri" w:cs="Arial"/>
          <w:kern w:val="0"/>
          <w:sz w:val="24"/>
          <w:szCs w:val="24"/>
        </w:rPr>
        <w:t>)</w:t>
      </w:r>
    </w:p>
    <w:p w:rsidR="004614D7" w:rsidRPr="001963EA" w:rsidRDefault="004614D7" w:rsidP="001963EA">
      <w:pPr>
        <w:suppressAutoHyphens w:val="0"/>
        <w:overflowPunct/>
        <w:autoSpaceDE/>
        <w:autoSpaceDN/>
        <w:adjustRightInd/>
        <w:spacing w:before="0" w:line="360" w:lineRule="auto"/>
        <w:jc w:val="left"/>
        <w:rPr>
          <w:rFonts w:eastAsia="Calibri" w:cs="Arial"/>
          <w:kern w:val="0"/>
          <w:sz w:val="24"/>
          <w:szCs w:val="24"/>
        </w:rPr>
      </w:pPr>
      <w:r w:rsidRPr="00B66CF3">
        <w:rPr>
          <w:rFonts w:eastAsia="Calibri" w:cs="Arial"/>
          <w:b/>
          <w:kern w:val="0"/>
          <w:sz w:val="24"/>
          <w:szCs w:val="24"/>
        </w:rPr>
        <w:t>SL 2014</w:t>
      </w:r>
      <w:r w:rsidRPr="00877647">
        <w:rPr>
          <w:rFonts w:eastAsia="Calibri" w:cs="Arial"/>
          <w:kern w:val="0"/>
          <w:sz w:val="24"/>
          <w:szCs w:val="24"/>
        </w:rPr>
        <w:t xml:space="preserve"> – aplikacja główna centralnego systemu teleinformatycznego, o którym mowa w rozdziale</w:t>
      </w:r>
      <w:r w:rsidR="00724E79" w:rsidRPr="00A7287F">
        <w:rPr>
          <w:rFonts w:eastAsia="Calibri" w:cs="Arial"/>
          <w:kern w:val="0"/>
          <w:sz w:val="24"/>
          <w:szCs w:val="24"/>
        </w:rPr>
        <w:t xml:space="preserve"> </w:t>
      </w:r>
      <w:r w:rsidR="00724E79" w:rsidRPr="00EA34BB">
        <w:rPr>
          <w:rFonts w:eastAsia="Calibri" w:cs="Arial"/>
          <w:kern w:val="0"/>
          <w:sz w:val="24"/>
          <w:szCs w:val="24"/>
        </w:rPr>
        <w:t>16 ustawy</w:t>
      </w:r>
      <w:r w:rsidR="006C35FD" w:rsidRPr="00EA34BB">
        <w:rPr>
          <w:rFonts w:eastAsia="Calibri" w:cs="Arial"/>
          <w:kern w:val="0"/>
          <w:sz w:val="24"/>
          <w:szCs w:val="24"/>
        </w:rPr>
        <w:t xml:space="preserve"> wdrożeniowej</w:t>
      </w:r>
    </w:p>
    <w:p w:rsidR="004614D7" w:rsidRPr="001963EA" w:rsidRDefault="004614D7" w:rsidP="001963EA">
      <w:pPr>
        <w:spacing w:before="0" w:line="360" w:lineRule="auto"/>
        <w:jc w:val="left"/>
        <w:rPr>
          <w:rFonts w:cs="Arial"/>
          <w:sz w:val="24"/>
          <w:szCs w:val="24"/>
        </w:rPr>
      </w:pPr>
      <w:r w:rsidRPr="001963EA">
        <w:rPr>
          <w:rFonts w:cs="Arial"/>
          <w:b/>
          <w:sz w:val="24"/>
          <w:szCs w:val="24"/>
        </w:rPr>
        <w:t>SOWA</w:t>
      </w:r>
      <w:r w:rsidRPr="001963EA">
        <w:rPr>
          <w:rFonts w:cs="Arial"/>
          <w:sz w:val="24"/>
          <w:szCs w:val="24"/>
        </w:rPr>
        <w:t xml:space="preserve"> – System Obsługi Wniosków Aplikacyjnych</w:t>
      </w:r>
    </w:p>
    <w:p w:rsidR="004614D7" w:rsidRPr="001963EA" w:rsidRDefault="004614D7" w:rsidP="001963EA">
      <w:pPr>
        <w:spacing w:before="0" w:line="360" w:lineRule="auto"/>
        <w:jc w:val="left"/>
        <w:rPr>
          <w:rFonts w:cs="Arial"/>
          <w:sz w:val="24"/>
          <w:szCs w:val="24"/>
        </w:rPr>
      </w:pPr>
      <w:r w:rsidRPr="001963EA">
        <w:rPr>
          <w:rFonts w:cs="Arial"/>
          <w:b/>
          <w:sz w:val="24"/>
          <w:szCs w:val="24"/>
        </w:rPr>
        <w:t>SZOOP</w:t>
      </w:r>
      <w:r w:rsidRPr="001963EA">
        <w:rPr>
          <w:rFonts w:cs="Arial"/>
          <w:sz w:val="24"/>
          <w:szCs w:val="24"/>
        </w:rPr>
        <w:t xml:space="preserve"> – Szczegółowy Opis Osi Priorytetowych</w:t>
      </w:r>
    </w:p>
    <w:p w:rsidR="0071544D" w:rsidRPr="001963EA" w:rsidRDefault="0071544D" w:rsidP="001963EA">
      <w:pPr>
        <w:spacing w:before="0" w:line="360" w:lineRule="auto"/>
        <w:jc w:val="left"/>
        <w:rPr>
          <w:rFonts w:cs="Arial"/>
          <w:sz w:val="24"/>
          <w:szCs w:val="24"/>
        </w:rPr>
      </w:pPr>
      <w:r w:rsidRPr="001963EA">
        <w:rPr>
          <w:rFonts w:cs="Arial"/>
          <w:b/>
          <w:sz w:val="24"/>
          <w:szCs w:val="24"/>
        </w:rPr>
        <w:t xml:space="preserve">uczestnik projektu – </w:t>
      </w:r>
      <w:r w:rsidRPr="001963EA">
        <w:rPr>
          <w:rFonts w:cs="Arial"/>
          <w:sz w:val="24"/>
          <w:szCs w:val="24"/>
        </w:rPr>
        <w:t>zgodnie z Wytycznymi w zakresie monitorowania postępu rzeczowego realizacji programów operacyjnych na lata 2014-2020, osoba fizyczna lub podmiot bezpośrednio korzystający z interwencji EFS</w:t>
      </w:r>
    </w:p>
    <w:p w:rsidR="004614D7" w:rsidRPr="001963EA" w:rsidRDefault="004614D7" w:rsidP="001963EA">
      <w:pPr>
        <w:spacing w:before="0" w:line="360" w:lineRule="auto"/>
        <w:jc w:val="left"/>
        <w:rPr>
          <w:rFonts w:cs="Arial"/>
          <w:sz w:val="24"/>
          <w:szCs w:val="24"/>
        </w:rPr>
      </w:pPr>
      <w:r w:rsidRPr="001963EA">
        <w:rPr>
          <w:rFonts w:cs="Arial"/>
          <w:b/>
          <w:sz w:val="24"/>
          <w:szCs w:val="24"/>
        </w:rPr>
        <w:t>UE</w:t>
      </w:r>
      <w:r w:rsidRPr="001963EA">
        <w:rPr>
          <w:rFonts w:cs="Arial"/>
          <w:sz w:val="24"/>
          <w:szCs w:val="24"/>
        </w:rPr>
        <w:t xml:space="preserve"> – Unia Europejska</w:t>
      </w:r>
    </w:p>
    <w:p w:rsidR="0071544D" w:rsidRPr="001963EA" w:rsidRDefault="003969C6" w:rsidP="001963EA">
      <w:pPr>
        <w:tabs>
          <w:tab w:val="left" w:pos="284"/>
        </w:tabs>
        <w:spacing w:before="0" w:line="360" w:lineRule="auto"/>
        <w:jc w:val="left"/>
        <w:textAlignment w:val="baseline"/>
        <w:rPr>
          <w:rFonts w:cs="Arial"/>
          <w:b/>
          <w:sz w:val="24"/>
          <w:szCs w:val="24"/>
        </w:rPr>
      </w:pPr>
      <w:r>
        <w:rPr>
          <w:rFonts w:cs="Arial"/>
          <w:b/>
          <w:sz w:val="24"/>
          <w:szCs w:val="24"/>
        </w:rPr>
        <w:lastRenderedPageBreak/>
        <w:t>U</w:t>
      </w:r>
      <w:r w:rsidR="0071544D" w:rsidRPr="001963EA">
        <w:rPr>
          <w:rFonts w:cs="Arial"/>
          <w:b/>
          <w:sz w:val="24"/>
          <w:szCs w:val="24"/>
        </w:rPr>
        <w:t xml:space="preserve">mowa o dofinansowanie – </w:t>
      </w:r>
      <w:r w:rsidR="0071544D" w:rsidRPr="001963EA">
        <w:rPr>
          <w:rFonts w:cs="Arial"/>
          <w:sz w:val="24"/>
          <w:szCs w:val="24"/>
        </w:rPr>
        <w:t>umowa o dofinansowanie projektu, zawarta pomiędzy IZ PO WER a beneficjentem</w:t>
      </w:r>
    </w:p>
    <w:p w:rsidR="004614D7" w:rsidRPr="001963EA" w:rsidRDefault="00286A9F" w:rsidP="001963EA">
      <w:pPr>
        <w:tabs>
          <w:tab w:val="left" w:pos="284"/>
        </w:tabs>
        <w:spacing w:before="0" w:line="360" w:lineRule="auto"/>
        <w:jc w:val="left"/>
        <w:textAlignment w:val="baseline"/>
        <w:rPr>
          <w:rFonts w:cs="Arial"/>
          <w:sz w:val="24"/>
          <w:szCs w:val="24"/>
        </w:rPr>
      </w:pPr>
      <w:r w:rsidRPr="001963EA">
        <w:rPr>
          <w:rFonts w:cs="Arial"/>
          <w:b/>
          <w:sz w:val="24"/>
          <w:szCs w:val="24"/>
        </w:rPr>
        <w:t>U</w:t>
      </w:r>
      <w:r w:rsidR="004614D7" w:rsidRPr="001963EA">
        <w:rPr>
          <w:rFonts w:cs="Arial"/>
          <w:b/>
          <w:sz w:val="24"/>
          <w:szCs w:val="24"/>
        </w:rPr>
        <w:t xml:space="preserve">stawa </w:t>
      </w:r>
      <w:r w:rsidR="00320D6C" w:rsidRPr="001963EA">
        <w:rPr>
          <w:rFonts w:cs="Arial"/>
          <w:b/>
          <w:sz w:val="24"/>
          <w:szCs w:val="24"/>
        </w:rPr>
        <w:t xml:space="preserve">wdrożeniowa </w:t>
      </w:r>
      <w:r w:rsidRPr="001963EA">
        <w:rPr>
          <w:rFonts w:cs="Arial"/>
          <w:sz w:val="24"/>
          <w:szCs w:val="24"/>
        </w:rPr>
        <w:t>–</w:t>
      </w:r>
      <w:r w:rsidR="004614D7" w:rsidRPr="001963EA">
        <w:rPr>
          <w:rFonts w:cs="Arial"/>
          <w:sz w:val="24"/>
          <w:szCs w:val="24"/>
        </w:rPr>
        <w:t xml:space="preserve"> </w:t>
      </w:r>
      <w:r w:rsidR="004614D7" w:rsidRPr="00EA34BB">
        <w:rPr>
          <w:rStyle w:val="Domylnaczcionkaakapitu0"/>
          <w:rFonts w:cs="Arial"/>
          <w:sz w:val="24"/>
          <w:szCs w:val="24"/>
        </w:rPr>
        <w:t>ustawa z dnia 11 lipca 2014 r. o zasadach realizacji programów w zakresie polityki spójności finansowanych w perspektywie finansowej 2014–2020 (</w:t>
      </w:r>
      <w:r w:rsidR="00095B3C" w:rsidRPr="00095B3C">
        <w:rPr>
          <w:rStyle w:val="Domylnaczcionkaakapitu0"/>
          <w:rFonts w:cs="Arial"/>
          <w:sz w:val="24"/>
          <w:szCs w:val="24"/>
        </w:rPr>
        <w:t>Dz.U. z 2018 r. poz. 1431</w:t>
      </w:r>
      <w:r w:rsidR="00095B3C">
        <w:rPr>
          <w:rStyle w:val="Domylnaczcionkaakapitu0"/>
          <w:rFonts w:cs="Arial"/>
          <w:sz w:val="24"/>
          <w:szCs w:val="24"/>
        </w:rPr>
        <w:t xml:space="preserve"> z </w:t>
      </w:r>
      <w:proofErr w:type="spellStart"/>
      <w:r w:rsidR="00095B3C">
        <w:rPr>
          <w:rStyle w:val="Domylnaczcionkaakapitu0"/>
          <w:rFonts w:cs="Arial"/>
          <w:sz w:val="24"/>
          <w:szCs w:val="24"/>
        </w:rPr>
        <w:t>późn</w:t>
      </w:r>
      <w:proofErr w:type="spellEnd"/>
      <w:r w:rsidR="00095B3C">
        <w:rPr>
          <w:rStyle w:val="Domylnaczcionkaakapitu0"/>
          <w:rFonts w:cs="Arial"/>
          <w:sz w:val="24"/>
          <w:szCs w:val="24"/>
        </w:rPr>
        <w:t>. zm.</w:t>
      </w:r>
      <w:r w:rsidR="00095B3C" w:rsidRPr="00095B3C">
        <w:rPr>
          <w:rStyle w:val="Domylnaczcionkaakapitu0"/>
          <w:rFonts w:cs="Arial"/>
          <w:sz w:val="24"/>
          <w:szCs w:val="24"/>
        </w:rPr>
        <w:t>)</w:t>
      </w:r>
    </w:p>
    <w:p w:rsidR="004614D7" w:rsidRPr="001963EA" w:rsidRDefault="004614D7" w:rsidP="001963EA">
      <w:pPr>
        <w:spacing w:before="0" w:line="360" w:lineRule="auto"/>
        <w:jc w:val="left"/>
        <w:rPr>
          <w:rFonts w:cs="Arial"/>
          <w:color w:val="000000"/>
          <w:sz w:val="24"/>
          <w:szCs w:val="24"/>
        </w:rPr>
      </w:pPr>
      <w:r w:rsidRPr="001963EA">
        <w:rPr>
          <w:rFonts w:cs="Arial"/>
          <w:b/>
          <w:color w:val="000000"/>
          <w:sz w:val="24"/>
          <w:szCs w:val="24"/>
        </w:rPr>
        <w:t>Wniosek</w:t>
      </w:r>
      <w:r w:rsidRPr="001963EA">
        <w:rPr>
          <w:rFonts w:cs="Arial"/>
          <w:color w:val="000000"/>
          <w:sz w:val="24"/>
          <w:szCs w:val="24"/>
        </w:rPr>
        <w:t xml:space="preserve"> – wniosek o dofinansowanie projektu</w:t>
      </w:r>
    </w:p>
    <w:p w:rsidR="0071544D" w:rsidRPr="001963EA" w:rsidRDefault="003969C6" w:rsidP="001963EA">
      <w:pPr>
        <w:tabs>
          <w:tab w:val="left" w:pos="284"/>
        </w:tabs>
        <w:spacing w:before="0" w:line="360" w:lineRule="auto"/>
        <w:jc w:val="left"/>
        <w:textAlignment w:val="baseline"/>
        <w:rPr>
          <w:rStyle w:val="Domylnaczcionkaakapitu0"/>
          <w:rFonts w:cs="Arial"/>
          <w:b/>
          <w:sz w:val="24"/>
          <w:szCs w:val="24"/>
        </w:rPr>
      </w:pPr>
      <w:r>
        <w:rPr>
          <w:rStyle w:val="Domylnaczcionkaakapitu0"/>
          <w:rFonts w:cs="Arial"/>
          <w:b/>
          <w:sz w:val="24"/>
          <w:szCs w:val="24"/>
        </w:rPr>
        <w:t>W</w:t>
      </w:r>
      <w:r w:rsidR="0071544D" w:rsidRPr="001963EA">
        <w:rPr>
          <w:rStyle w:val="Domylnaczcionkaakapitu0"/>
          <w:rFonts w:cs="Arial"/>
          <w:b/>
          <w:sz w:val="24"/>
          <w:szCs w:val="24"/>
        </w:rPr>
        <w:t xml:space="preserve">nioskodawca – </w:t>
      </w:r>
      <w:r w:rsidR="0071544D" w:rsidRPr="001963EA">
        <w:rPr>
          <w:rStyle w:val="Domylnaczcionkaakapitu0"/>
          <w:rFonts w:cs="Arial"/>
          <w:sz w:val="24"/>
          <w:szCs w:val="24"/>
        </w:rPr>
        <w:t>podmiot ubiegający się o dofinansowanie projektu poprzez udział w niniejszym konkursie</w:t>
      </w:r>
    </w:p>
    <w:p w:rsidR="00286A9F" w:rsidRPr="001963EA" w:rsidRDefault="00286A9F" w:rsidP="001963EA">
      <w:pPr>
        <w:tabs>
          <w:tab w:val="left" w:pos="284"/>
        </w:tabs>
        <w:spacing w:before="0" w:line="360" w:lineRule="auto"/>
        <w:jc w:val="left"/>
        <w:textAlignment w:val="baseline"/>
        <w:rPr>
          <w:rStyle w:val="Domylnaczcionkaakapitu0"/>
          <w:rFonts w:cs="Arial"/>
          <w:sz w:val="24"/>
          <w:szCs w:val="24"/>
        </w:rPr>
      </w:pPr>
      <w:r w:rsidRPr="001963EA">
        <w:rPr>
          <w:rStyle w:val="Domylnaczcionkaakapitu0"/>
          <w:rFonts w:cs="Arial"/>
          <w:b/>
          <w:sz w:val="24"/>
          <w:szCs w:val="24"/>
        </w:rPr>
        <w:t>Wytyczne</w:t>
      </w:r>
      <w:r w:rsidRPr="001963EA">
        <w:rPr>
          <w:rStyle w:val="Domylnaczcionkaakapitu0"/>
          <w:rFonts w:cs="Arial"/>
          <w:sz w:val="24"/>
          <w:szCs w:val="24"/>
        </w:rPr>
        <w:t xml:space="preserve"> – instrument prawny określający ujednolicone warunki i procedury wdrażania funduszy UE stosowane przez instytucje uczestniczące w realizacji programów operacyjnych oraz p</w:t>
      </w:r>
      <w:r w:rsidR="008974F9" w:rsidRPr="001963EA">
        <w:rPr>
          <w:rStyle w:val="Domylnaczcionkaakapitu0"/>
          <w:rFonts w:cs="Arial"/>
          <w:sz w:val="24"/>
          <w:szCs w:val="24"/>
        </w:rPr>
        <w:t>rzez B</w:t>
      </w:r>
      <w:r w:rsidRPr="001963EA">
        <w:rPr>
          <w:rStyle w:val="Domylnaczcionkaakapitu0"/>
          <w:rFonts w:cs="Arial"/>
          <w:sz w:val="24"/>
          <w:szCs w:val="24"/>
        </w:rPr>
        <w:t>en</w:t>
      </w:r>
      <w:r w:rsidR="00EF0B30">
        <w:rPr>
          <w:rStyle w:val="Domylnaczcionkaakapitu0"/>
          <w:rFonts w:cs="Arial"/>
          <w:sz w:val="24"/>
          <w:szCs w:val="24"/>
        </w:rPr>
        <w:t>eficjentów na podstawie umowy o </w:t>
      </w:r>
      <w:r w:rsidRPr="001963EA">
        <w:rPr>
          <w:rStyle w:val="Domylnaczcionkaakapitu0"/>
          <w:rFonts w:cs="Arial"/>
          <w:sz w:val="24"/>
          <w:szCs w:val="24"/>
        </w:rPr>
        <w:t>dofinansowanie projektu</w:t>
      </w:r>
    </w:p>
    <w:p w:rsidR="00FE327C" w:rsidRPr="001963EA" w:rsidRDefault="00FE327C" w:rsidP="001963EA">
      <w:pPr>
        <w:tabs>
          <w:tab w:val="left" w:pos="284"/>
        </w:tabs>
        <w:spacing w:before="0" w:line="360" w:lineRule="auto"/>
        <w:jc w:val="left"/>
        <w:textAlignment w:val="baseline"/>
        <w:rPr>
          <w:rStyle w:val="Domylnaczcionkaakapitu0"/>
          <w:rFonts w:cs="Arial"/>
          <w:sz w:val="24"/>
          <w:szCs w:val="24"/>
        </w:rPr>
      </w:pPr>
      <w:r w:rsidRPr="001963EA">
        <w:rPr>
          <w:rStyle w:val="Domylnaczcionkaakapitu0"/>
          <w:rFonts w:cs="Arial"/>
          <w:b/>
          <w:sz w:val="24"/>
          <w:szCs w:val="24"/>
        </w:rPr>
        <w:t xml:space="preserve">Wytyczne monitorowania postępu rzeczowego </w:t>
      </w:r>
      <w:r w:rsidR="001B70F6" w:rsidRPr="001963EA">
        <w:rPr>
          <w:rFonts w:cs="Arial"/>
          <w:color w:val="000000"/>
          <w:sz w:val="24"/>
          <w:szCs w:val="24"/>
        </w:rPr>
        <w:t xml:space="preserve">– </w:t>
      </w:r>
      <w:r w:rsidRPr="001963EA">
        <w:rPr>
          <w:rStyle w:val="Domylnaczcionkaakapitu0"/>
          <w:rFonts w:cs="Arial"/>
          <w:sz w:val="24"/>
          <w:szCs w:val="24"/>
        </w:rPr>
        <w:t>Wytyczne w zakresie monitorowania postępu rzeczowego realizacji programów operacyjnych na lata 2014-2020</w:t>
      </w:r>
    </w:p>
    <w:p w:rsidR="00194D63" w:rsidRPr="001963EA" w:rsidRDefault="00194D63" w:rsidP="001963EA">
      <w:pPr>
        <w:tabs>
          <w:tab w:val="left" w:pos="284"/>
        </w:tabs>
        <w:spacing w:before="0" w:line="360" w:lineRule="auto"/>
        <w:jc w:val="left"/>
        <w:textAlignment w:val="baseline"/>
        <w:rPr>
          <w:rStyle w:val="Domylnaczcionkaakapitu0"/>
          <w:rFonts w:cs="Arial"/>
          <w:sz w:val="24"/>
          <w:szCs w:val="24"/>
        </w:rPr>
      </w:pPr>
      <w:r w:rsidRPr="001963EA">
        <w:rPr>
          <w:rStyle w:val="Domylnaczcionkaakapitu0"/>
          <w:rFonts w:cs="Arial"/>
          <w:b/>
          <w:sz w:val="24"/>
          <w:szCs w:val="24"/>
        </w:rPr>
        <w:t xml:space="preserve">Wytyczne w zakresie gromadzenia danych </w:t>
      </w:r>
      <w:r w:rsidR="001B70F6" w:rsidRPr="001963EA">
        <w:rPr>
          <w:rFonts w:cs="Arial"/>
          <w:color w:val="000000"/>
          <w:sz w:val="24"/>
          <w:szCs w:val="24"/>
        </w:rPr>
        <w:t xml:space="preserve">– </w:t>
      </w:r>
      <w:r w:rsidRPr="001963EA">
        <w:rPr>
          <w:rStyle w:val="Domylnaczcionkaakapitu0"/>
          <w:rFonts w:cs="Arial"/>
          <w:sz w:val="24"/>
          <w:szCs w:val="24"/>
        </w:rPr>
        <w:t>Wytyczne w zakresie warunków gromadzenia i przekazywania danych w postaci elektronicznej na lata 2014-2020</w:t>
      </w:r>
    </w:p>
    <w:p w:rsidR="00286A9F" w:rsidRPr="001963EA" w:rsidRDefault="00286A9F" w:rsidP="001963EA">
      <w:pPr>
        <w:tabs>
          <w:tab w:val="left" w:pos="284"/>
        </w:tabs>
        <w:spacing w:before="0" w:line="360" w:lineRule="auto"/>
        <w:jc w:val="left"/>
        <w:textAlignment w:val="baseline"/>
        <w:rPr>
          <w:rStyle w:val="Domylnaczcionkaakapitu0"/>
          <w:rFonts w:cs="Arial"/>
          <w:sz w:val="24"/>
          <w:szCs w:val="24"/>
        </w:rPr>
      </w:pPr>
      <w:r w:rsidRPr="001963EA">
        <w:rPr>
          <w:rStyle w:val="Domylnaczcionkaakapitu0"/>
          <w:rFonts w:cs="Arial"/>
          <w:b/>
          <w:sz w:val="24"/>
          <w:szCs w:val="24"/>
        </w:rPr>
        <w:t>Wytyczne w zakresie kwalifikowalności</w:t>
      </w:r>
      <w:r w:rsidRPr="001963EA">
        <w:rPr>
          <w:rStyle w:val="Domylnaczcionkaakapitu0"/>
          <w:rFonts w:cs="Arial"/>
          <w:sz w:val="24"/>
          <w:szCs w:val="24"/>
        </w:rPr>
        <w:t xml:space="preserve"> – Wytyczne w zakresie kwalifikowalności wydatków w ramach Europejskiego Funduszu Rozwoju Regionalnego, Europejskiego Funduszu Społecznego oraz Funduszu Spójności na lata</w:t>
      </w:r>
      <w:r w:rsidR="007F4562" w:rsidRPr="001963EA">
        <w:rPr>
          <w:rStyle w:val="Domylnaczcionkaakapitu0"/>
          <w:rFonts w:cs="Arial"/>
          <w:sz w:val="24"/>
          <w:szCs w:val="24"/>
        </w:rPr>
        <w:t xml:space="preserve"> 2014</w:t>
      </w:r>
      <w:r w:rsidR="00A46407" w:rsidRPr="001963EA">
        <w:rPr>
          <w:rStyle w:val="Domylnaczcionkaakapitu0"/>
          <w:rFonts w:cs="Arial"/>
          <w:sz w:val="24"/>
          <w:szCs w:val="24"/>
        </w:rPr>
        <w:t>-</w:t>
      </w:r>
      <w:r w:rsidRPr="001963EA">
        <w:rPr>
          <w:rStyle w:val="Domylnaczcionkaakapitu0"/>
          <w:rFonts w:cs="Arial"/>
          <w:sz w:val="24"/>
          <w:szCs w:val="24"/>
        </w:rPr>
        <w:t>2020</w:t>
      </w:r>
      <w:r w:rsidR="007F4562" w:rsidRPr="001963EA">
        <w:rPr>
          <w:rStyle w:val="Domylnaczcionkaakapitu0"/>
          <w:rFonts w:cs="Arial"/>
          <w:sz w:val="24"/>
          <w:szCs w:val="24"/>
        </w:rPr>
        <w:t xml:space="preserve"> – Wytyczne określające ujednolicone warunki i procedury dotyczące kwalifikowalności wydatków dla funduszy strukturalnych i Funduszu Spójności oraz Inicjatywy na rzecz zatrudnienia ludzi młodych</w:t>
      </w:r>
    </w:p>
    <w:p w:rsidR="00C1433B" w:rsidRDefault="007F4562" w:rsidP="001963EA">
      <w:pPr>
        <w:tabs>
          <w:tab w:val="left" w:pos="284"/>
        </w:tabs>
        <w:spacing w:before="0" w:line="360" w:lineRule="auto"/>
        <w:jc w:val="left"/>
        <w:textAlignment w:val="baseline"/>
        <w:rPr>
          <w:rFonts w:cs="Arial"/>
          <w:sz w:val="24"/>
          <w:szCs w:val="24"/>
        </w:rPr>
      </w:pPr>
      <w:r w:rsidRPr="001963EA">
        <w:rPr>
          <w:rStyle w:val="Domylnaczcionkaakapitu0"/>
          <w:rFonts w:cs="Arial"/>
          <w:b/>
          <w:sz w:val="24"/>
          <w:szCs w:val="24"/>
        </w:rPr>
        <w:t>Wytyczne w zakresie trybów wyboru projektów na lata 2014</w:t>
      </w:r>
      <w:r w:rsidR="00A46407" w:rsidRPr="001963EA">
        <w:rPr>
          <w:rStyle w:val="Domylnaczcionkaakapitu0"/>
          <w:rFonts w:cs="Arial"/>
          <w:b/>
          <w:sz w:val="24"/>
          <w:szCs w:val="24"/>
        </w:rPr>
        <w:t>-</w:t>
      </w:r>
      <w:r w:rsidRPr="001963EA">
        <w:rPr>
          <w:rStyle w:val="Domylnaczcionkaakapitu0"/>
          <w:rFonts w:cs="Arial"/>
          <w:b/>
          <w:sz w:val="24"/>
          <w:szCs w:val="24"/>
        </w:rPr>
        <w:t>2020</w:t>
      </w:r>
      <w:r w:rsidRPr="001963EA">
        <w:rPr>
          <w:rStyle w:val="Domylnaczcionkaakapitu0"/>
          <w:rFonts w:cs="Arial"/>
          <w:sz w:val="24"/>
          <w:szCs w:val="24"/>
        </w:rPr>
        <w:t xml:space="preserve"> – Wytyczne zapewniające jednolite stosowanie przez właściwe instytucje przepisów w zakresie trybów wyboru projektów, z uwzględnieniem specyfiki procedur wyboru projektów współfinansowanych ze środków Europejskiego Funduszu Społecznego</w:t>
      </w:r>
    </w:p>
    <w:p w:rsidR="006D38F6" w:rsidRPr="001963EA" w:rsidRDefault="006D38F6" w:rsidP="001963EA">
      <w:pPr>
        <w:tabs>
          <w:tab w:val="left" w:pos="284"/>
        </w:tabs>
        <w:spacing w:before="0" w:line="360" w:lineRule="auto"/>
        <w:jc w:val="left"/>
        <w:textAlignment w:val="baseline"/>
        <w:rPr>
          <w:rFonts w:cs="Arial"/>
          <w:sz w:val="24"/>
          <w:szCs w:val="24"/>
        </w:rPr>
      </w:pPr>
    </w:p>
    <w:p w:rsidR="00E47849" w:rsidRDefault="00E47849">
      <w:pPr>
        <w:suppressAutoHyphens w:val="0"/>
        <w:overflowPunct/>
        <w:autoSpaceDE/>
        <w:autoSpaceDN/>
        <w:adjustRightInd/>
        <w:spacing w:before="0" w:after="200"/>
        <w:jc w:val="left"/>
        <w:rPr>
          <w:rFonts w:cs="Arial"/>
          <w:b/>
          <w:smallCaps/>
          <w:kern w:val="1"/>
          <w:sz w:val="24"/>
          <w:szCs w:val="24"/>
        </w:rPr>
      </w:pPr>
      <w:bookmarkStart w:id="3" w:name="__RefHeading__3_1928627743"/>
      <w:bookmarkStart w:id="4" w:name="_Toc413916052"/>
      <w:bookmarkEnd w:id="3"/>
      <w:r>
        <w:rPr>
          <w:rFonts w:cs="Arial"/>
          <w:sz w:val="24"/>
          <w:szCs w:val="24"/>
        </w:rPr>
        <w:br w:type="page"/>
      </w:r>
    </w:p>
    <w:p w:rsidR="00493CC5" w:rsidRPr="001963EA" w:rsidRDefault="00A175F9" w:rsidP="001963EA">
      <w:pPr>
        <w:pStyle w:val="Nagwek1"/>
        <w:spacing w:before="0" w:after="120" w:line="360" w:lineRule="auto"/>
        <w:jc w:val="left"/>
        <w:rPr>
          <w:rFonts w:cs="Arial"/>
          <w:sz w:val="24"/>
          <w:szCs w:val="24"/>
        </w:rPr>
      </w:pPr>
      <w:bookmarkStart w:id="5" w:name="_Toc70089308"/>
      <w:r w:rsidRPr="001963EA">
        <w:rPr>
          <w:rFonts w:cs="Arial"/>
          <w:sz w:val="24"/>
          <w:szCs w:val="24"/>
        </w:rPr>
        <w:lastRenderedPageBreak/>
        <w:t xml:space="preserve">Rozdział </w:t>
      </w:r>
      <w:r w:rsidR="006F47CF" w:rsidRPr="001963EA">
        <w:rPr>
          <w:rFonts w:cs="Arial"/>
          <w:sz w:val="24"/>
          <w:szCs w:val="24"/>
        </w:rPr>
        <w:t>1.</w:t>
      </w:r>
      <w:r w:rsidR="00493CC5" w:rsidRPr="001963EA">
        <w:rPr>
          <w:rFonts w:cs="Arial"/>
          <w:sz w:val="24"/>
          <w:szCs w:val="24"/>
        </w:rPr>
        <w:t xml:space="preserve"> </w:t>
      </w:r>
      <w:bookmarkStart w:id="6" w:name="__RefHeading__5_1928627743"/>
      <w:bookmarkStart w:id="7" w:name="_Toc413916053"/>
      <w:bookmarkEnd w:id="4"/>
      <w:bookmarkEnd w:id="6"/>
      <w:r w:rsidR="0052265C" w:rsidRPr="001963EA">
        <w:rPr>
          <w:rFonts w:cs="Arial"/>
          <w:sz w:val="24"/>
          <w:szCs w:val="24"/>
        </w:rPr>
        <w:t>I</w:t>
      </w:r>
      <w:r w:rsidR="00771130" w:rsidRPr="001963EA">
        <w:rPr>
          <w:rFonts w:cs="Arial"/>
          <w:sz w:val="24"/>
          <w:szCs w:val="24"/>
        </w:rPr>
        <w:t>nformacje ogólne</w:t>
      </w:r>
      <w:bookmarkEnd w:id="5"/>
    </w:p>
    <w:p w:rsidR="00493CC5" w:rsidRPr="001963EA" w:rsidRDefault="006F47CF" w:rsidP="001963EA">
      <w:pPr>
        <w:pStyle w:val="Nagwek2"/>
        <w:numPr>
          <w:ilvl w:val="0"/>
          <w:numId w:val="0"/>
        </w:numPr>
        <w:pBdr>
          <w:top w:val="single" w:sz="4" w:space="1" w:color="548DD4" w:themeColor="text2" w:themeTint="99"/>
          <w:left w:val="single" w:sz="4" w:space="4" w:color="548DD4" w:themeColor="text2" w:themeTint="99"/>
          <w:bottom w:val="single" w:sz="4" w:space="0" w:color="548DD4" w:themeColor="text2" w:themeTint="99"/>
          <w:right w:val="single" w:sz="4" w:space="4" w:color="548DD4" w:themeColor="text2" w:themeTint="99"/>
        </w:pBdr>
        <w:shd w:val="pct10" w:color="auto" w:fill="auto"/>
        <w:spacing w:before="0" w:after="120" w:line="360" w:lineRule="auto"/>
        <w:jc w:val="left"/>
        <w:rPr>
          <w:rFonts w:cs="Arial"/>
          <w:kern w:val="24"/>
          <w:szCs w:val="24"/>
        </w:rPr>
      </w:pPr>
      <w:bookmarkStart w:id="8" w:name="_Toc414633690"/>
      <w:bookmarkStart w:id="9" w:name="_Toc414633691"/>
      <w:bookmarkStart w:id="10" w:name="__RefHeading__7_1928627743"/>
      <w:bookmarkStart w:id="11" w:name="_Toc413916054"/>
      <w:bookmarkStart w:id="12" w:name="_Toc70089309"/>
      <w:bookmarkEnd w:id="7"/>
      <w:bookmarkEnd w:id="8"/>
      <w:bookmarkEnd w:id="9"/>
      <w:bookmarkEnd w:id="10"/>
      <w:r w:rsidRPr="001963EA">
        <w:rPr>
          <w:rFonts w:cs="Arial"/>
          <w:kern w:val="24"/>
          <w:szCs w:val="24"/>
        </w:rPr>
        <w:t>1.1</w:t>
      </w:r>
      <w:r w:rsidR="00482EAA" w:rsidRPr="001963EA">
        <w:rPr>
          <w:rFonts w:cs="Arial"/>
          <w:kern w:val="24"/>
          <w:szCs w:val="24"/>
        </w:rPr>
        <w:t xml:space="preserve"> </w:t>
      </w:r>
      <w:r w:rsidR="00493CC5" w:rsidRPr="001963EA">
        <w:rPr>
          <w:rFonts w:cs="Arial"/>
          <w:kern w:val="24"/>
          <w:szCs w:val="24"/>
        </w:rPr>
        <w:t>Regulamin konkursu</w:t>
      </w:r>
      <w:bookmarkEnd w:id="11"/>
      <w:r w:rsidR="00FC19C8" w:rsidRPr="001963EA">
        <w:rPr>
          <w:rFonts w:cs="Arial"/>
          <w:kern w:val="24"/>
          <w:szCs w:val="24"/>
        </w:rPr>
        <w:t xml:space="preserve"> i podstawy prawne</w:t>
      </w:r>
      <w:bookmarkEnd w:id="12"/>
    </w:p>
    <w:p w:rsidR="00493CC5" w:rsidRPr="001963EA" w:rsidRDefault="00CB0835" w:rsidP="001963EA">
      <w:pPr>
        <w:spacing w:before="0" w:line="360" w:lineRule="auto"/>
        <w:jc w:val="left"/>
        <w:rPr>
          <w:rFonts w:cs="Arial"/>
          <w:sz w:val="24"/>
          <w:szCs w:val="24"/>
        </w:rPr>
      </w:pPr>
      <w:r w:rsidRPr="001963EA">
        <w:rPr>
          <w:rFonts w:cs="Arial"/>
          <w:sz w:val="24"/>
          <w:szCs w:val="24"/>
        </w:rPr>
        <w:t xml:space="preserve">Celem regulaminu </w:t>
      </w:r>
      <w:r w:rsidR="00493CC5" w:rsidRPr="001963EA">
        <w:rPr>
          <w:rFonts w:cs="Arial"/>
          <w:sz w:val="24"/>
          <w:szCs w:val="24"/>
        </w:rPr>
        <w:t xml:space="preserve">konkursu </w:t>
      </w:r>
      <w:r w:rsidRPr="001963EA">
        <w:rPr>
          <w:rFonts w:cs="Arial"/>
          <w:sz w:val="24"/>
          <w:szCs w:val="24"/>
        </w:rPr>
        <w:t xml:space="preserve">jest dostarczenie </w:t>
      </w:r>
      <w:r w:rsidR="00CE521E" w:rsidRPr="001963EA">
        <w:rPr>
          <w:rFonts w:cs="Arial"/>
          <w:sz w:val="24"/>
          <w:szCs w:val="24"/>
        </w:rPr>
        <w:t>w</w:t>
      </w:r>
      <w:r w:rsidR="00493CC5" w:rsidRPr="001963EA">
        <w:rPr>
          <w:rFonts w:cs="Arial"/>
          <w:sz w:val="24"/>
          <w:szCs w:val="24"/>
        </w:rPr>
        <w:t>nioskodawcom informacji przydatnych na etapie przygotowywania wniosku o dofinansowanie realizacji projektu</w:t>
      </w:r>
      <w:r w:rsidRPr="001963EA">
        <w:rPr>
          <w:rFonts w:cs="Arial"/>
          <w:sz w:val="24"/>
          <w:szCs w:val="24"/>
        </w:rPr>
        <w:t xml:space="preserve">, a następnie </w:t>
      </w:r>
      <w:r w:rsidR="00493CC5" w:rsidRPr="001963EA">
        <w:rPr>
          <w:rFonts w:cs="Arial"/>
          <w:sz w:val="24"/>
          <w:szCs w:val="24"/>
        </w:rPr>
        <w:t xml:space="preserve">jego złożenia do </w:t>
      </w:r>
      <w:r w:rsidRPr="001963EA">
        <w:rPr>
          <w:rFonts w:cs="Arial"/>
          <w:sz w:val="24"/>
          <w:szCs w:val="24"/>
        </w:rPr>
        <w:t xml:space="preserve">oceny w ramach konkursu </w:t>
      </w:r>
      <w:r w:rsidR="00465DCF" w:rsidRPr="001963EA">
        <w:rPr>
          <w:rFonts w:cs="Arial"/>
          <w:sz w:val="24"/>
          <w:szCs w:val="24"/>
        </w:rPr>
        <w:t xml:space="preserve">nr </w:t>
      </w:r>
      <w:r w:rsidR="006D38F6" w:rsidRPr="00EA34BB">
        <w:rPr>
          <w:rFonts w:cs="Arial"/>
          <w:sz w:val="24"/>
          <w:szCs w:val="24"/>
        </w:rPr>
        <w:t>POWR.04.02.00-IZ.00-00</w:t>
      </w:r>
      <w:r w:rsidR="00577779" w:rsidRPr="00EA34BB">
        <w:rPr>
          <w:rFonts w:cs="Arial"/>
          <w:sz w:val="24"/>
          <w:szCs w:val="24"/>
        </w:rPr>
        <w:t>-001/</w:t>
      </w:r>
      <w:r w:rsidR="00F81833">
        <w:rPr>
          <w:rFonts w:cs="Arial"/>
          <w:sz w:val="24"/>
          <w:szCs w:val="24"/>
        </w:rPr>
        <w:t>21</w:t>
      </w:r>
      <w:r w:rsidR="008A7666" w:rsidRPr="001963EA" w:rsidDel="008A7666">
        <w:rPr>
          <w:rFonts w:cs="Arial"/>
          <w:sz w:val="24"/>
          <w:szCs w:val="24"/>
        </w:rPr>
        <w:t xml:space="preserve"> </w:t>
      </w:r>
      <w:r w:rsidRPr="001963EA">
        <w:rPr>
          <w:rFonts w:cs="Arial"/>
          <w:sz w:val="24"/>
          <w:szCs w:val="24"/>
        </w:rPr>
        <w:t xml:space="preserve">ogłoszonego przez </w:t>
      </w:r>
      <w:proofErr w:type="spellStart"/>
      <w:r w:rsidR="00553D90">
        <w:rPr>
          <w:rFonts w:cs="Arial"/>
          <w:sz w:val="24"/>
          <w:szCs w:val="24"/>
        </w:rPr>
        <w:t>MFiPR</w:t>
      </w:r>
      <w:proofErr w:type="spellEnd"/>
      <w:r w:rsidR="00493CC5" w:rsidRPr="001963EA">
        <w:rPr>
          <w:rFonts w:cs="Arial"/>
          <w:sz w:val="24"/>
          <w:szCs w:val="24"/>
        </w:rPr>
        <w:t>.</w:t>
      </w:r>
    </w:p>
    <w:p w:rsidR="00CB0835" w:rsidRPr="001963EA" w:rsidRDefault="00092CAA" w:rsidP="001963EA">
      <w:pPr>
        <w:spacing w:before="0" w:line="360" w:lineRule="auto"/>
        <w:jc w:val="left"/>
        <w:rPr>
          <w:rFonts w:cs="Arial"/>
          <w:color w:val="000000" w:themeColor="text1"/>
          <w:sz w:val="24"/>
          <w:szCs w:val="24"/>
        </w:rPr>
      </w:pPr>
      <w:r w:rsidRPr="001963EA">
        <w:rPr>
          <w:rFonts w:cs="Arial"/>
          <w:sz w:val="24"/>
          <w:szCs w:val="24"/>
        </w:rPr>
        <w:t>IOK</w:t>
      </w:r>
      <w:r w:rsidR="00493CC5" w:rsidRPr="001963EA">
        <w:rPr>
          <w:rFonts w:cs="Arial"/>
          <w:sz w:val="24"/>
          <w:szCs w:val="24"/>
        </w:rPr>
        <w:t xml:space="preserve"> zastrzega sobie prawo do wprowadzania z</w:t>
      </w:r>
      <w:r w:rsidR="000301CC">
        <w:rPr>
          <w:rFonts w:cs="Arial"/>
          <w:sz w:val="24"/>
          <w:szCs w:val="24"/>
        </w:rPr>
        <w:t>mian w niniejszym regulaminie w </w:t>
      </w:r>
      <w:r w:rsidR="00493CC5" w:rsidRPr="001963EA">
        <w:rPr>
          <w:rFonts w:cs="Arial"/>
          <w:sz w:val="24"/>
          <w:szCs w:val="24"/>
        </w:rPr>
        <w:t>trakcie trwania konkursu</w:t>
      </w:r>
      <w:r w:rsidR="002F7BBD" w:rsidRPr="001963EA">
        <w:rPr>
          <w:rFonts w:cs="Arial"/>
          <w:sz w:val="24"/>
          <w:szCs w:val="24"/>
        </w:rPr>
        <w:t>, z zastrzeżeniem zmian skutk</w:t>
      </w:r>
      <w:r w:rsidR="00693E81" w:rsidRPr="001963EA">
        <w:rPr>
          <w:rFonts w:cs="Arial"/>
          <w:sz w:val="24"/>
          <w:szCs w:val="24"/>
        </w:rPr>
        <w:t xml:space="preserve">ujących nierównym traktowaniem </w:t>
      </w:r>
      <w:r w:rsidR="00CE521E" w:rsidRPr="001963EA">
        <w:rPr>
          <w:rFonts w:cs="Arial"/>
          <w:sz w:val="24"/>
          <w:szCs w:val="24"/>
        </w:rPr>
        <w:t>w</w:t>
      </w:r>
      <w:r w:rsidR="002F7BBD" w:rsidRPr="001963EA">
        <w:rPr>
          <w:rFonts w:cs="Arial"/>
          <w:sz w:val="24"/>
          <w:szCs w:val="24"/>
        </w:rPr>
        <w:t xml:space="preserve">nioskodawców, chyba że konieczność wprowadzenia tych zmian wynika z przepisów powszechnie obowiązującego prawa. </w:t>
      </w:r>
      <w:r w:rsidR="00577779" w:rsidRPr="00577779">
        <w:rPr>
          <w:rFonts w:cs="Arial"/>
          <w:sz w:val="24"/>
          <w:szCs w:val="24"/>
        </w:rPr>
        <w:t xml:space="preserve">W przypadku zmiany regulaminu IOK zamieszcza na stronach </w:t>
      </w:r>
      <w:hyperlink r:id="rId13" w:history="1">
        <w:r w:rsidR="00577779" w:rsidRPr="00577779">
          <w:rPr>
            <w:rStyle w:val="Hipercze"/>
            <w:rFonts w:cs="Arial"/>
            <w:sz w:val="24"/>
            <w:szCs w:val="24"/>
          </w:rPr>
          <w:t>www.funduszeeuropejskie.gov.p</w:t>
        </w:r>
        <w:r w:rsidR="00577779" w:rsidRPr="008F1BC4">
          <w:rPr>
            <w:rStyle w:val="Hipercze"/>
            <w:rFonts w:cs="Arial"/>
            <w:sz w:val="24"/>
            <w:szCs w:val="24"/>
          </w:rPr>
          <w:t>l</w:t>
        </w:r>
      </w:hyperlink>
      <w:r w:rsidR="00577779">
        <w:rPr>
          <w:rFonts w:cs="Arial"/>
          <w:sz w:val="24"/>
          <w:szCs w:val="24"/>
        </w:rPr>
        <w:t xml:space="preserve"> oraz </w:t>
      </w:r>
      <w:hyperlink r:id="rId14" w:history="1">
        <w:r w:rsidR="00577779" w:rsidRPr="008F1BC4">
          <w:rPr>
            <w:rStyle w:val="Hipercze"/>
            <w:rFonts w:cs="Arial"/>
            <w:sz w:val="24"/>
            <w:szCs w:val="24"/>
          </w:rPr>
          <w:t>www.power.gov.pl</w:t>
        </w:r>
      </w:hyperlink>
      <w:r w:rsidR="00577779">
        <w:rPr>
          <w:rFonts w:cs="Arial"/>
          <w:sz w:val="24"/>
          <w:szCs w:val="24"/>
        </w:rPr>
        <w:t xml:space="preserve"> </w:t>
      </w:r>
      <w:r w:rsidR="00577779" w:rsidRPr="00577779">
        <w:rPr>
          <w:rFonts w:cs="Arial"/>
          <w:sz w:val="24"/>
          <w:szCs w:val="24"/>
        </w:rPr>
        <w:t xml:space="preserve">informację o zmianie regulaminu, aktualną treść regulaminu, uzasadnienie oraz termin, od którego zmiana obowiązuje. </w:t>
      </w:r>
      <w:r w:rsidR="00493CC5" w:rsidRPr="001963EA">
        <w:rPr>
          <w:rFonts w:cs="Arial"/>
          <w:sz w:val="24"/>
          <w:szCs w:val="24"/>
        </w:rPr>
        <w:t>W związku z tym zaleca się, aby osoby zainteresowane aplikowaniem o środki w ramach niniejszego konkursu na bieżąco zapoznawały się z informacjami zamieszcz</w:t>
      </w:r>
      <w:r w:rsidRPr="001963EA">
        <w:rPr>
          <w:rFonts w:cs="Arial"/>
          <w:sz w:val="24"/>
          <w:szCs w:val="24"/>
        </w:rPr>
        <w:t>anymi na</w:t>
      </w:r>
      <w:r w:rsidR="00577779">
        <w:rPr>
          <w:rFonts w:cs="Arial"/>
          <w:sz w:val="24"/>
          <w:szCs w:val="24"/>
        </w:rPr>
        <w:t xml:space="preserve"> ww.</w:t>
      </w:r>
      <w:r w:rsidRPr="001963EA">
        <w:rPr>
          <w:rFonts w:cs="Arial"/>
          <w:sz w:val="24"/>
          <w:szCs w:val="24"/>
        </w:rPr>
        <w:t xml:space="preserve"> stronach internetowych</w:t>
      </w:r>
      <w:r w:rsidR="00577779">
        <w:rPr>
          <w:rFonts w:cs="Arial"/>
          <w:sz w:val="24"/>
          <w:szCs w:val="24"/>
        </w:rPr>
        <w:t>.</w:t>
      </w:r>
    </w:p>
    <w:p w:rsidR="00577779" w:rsidRDefault="0011469C" w:rsidP="000301CC">
      <w:pPr>
        <w:spacing w:before="0" w:line="360" w:lineRule="auto"/>
        <w:jc w:val="left"/>
        <w:rPr>
          <w:rFonts w:cs="Arial"/>
          <w:b/>
          <w:sz w:val="24"/>
          <w:szCs w:val="24"/>
        </w:rPr>
      </w:pPr>
      <w:r w:rsidRPr="001963EA">
        <w:rPr>
          <w:rFonts w:cs="Arial"/>
          <w:b/>
          <w:sz w:val="24"/>
          <w:szCs w:val="24"/>
        </w:rPr>
        <w:t>IOK zastrzega sobie prawo do anulowa</w:t>
      </w:r>
      <w:r w:rsidR="00635D5A">
        <w:rPr>
          <w:rFonts w:cs="Arial"/>
          <w:b/>
          <w:sz w:val="24"/>
          <w:szCs w:val="24"/>
        </w:rPr>
        <w:t>nia konkursu, w szczególności</w:t>
      </w:r>
      <w:r w:rsidR="00577779">
        <w:rPr>
          <w:rFonts w:cs="Arial"/>
          <w:b/>
          <w:sz w:val="24"/>
          <w:szCs w:val="24"/>
        </w:rPr>
        <w:t xml:space="preserve"> w następujących przypadkach:</w:t>
      </w:r>
    </w:p>
    <w:p w:rsidR="00577779" w:rsidRPr="00693F32" w:rsidRDefault="00577779" w:rsidP="00EA34BB">
      <w:pPr>
        <w:pStyle w:val="Akapitzlist0"/>
        <w:numPr>
          <w:ilvl w:val="0"/>
          <w:numId w:val="64"/>
        </w:numPr>
        <w:spacing w:before="0" w:line="360" w:lineRule="auto"/>
        <w:jc w:val="left"/>
        <w:rPr>
          <w:rFonts w:cs="Arial"/>
          <w:b/>
          <w:sz w:val="24"/>
          <w:szCs w:val="24"/>
        </w:rPr>
      </w:pPr>
      <w:r w:rsidRPr="00EA34BB">
        <w:rPr>
          <w:rFonts w:cs="Arial"/>
          <w:b/>
          <w:sz w:val="24"/>
          <w:szCs w:val="24"/>
        </w:rPr>
        <w:t>niewyłonienia kandydatów na ekspertów lub ekspertów niezbędnych do oceny wniosków,</w:t>
      </w:r>
    </w:p>
    <w:p w:rsidR="00577779" w:rsidRPr="00693F32" w:rsidRDefault="0011469C" w:rsidP="00EA34BB">
      <w:pPr>
        <w:pStyle w:val="Akapitzlist0"/>
        <w:numPr>
          <w:ilvl w:val="0"/>
          <w:numId w:val="64"/>
        </w:numPr>
        <w:spacing w:before="0" w:line="360" w:lineRule="auto"/>
        <w:jc w:val="left"/>
        <w:rPr>
          <w:rFonts w:cs="Arial"/>
          <w:b/>
          <w:sz w:val="24"/>
          <w:szCs w:val="24"/>
        </w:rPr>
      </w:pPr>
      <w:r w:rsidRPr="00EA34BB">
        <w:rPr>
          <w:rFonts w:cs="Arial"/>
          <w:b/>
          <w:sz w:val="24"/>
          <w:szCs w:val="24"/>
        </w:rPr>
        <w:t>wprowadzenia  istotnych zmian w przepisach prawa</w:t>
      </w:r>
      <w:r w:rsidR="00577779" w:rsidRPr="00693F32">
        <w:rPr>
          <w:rFonts w:cs="Arial"/>
          <w:b/>
          <w:sz w:val="24"/>
          <w:szCs w:val="24"/>
        </w:rPr>
        <w:t>,</w:t>
      </w:r>
      <w:r w:rsidRPr="00EA34BB">
        <w:rPr>
          <w:rFonts w:cs="Arial"/>
          <w:b/>
          <w:sz w:val="24"/>
          <w:szCs w:val="24"/>
        </w:rPr>
        <w:t xml:space="preserve"> mających wpływ na warunki przeprowadzenia konkursu</w:t>
      </w:r>
      <w:r w:rsidR="00577779" w:rsidRPr="00693F32">
        <w:rPr>
          <w:rFonts w:cs="Arial"/>
          <w:b/>
          <w:sz w:val="24"/>
          <w:szCs w:val="24"/>
        </w:rPr>
        <w:t>,</w:t>
      </w:r>
    </w:p>
    <w:p w:rsidR="00577779" w:rsidRPr="00693F32" w:rsidRDefault="0011469C" w:rsidP="00EA34BB">
      <w:pPr>
        <w:pStyle w:val="Akapitzlist0"/>
        <w:numPr>
          <w:ilvl w:val="0"/>
          <w:numId w:val="64"/>
        </w:numPr>
        <w:spacing w:before="0" w:line="360" w:lineRule="auto"/>
        <w:jc w:val="left"/>
        <w:rPr>
          <w:rFonts w:cs="Arial"/>
          <w:b/>
          <w:sz w:val="24"/>
          <w:szCs w:val="24"/>
        </w:rPr>
      </w:pPr>
      <w:r w:rsidRPr="00EA34BB">
        <w:rPr>
          <w:rFonts w:cs="Arial"/>
          <w:b/>
          <w:sz w:val="24"/>
          <w:szCs w:val="24"/>
        </w:rPr>
        <w:t>zdarzeń o charakterze siły wyższej</w:t>
      </w:r>
      <w:r w:rsidR="00577779" w:rsidRPr="00693F32">
        <w:rPr>
          <w:rFonts w:cs="Arial"/>
          <w:b/>
          <w:sz w:val="24"/>
          <w:szCs w:val="24"/>
        </w:rPr>
        <w:t>,</w:t>
      </w:r>
    </w:p>
    <w:p w:rsidR="00577779" w:rsidRPr="00693F32" w:rsidRDefault="0011469C" w:rsidP="00EA34BB">
      <w:pPr>
        <w:pStyle w:val="Akapitzlist0"/>
        <w:numPr>
          <w:ilvl w:val="0"/>
          <w:numId w:val="64"/>
        </w:numPr>
        <w:spacing w:before="0" w:line="360" w:lineRule="auto"/>
        <w:jc w:val="left"/>
        <w:rPr>
          <w:rFonts w:cs="Arial"/>
          <w:b/>
          <w:sz w:val="24"/>
          <w:szCs w:val="24"/>
        </w:rPr>
      </w:pPr>
      <w:r w:rsidRPr="00EA34BB">
        <w:rPr>
          <w:rFonts w:cs="Arial"/>
          <w:b/>
          <w:sz w:val="24"/>
          <w:szCs w:val="24"/>
        </w:rPr>
        <w:t>w przypadkach wystąpienia ryzyka nieefektywnego wydatkowania środków finansowych przewidzianych na konkurs</w:t>
      </w:r>
      <w:r w:rsidR="00577779" w:rsidRPr="00693F32">
        <w:rPr>
          <w:rFonts w:cs="Arial"/>
          <w:b/>
          <w:sz w:val="24"/>
          <w:szCs w:val="24"/>
        </w:rPr>
        <w:t>,</w:t>
      </w:r>
    </w:p>
    <w:p w:rsidR="00577779" w:rsidRPr="00EA34BB" w:rsidRDefault="0011469C" w:rsidP="00EA34BB">
      <w:pPr>
        <w:pStyle w:val="Akapitzlist0"/>
        <w:numPr>
          <w:ilvl w:val="0"/>
          <w:numId w:val="64"/>
        </w:numPr>
        <w:spacing w:before="0" w:line="360" w:lineRule="auto"/>
        <w:jc w:val="left"/>
        <w:rPr>
          <w:rFonts w:cs="Arial"/>
          <w:b/>
          <w:sz w:val="24"/>
          <w:szCs w:val="24"/>
        </w:rPr>
      </w:pPr>
      <w:r w:rsidRPr="00EA34BB">
        <w:rPr>
          <w:rFonts w:cs="Arial"/>
          <w:b/>
          <w:sz w:val="24"/>
          <w:szCs w:val="24"/>
        </w:rPr>
        <w:t>w innych przypadkach uzasadnionych odpowiednią decyzją IOK.</w:t>
      </w:r>
    </w:p>
    <w:p w:rsidR="00577779" w:rsidRPr="00EA34BB" w:rsidRDefault="003B1AD1" w:rsidP="008E46F3">
      <w:pPr>
        <w:spacing w:before="0" w:line="360" w:lineRule="auto"/>
        <w:jc w:val="left"/>
        <w:rPr>
          <w:rFonts w:cs="Arial"/>
          <w:sz w:val="24"/>
          <w:szCs w:val="24"/>
        </w:rPr>
      </w:pPr>
      <w:r w:rsidRPr="00EA34BB">
        <w:rPr>
          <w:rFonts w:cs="Arial"/>
          <w:sz w:val="24"/>
          <w:szCs w:val="24"/>
        </w:rPr>
        <w:t xml:space="preserve">Wówczas informacja o anulowaniu konkursu zostanie zamieszczona na stronie internetowej </w:t>
      </w:r>
      <w:hyperlink r:id="rId15" w:history="1">
        <w:r w:rsidR="00B7693F" w:rsidRPr="00577779">
          <w:rPr>
            <w:rStyle w:val="Hipercze"/>
            <w:rFonts w:cs="Arial"/>
            <w:sz w:val="24"/>
            <w:szCs w:val="24"/>
          </w:rPr>
          <w:t>www.power.gov.pl</w:t>
        </w:r>
      </w:hyperlink>
      <w:r w:rsidR="00B7693F" w:rsidRPr="00EA34BB">
        <w:rPr>
          <w:rFonts w:cs="Arial"/>
          <w:sz w:val="24"/>
          <w:szCs w:val="24"/>
        </w:rPr>
        <w:t xml:space="preserve"> </w:t>
      </w:r>
      <w:r w:rsidRPr="00EA34BB">
        <w:rPr>
          <w:rFonts w:cs="Arial"/>
          <w:sz w:val="24"/>
          <w:szCs w:val="24"/>
        </w:rPr>
        <w:t>co najmniej 7 dni przed jego planowanym anulowaniem.</w:t>
      </w:r>
    </w:p>
    <w:p w:rsidR="00577779" w:rsidRPr="00577779" w:rsidRDefault="00577779" w:rsidP="00577779">
      <w:pPr>
        <w:spacing w:before="0" w:line="360" w:lineRule="auto"/>
        <w:jc w:val="left"/>
        <w:rPr>
          <w:rFonts w:cs="Arial"/>
          <w:b/>
          <w:sz w:val="24"/>
          <w:szCs w:val="24"/>
        </w:rPr>
      </w:pPr>
      <w:r w:rsidRPr="00577779">
        <w:t xml:space="preserve"> </w:t>
      </w:r>
    </w:p>
    <w:p w:rsidR="00434749" w:rsidRPr="001963EA" w:rsidRDefault="00434749" w:rsidP="001963EA">
      <w:pPr>
        <w:spacing w:before="0" w:line="360" w:lineRule="auto"/>
        <w:jc w:val="left"/>
        <w:rPr>
          <w:rFonts w:cs="Arial"/>
          <w:sz w:val="24"/>
          <w:szCs w:val="24"/>
        </w:rPr>
      </w:pPr>
      <w:bookmarkStart w:id="13" w:name="__RefHeading__9_1928627743"/>
      <w:bookmarkEnd w:id="13"/>
      <w:r w:rsidRPr="001963EA">
        <w:rPr>
          <w:rFonts w:cs="Arial"/>
          <w:sz w:val="24"/>
          <w:szCs w:val="24"/>
        </w:rPr>
        <w:lastRenderedPageBreak/>
        <w:t>Konkurs jest organizowany w oparciu o następujące akty prawne</w:t>
      </w:r>
      <w:r w:rsidR="008D752D" w:rsidRPr="001963EA">
        <w:rPr>
          <w:rFonts w:cs="Arial"/>
          <w:sz w:val="24"/>
          <w:szCs w:val="24"/>
        </w:rPr>
        <w:t xml:space="preserve"> i dokumenty</w:t>
      </w:r>
      <w:r w:rsidRPr="001963EA">
        <w:rPr>
          <w:rFonts w:cs="Arial"/>
          <w:sz w:val="24"/>
          <w:szCs w:val="24"/>
        </w:rPr>
        <w:t>:</w:t>
      </w:r>
    </w:p>
    <w:p w:rsidR="00F56328" w:rsidRPr="007F2E79" w:rsidRDefault="00434749" w:rsidP="00635D5A">
      <w:pPr>
        <w:pStyle w:val="Akapitzlist0"/>
        <w:numPr>
          <w:ilvl w:val="0"/>
          <w:numId w:val="2"/>
        </w:numPr>
        <w:spacing w:before="0" w:line="360" w:lineRule="auto"/>
        <w:ind w:left="357" w:hanging="357"/>
        <w:contextualSpacing w:val="0"/>
        <w:jc w:val="left"/>
        <w:rPr>
          <w:rFonts w:eastAsia="Calibri" w:cs="Arial"/>
          <w:color w:val="000000"/>
          <w:sz w:val="24"/>
          <w:szCs w:val="24"/>
        </w:rPr>
      </w:pPr>
      <w:r w:rsidRPr="00EA34BB">
        <w:rPr>
          <w:rFonts w:eastAsia="Calibri" w:cs="Arial"/>
          <w:color w:val="000000"/>
          <w:sz w:val="24"/>
          <w:szCs w:val="24"/>
        </w:rPr>
        <w:t xml:space="preserve">Rozporządzenie Parlamentu Europejskiego i Rady (UE) Nr 1303/2013 z dnia </w:t>
      </w:r>
      <w:r w:rsidR="00300EDD" w:rsidRPr="00EA34BB">
        <w:rPr>
          <w:rFonts w:eastAsia="Calibri" w:cs="Arial"/>
          <w:color w:val="000000"/>
          <w:sz w:val="24"/>
          <w:szCs w:val="24"/>
        </w:rPr>
        <w:br/>
      </w:r>
      <w:r w:rsidRPr="00EA34BB">
        <w:rPr>
          <w:rFonts w:eastAsia="Calibri" w:cs="Arial"/>
          <w:color w:val="000000"/>
          <w:sz w:val="24"/>
          <w:szCs w:val="24"/>
        </w:rPr>
        <w:t>17 grudnia 2013 r</w:t>
      </w:r>
      <w:r w:rsidRPr="007F2E79">
        <w:rPr>
          <w:rFonts w:eastAsia="Calibri" w:cs="Arial"/>
          <w:color w:val="000000"/>
          <w:sz w:val="24"/>
          <w:szCs w:val="24"/>
        </w:rPr>
        <w:t xml:space="preserve">. ustanawiające wspólne przepisy dotyczące Europejskiego Funduszu Rozwoju Regionalnego, Europejskiego Funduszu Społecznego, </w:t>
      </w:r>
      <w:r w:rsidRPr="00B66CF3">
        <w:rPr>
          <w:rFonts w:eastAsia="Calibri" w:cs="Arial"/>
          <w:color w:val="000000"/>
          <w:sz w:val="24"/>
          <w:szCs w:val="24"/>
        </w:rPr>
        <w:t>Funduszu Spójności, Europejskiego Funduszu Rolnego na rzecz Rozwoju Obszarów Wiejskich oraz Europejskiego Funduszu Morskiego i Rybackiego oraz ustanawiające przepisy ogólne dotyczące Europejskiego Funduszu Rozwoju Regionalnego, Europejskiego Funduszu Sp</w:t>
      </w:r>
      <w:r w:rsidR="00E47849" w:rsidRPr="00877647">
        <w:rPr>
          <w:rFonts w:eastAsia="Calibri" w:cs="Arial"/>
          <w:color w:val="000000"/>
          <w:sz w:val="24"/>
          <w:szCs w:val="24"/>
        </w:rPr>
        <w:t>ołecznego, Funduszu Spójności i </w:t>
      </w:r>
      <w:r w:rsidRPr="00877647">
        <w:rPr>
          <w:rFonts w:eastAsia="Calibri" w:cs="Arial"/>
          <w:color w:val="000000"/>
          <w:sz w:val="24"/>
          <w:szCs w:val="24"/>
        </w:rPr>
        <w:t>Europejskiego</w:t>
      </w:r>
      <w:r w:rsidRPr="00A7287F">
        <w:rPr>
          <w:rFonts w:eastAsia="Calibri" w:cs="Arial"/>
          <w:color w:val="000000"/>
          <w:sz w:val="24"/>
          <w:szCs w:val="24"/>
        </w:rPr>
        <w:t xml:space="preserve"> Funduszu Morskiego i Rybackiego oraz uchylające </w:t>
      </w:r>
      <w:r w:rsidRPr="00EA34BB">
        <w:rPr>
          <w:rFonts w:eastAsia="Calibri" w:cs="Arial"/>
          <w:color w:val="000000"/>
          <w:sz w:val="24"/>
          <w:szCs w:val="24"/>
        </w:rPr>
        <w:t>rozpor</w:t>
      </w:r>
      <w:r w:rsidR="00340122" w:rsidRPr="00EA34BB">
        <w:rPr>
          <w:rFonts w:eastAsia="Calibri" w:cs="Arial"/>
          <w:color w:val="000000"/>
          <w:sz w:val="24"/>
          <w:szCs w:val="24"/>
        </w:rPr>
        <w:t>ządzenie Rady (WE) nr 1083/2006</w:t>
      </w:r>
      <w:r w:rsidR="007F2E79" w:rsidRPr="00EA34BB">
        <w:rPr>
          <w:rFonts w:eastAsia="Calibri" w:cs="Arial"/>
          <w:color w:val="000000"/>
          <w:sz w:val="24"/>
          <w:szCs w:val="24"/>
        </w:rPr>
        <w:t xml:space="preserve"> </w:t>
      </w:r>
      <w:r w:rsidR="007F2E79" w:rsidRPr="007F2E79">
        <w:rPr>
          <w:rFonts w:eastAsia="Calibri" w:cs="Arial"/>
          <w:kern w:val="0"/>
          <w:sz w:val="24"/>
          <w:szCs w:val="24"/>
        </w:rPr>
        <w:t xml:space="preserve">(Dz. Urz. UE L 347 </w:t>
      </w:r>
      <w:r w:rsidR="007F2E79" w:rsidRPr="00B66CF3">
        <w:rPr>
          <w:rFonts w:eastAsia="Calibri" w:cs="Arial"/>
          <w:kern w:val="0"/>
          <w:sz w:val="24"/>
          <w:szCs w:val="24"/>
        </w:rPr>
        <w:t>z 20.12.2013)</w:t>
      </w:r>
      <w:r w:rsidR="00340122" w:rsidRPr="00EA34BB">
        <w:rPr>
          <w:rFonts w:eastAsia="Calibri" w:cs="Arial"/>
          <w:color w:val="000000"/>
          <w:sz w:val="24"/>
          <w:szCs w:val="24"/>
        </w:rPr>
        <w:t>,</w:t>
      </w:r>
    </w:p>
    <w:p w:rsidR="00F56328" w:rsidRPr="00EA34BB" w:rsidRDefault="008D752D" w:rsidP="00635D5A">
      <w:pPr>
        <w:pStyle w:val="Akapitzlist0"/>
        <w:numPr>
          <w:ilvl w:val="0"/>
          <w:numId w:val="2"/>
        </w:numPr>
        <w:spacing w:before="0" w:line="360" w:lineRule="auto"/>
        <w:ind w:left="357" w:hanging="357"/>
        <w:contextualSpacing w:val="0"/>
        <w:jc w:val="left"/>
        <w:rPr>
          <w:rFonts w:eastAsia="Calibri" w:cs="Arial"/>
          <w:color w:val="000000"/>
          <w:sz w:val="24"/>
          <w:szCs w:val="24"/>
        </w:rPr>
      </w:pPr>
      <w:r w:rsidRPr="00EA34BB">
        <w:rPr>
          <w:rFonts w:eastAsia="Calibri" w:cs="Arial"/>
          <w:color w:val="000000"/>
          <w:sz w:val="24"/>
          <w:szCs w:val="24"/>
        </w:rPr>
        <w:t>Rozporządzenie Parlamentu Europejskiego i Rady (UE) Nr 1304/2013 z dnia 17 grudnia 2013 r. ustanawiające przepisy dotyczące Europejskiego Funduszu Społecznego i uchylające Rozporządzenie Rady (WE) nr 1081/2006</w:t>
      </w:r>
      <w:r w:rsidR="007F2E79" w:rsidRPr="00EA34BB">
        <w:rPr>
          <w:rFonts w:eastAsia="Calibri" w:cs="Arial"/>
          <w:color w:val="000000"/>
          <w:sz w:val="24"/>
          <w:szCs w:val="24"/>
        </w:rPr>
        <w:t xml:space="preserve"> </w:t>
      </w:r>
      <w:r w:rsidR="007F2E79" w:rsidRPr="007F2E79">
        <w:rPr>
          <w:rFonts w:eastAsia="Calibri" w:cs="Arial"/>
          <w:kern w:val="0"/>
          <w:sz w:val="24"/>
          <w:szCs w:val="24"/>
        </w:rPr>
        <w:t>(Dz. Urz. UE L 347 z 20.12.2013</w:t>
      </w:r>
      <w:r w:rsidR="007F2E79" w:rsidRPr="00B66CF3">
        <w:rPr>
          <w:rFonts w:eastAsia="Calibri" w:cs="Arial"/>
          <w:kern w:val="0"/>
          <w:sz w:val="24"/>
          <w:szCs w:val="24"/>
        </w:rPr>
        <w:t>)</w:t>
      </w:r>
      <w:r w:rsidR="00340122" w:rsidRPr="00EA34BB">
        <w:rPr>
          <w:rFonts w:eastAsia="Calibri" w:cs="Arial"/>
          <w:color w:val="000000"/>
          <w:sz w:val="24"/>
          <w:szCs w:val="24"/>
        </w:rPr>
        <w:t>,</w:t>
      </w:r>
    </w:p>
    <w:p w:rsidR="00F56328" w:rsidRPr="00B66CF3" w:rsidRDefault="00434749" w:rsidP="00635D5A">
      <w:pPr>
        <w:pStyle w:val="Akapitzlist0"/>
        <w:numPr>
          <w:ilvl w:val="0"/>
          <w:numId w:val="2"/>
        </w:numPr>
        <w:spacing w:before="0" w:line="360" w:lineRule="auto"/>
        <w:ind w:left="357" w:hanging="357"/>
        <w:contextualSpacing w:val="0"/>
        <w:jc w:val="left"/>
        <w:rPr>
          <w:rFonts w:eastAsia="Calibri" w:cs="Arial"/>
          <w:color w:val="000000"/>
          <w:sz w:val="24"/>
          <w:szCs w:val="24"/>
        </w:rPr>
      </w:pPr>
      <w:r w:rsidRPr="00EA34BB">
        <w:rPr>
          <w:rFonts w:eastAsia="Calibri" w:cs="Arial"/>
          <w:color w:val="000000"/>
          <w:sz w:val="24"/>
          <w:szCs w:val="24"/>
        </w:rPr>
        <w:t>Ustawa z dnia 11 lipca 2014 r. o zasadach realizacji programów w zakresie polityki spójności finansowanych w perspektywie finansowej 2014-2020</w:t>
      </w:r>
      <w:r w:rsidR="007214DE" w:rsidRPr="00EA34BB">
        <w:rPr>
          <w:rFonts w:eastAsia="Calibri" w:cs="Arial"/>
          <w:color w:val="000000"/>
          <w:sz w:val="24"/>
          <w:szCs w:val="24"/>
        </w:rPr>
        <w:t xml:space="preserve"> </w:t>
      </w:r>
      <w:r w:rsidR="007F2E79" w:rsidRPr="007F2E79">
        <w:rPr>
          <w:rStyle w:val="Domylnaczcionkaakapitu0"/>
          <w:rFonts w:cs="Arial"/>
          <w:sz w:val="24"/>
          <w:szCs w:val="24"/>
        </w:rPr>
        <w:t>(Dz.U. z 2018 r. poz. 1431</w:t>
      </w:r>
      <w:r w:rsidR="007F2E79" w:rsidRPr="00B66CF3">
        <w:rPr>
          <w:rStyle w:val="Domylnaczcionkaakapitu0"/>
          <w:rFonts w:cs="Arial"/>
          <w:sz w:val="24"/>
          <w:szCs w:val="24"/>
        </w:rPr>
        <w:t xml:space="preserve"> z </w:t>
      </w:r>
      <w:proofErr w:type="spellStart"/>
      <w:r w:rsidR="007F2E79" w:rsidRPr="00B66CF3">
        <w:rPr>
          <w:rStyle w:val="Domylnaczcionkaakapitu0"/>
          <w:rFonts w:cs="Arial"/>
          <w:sz w:val="24"/>
          <w:szCs w:val="24"/>
        </w:rPr>
        <w:t>późn</w:t>
      </w:r>
      <w:proofErr w:type="spellEnd"/>
      <w:r w:rsidR="007F2E79" w:rsidRPr="00B66CF3">
        <w:rPr>
          <w:rStyle w:val="Domylnaczcionkaakapitu0"/>
          <w:rFonts w:cs="Arial"/>
          <w:sz w:val="24"/>
          <w:szCs w:val="24"/>
        </w:rPr>
        <w:t>. zm.)</w:t>
      </w:r>
      <w:r w:rsidR="00340122" w:rsidRPr="007F2E79">
        <w:rPr>
          <w:rFonts w:eastAsia="Calibri" w:cs="Arial"/>
          <w:color w:val="000000"/>
          <w:sz w:val="24"/>
          <w:szCs w:val="24"/>
        </w:rPr>
        <w:t>,</w:t>
      </w:r>
    </w:p>
    <w:p w:rsidR="00F56328" w:rsidRPr="001963EA" w:rsidRDefault="00635D5A" w:rsidP="00635D5A">
      <w:pPr>
        <w:pStyle w:val="Akapitzlist0"/>
        <w:numPr>
          <w:ilvl w:val="0"/>
          <w:numId w:val="2"/>
        </w:numPr>
        <w:spacing w:before="0" w:line="360" w:lineRule="auto"/>
        <w:ind w:left="357" w:hanging="357"/>
        <w:contextualSpacing w:val="0"/>
        <w:jc w:val="left"/>
        <w:rPr>
          <w:rFonts w:eastAsia="Calibri" w:cs="Arial"/>
          <w:color w:val="000000"/>
          <w:sz w:val="24"/>
          <w:szCs w:val="24"/>
        </w:rPr>
      </w:pPr>
      <w:r>
        <w:rPr>
          <w:rFonts w:eastAsia="Calibri" w:cs="Arial"/>
          <w:color w:val="000000"/>
          <w:sz w:val="24"/>
          <w:szCs w:val="24"/>
        </w:rPr>
        <w:t>Program Operacyjny Wiedza Edukacja</w:t>
      </w:r>
      <w:r w:rsidR="00434749" w:rsidRPr="001963EA">
        <w:rPr>
          <w:rFonts w:eastAsia="Calibri" w:cs="Arial"/>
          <w:color w:val="000000"/>
          <w:sz w:val="24"/>
          <w:szCs w:val="24"/>
        </w:rPr>
        <w:t xml:space="preserve"> Rozwój na lata 2014-2020, przyjęty decyzją Komisji Europej</w:t>
      </w:r>
      <w:r w:rsidR="008D752D" w:rsidRPr="001963EA">
        <w:rPr>
          <w:rFonts w:eastAsia="Calibri" w:cs="Arial"/>
          <w:color w:val="000000"/>
          <w:sz w:val="24"/>
          <w:szCs w:val="24"/>
        </w:rPr>
        <w:t>skiej z dnia 17 grudnia 2014 r.</w:t>
      </w:r>
      <w:r w:rsidR="00340122" w:rsidRPr="001963EA">
        <w:rPr>
          <w:rFonts w:eastAsia="Calibri" w:cs="Arial"/>
          <w:color w:val="000000"/>
          <w:sz w:val="24"/>
          <w:szCs w:val="24"/>
        </w:rPr>
        <w:t>,</w:t>
      </w:r>
    </w:p>
    <w:p w:rsidR="00F56328" w:rsidRPr="00EA34BB" w:rsidRDefault="008D752D" w:rsidP="00635D5A">
      <w:pPr>
        <w:pStyle w:val="Akapitzlist0"/>
        <w:numPr>
          <w:ilvl w:val="0"/>
          <w:numId w:val="2"/>
        </w:numPr>
        <w:spacing w:before="0" w:line="360" w:lineRule="auto"/>
        <w:ind w:left="357" w:hanging="357"/>
        <w:contextualSpacing w:val="0"/>
        <w:jc w:val="left"/>
        <w:rPr>
          <w:rFonts w:eastAsia="Calibri" w:cs="Arial"/>
          <w:color w:val="000000"/>
          <w:sz w:val="24"/>
          <w:szCs w:val="24"/>
        </w:rPr>
      </w:pPr>
      <w:r w:rsidRPr="00EA34BB">
        <w:rPr>
          <w:rFonts w:eastAsia="Calibri" w:cs="Arial"/>
          <w:color w:val="000000"/>
          <w:sz w:val="24"/>
          <w:szCs w:val="24"/>
        </w:rPr>
        <w:t>Szczegółowy Opis Osi Priorytetowych Programu Operacyjnego W</w:t>
      </w:r>
      <w:r w:rsidR="00300EDD" w:rsidRPr="00EA34BB">
        <w:rPr>
          <w:rFonts w:eastAsia="Calibri" w:cs="Arial"/>
          <w:color w:val="000000"/>
          <w:sz w:val="24"/>
          <w:szCs w:val="24"/>
        </w:rPr>
        <w:t xml:space="preserve">iedza Edukacja Rozwój 2014-2020, zatwierdzony w dniu </w:t>
      </w:r>
      <w:r w:rsidR="00607572">
        <w:rPr>
          <w:rFonts w:eastAsia="Calibri" w:cs="Arial"/>
          <w:color w:val="000000"/>
          <w:sz w:val="24"/>
          <w:szCs w:val="24"/>
        </w:rPr>
        <w:t>30 grudnia</w:t>
      </w:r>
      <w:r w:rsidR="00300EDD" w:rsidRPr="00EA34BB">
        <w:rPr>
          <w:rFonts w:eastAsia="Calibri" w:cs="Arial"/>
          <w:color w:val="000000"/>
          <w:sz w:val="24"/>
          <w:szCs w:val="24"/>
        </w:rPr>
        <w:t xml:space="preserve"> </w:t>
      </w:r>
      <w:r w:rsidR="00B66CF3" w:rsidRPr="00EA34BB">
        <w:rPr>
          <w:rFonts w:eastAsia="Calibri" w:cs="Arial"/>
          <w:color w:val="000000"/>
          <w:sz w:val="24"/>
          <w:szCs w:val="24"/>
        </w:rPr>
        <w:t>20</w:t>
      </w:r>
      <w:r w:rsidR="004B1F59">
        <w:rPr>
          <w:rFonts w:eastAsia="Calibri" w:cs="Arial"/>
          <w:color w:val="000000"/>
          <w:sz w:val="24"/>
          <w:szCs w:val="24"/>
        </w:rPr>
        <w:t>20</w:t>
      </w:r>
      <w:r w:rsidR="00B66CF3" w:rsidRPr="00EA34BB">
        <w:rPr>
          <w:rFonts w:eastAsia="Calibri" w:cs="Arial"/>
          <w:color w:val="000000"/>
          <w:sz w:val="24"/>
          <w:szCs w:val="24"/>
        </w:rPr>
        <w:t xml:space="preserve"> </w:t>
      </w:r>
      <w:r w:rsidR="00300EDD" w:rsidRPr="00EA34BB">
        <w:rPr>
          <w:rFonts w:eastAsia="Calibri" w:cs="Arial"/>
          <w:color w:val="000000"/>
          <w:sz w:val="24"/>
          <w:szCs w:val="24"/>
        </w:rPr>
        <w:t>r.</w:t>
      </w:r>
      <w:r w:rsidR="00340122" w:rsidRPr="00EA34BB">
        <w:rPr>
          <w:rFonts w:eastAsia="Calibri" w:cs="Arial"/>
          <w:color w:val="000000"/>
          <w:sz w:val="24"/>
          <w:szCs w:val="24"/>
        </w:rPr>
        <w:t>,</w:t>
      </w:r>
    </w:p>
    <w:p w:rsidR="00300EDD" w:rsidRPr="001963EA" w:rsidRDefault="00300EDD" w:rsidP="00635D5A">
      <w:pPr>
        <w:pStyle w:val="Akapitzlist0"/>
        <w:numPr>
          <w:ilvl w:val="0"/>
          <w:numId w:val="2"/>
        </w:numPr>
        <w:spacing w:before="0" w:line="360" w:lineRule="auto"/>
        <w:ind w:left="357" w:hanging="357"/>
        <w:contextualSpacing w:val="0"/>
        <w:jc w:val="left"/>
        <w:rPr>
          <w:rFonts w:eastAsia="Calibri" w:cs="Arial"/>
          <w:color w:val="000000"/>
          <w:sz w:val="24"/>
          <w:szCs w:val="24"/>
        </w:rPr>
      </w:pPr>
      <w:r w:rsidRPr="001963EA">
        <w:rPr>
          <w:rFonts w:eastAsia="Calibri" w:cs="Arial"/>
          <w:color w:val="000000"/>
          <w:sz w:val="24"/>
          <w:szCs w:val="24"/>
        </w:rPr>
        <w:t>Wytyczne:</w:t>
      </w:r>
    </w:p>
    <w:p w:rsidR="003B1AD1" w:rsidRPr="00B66CF3" w:rsidRDefault="0011160F" w:rsidP="005F5C7E">
      <w:pPr>
        <w:pStyle w:val="Akapitzlist0"/>
        <w:numPr>
          <w:ilvl w:val="1"/>
          <w:numId w:val="17"/>
        </w:numPr>
        <w:spacing w:before="0" w:after="60" w:line="360" w:lineRule="auto"/>
        <w:ind w:left="851"/>
        <w:contextualSpacing w:val="0"/>
        <w:jc w:val="left"/>
        <w:rPr>
          <w:rFonts w:eastAsia="Calibri" w:cs="Arial"/>
          <w:color w:val="000000"/>
          <w:sz w:val="24"/>
          <w:szCs w:val="24"/>
        </w:rPr>
      </w:pPr>
      <w:r w:rsidRPr="001963EA">
        <w:rPr>
          <w:rFonts w:eastAsia="Calibri" w:cs="Arial"/>
          <w:color w:val="000000"/>
          <w:sz w:val="24"/>
          <w:szCs w:val="24"/>
        </w:rPr>
        <w:t>Wytyczne w zakresie warunków groma</w:t>
      </w:r>
      <w:r w:rsidR="00635D5A">
        <w:rPr>
          <w:rFonts w:eastAsia="Calibri" w:cs="Arial"/>
          <w:color w:val="000000"/>
          <w:sz w:val="24"/>
          <w:szCs w:val="24"/>
        </w:rPr>
        <w:t>dzenia i przekazywania danych w </w:t>
      </w:r>
      <w:r w:rsidRPr="001963EA">
        <w:rPr>
          <w:rFonts w:eastAsia="Calibri" w:cs="Arial"/>
          <w:color w:val="000000"/>
          <w:sz w:val="24"/>
          <w:szCs w:val="24"/>
        </w:rPr>
        <w:t>postaci elektronicznej na lata 2014-</w:t>
      </w:r>
      <w:r w:rsidRPr="00B66CF3">
        <w:rPr>
          <w:rFonts w:eastAsia="Calibri" w:cs="Arial"/>
          <w:color w:val="000000"/>
          <w:sz w:val="24"/>
          <w:szCs w:val="24"/>
        </w:rPr>
        <w:t xml:space="preserve">2020 </w:t>
      </w:r>
      <w:r w:rsidRPr="00EA34BB">
        <w:rPr>
          <w:rFonts w:eastAsia="Calibri" w:cs="Arial"/>
          <w:color w:val="000000"/>
          <w:sz w:val="24"/>
          <w:szCs w:val="24"/>
        </w:rPr>
        <w:t xml:space="preserve">(wersja </w:t>
      </w:r>
      <w:r w:rsidR="00BD4006" w:rsidRPr="00EA34BB">
        <w:rPr>
          <w:rFonts w:eastAsia="Calibri" w:cs="Arial"/>
          <w:color w:val="000000"/>
          <w:sz w:val="24"/>
          <w:szCs w:val="24"/>
        </w:rPr>
        <w:t>obowiązująca</w:t>
      </w:r>
      <w:r w:rsidRPr="00EA34BB">
        <w:rPr>
          <w:rFonts w:eastAsia="Calibri" w:cs="Arial"/>
          <w:color w:val="000000"/>
          <w:sz w:val="24"/>
          <w:szCs w:val="24"/>
        </w:rPr>
        <w:t xml:space="preserve"> od </w:t>
      </w:r>
      <w:r w:rsidR="00BD4006" w:rsidRPr="00EA34BB">
        <w:rPr>
          <w:rFonts w:eastAsia="Calibri" w:cs="Arial"/>
          <w:color w:val="000000"/>
          <w:sz w:val="24"/>
          <w:szCs w:val="24"/>
        </w:rPr>
        <w:t xml:space="preserve">dnia </w:t>
      </w:r>
      <w:r w:rsidRPr="00EA34BB">
        <w:rPr>
          <w:rFonts w:eastAsia="Calibri" w:cs="Arial"/>
          <w:color w:val="000000"/>
          <w:sz w:val="24"/>
          <w:szCs w:val="24"/>
        </w:rPr>
        <w:t>19</w:t>
      </w:r>
      <w:r w:rsidR="00BD4006" w:rsidRPr="00EA34BB">
        <w:rPr>
          <w:rFonts w:eastAsia="Calibri" w:cs="Arial"/>
          <w:color w:val="000000"/>
          <w:sz w:val="24"/>
          <w:szCs w:val="24"/>
        </w:rPr>
        <w:t xml:space="preserve"> grudnia </w:t>
      </w:r>
      <w:r w:rsidRPr="00EA34BB">
        <w:rPr>
          <w:rFonts w:eastAsia="Calibri" w:cs="Arial"/>
          <w:color w:val="000000"/>
          <w:sz w:val="24"/>
          <w:szCs w:val="24"/>
        </w:rPr>
        <w:t>2017 r.)</w:t>
      </w:r>
    </w:p>
    <w:p w:rsidR="00300EDD" w:rsidRPr="00877647" w:rsidRDefault="0011160F" w:rsidP="005F5C7E">
      <w:pPr>
        <w:pStyle w:val="Akapitzlist0"/>
        <w:numPr>
          <w:ilvl w:val="1"/>
          <w:numId w:val="17"/>
        </w:numPr>
        <w:spacing w:before="0" w:after="60" w:line="360" w:lineRule="auto"/>
        <w:ind w:left="851"/>
        <w:contextualSpacing w:val="0"/>
        <w:jc w:val="left"/>
        <w:rPr>
          <w:rFonts w:eastAsia="Calibri" w:cs="Arial"/>
          <w:color w:val="000000"/>
          <w:sz w:val="24"/>
          <w:szCs w:val="24"/>
        </w:rPr>
      </w:pPr>
      <w:r w:rsidRPr="001963EA">
        <w:rPr>
          <w:rFonts w:eastAsia="Calibri" w:cs="Arial"/>
          <w:color w:val="000000"/>
          <w:sz w:val="24"/>
          <w:szCs w:val="24"/>
        </w:rPr>
        <w:t>Wytyczne w zakresie trybów wyboru projektów na lata 2014-</w:t>
      </w:r>
      <w:r w:rsidRPr="00877647">
        <w:rPr>
          <w:rFonts w:eastAsia="Calibri" w:cs="Arial"/>
          <w:color w:val="000000"/>
          <w:sz w:val="24"/>
          <w:szCs w:val="24"/>
        </w:rPr>
        <w:t xml:space="preserve">2020 </w:t>
      </w:r>
      <w:r w:rsidRPr="00EA34BB">
        <w:rPr>
          <w:rFonts w:eastAsia="Calibri" w:cs="Arial"/>
          <w:color w:val="000000"/>
          <w:sz w:val="24"/>
          <w:szCs w:val="24"/>
        </w:rPr>
        <w:t xml:space="preserve">(wersja </w:t>
      </w:r>
      <w:r w:rsidR="003B1AD1" w:rsidRPr="00EA34BB">
        <w:rPr>
          <w:rFonts w:eastAsia="Calibri" w:cs="Arial"/>
          <w:color w:val="000000"/>
          <w:sz w:val="24"/>
          <w:szCs w:val="24"/>
        </w:rPr>
        <w:t xml:space="preserve">obowiązująca </w:t>
      </w:r>
      <w:r w:rsidR="00BD4006" w:rsidRPr="00EA34BB">
        <w:rPr>
          <w:rFonts w:eastAsia="Calibri" w:cs="Arial"/>
          <w:color w:val="000000"/>
          <w:sz w:val="24"/>
          <w:szCs w:val="24"/>
        </w:rPr>
        <w:t xml:space="preserve">od dnia </w:t>
      </w:r>
      <w:r w:rsidRPr="00EA34BB">
        <w:rPr>
          <w:rFonts w:eastAsia="Calibri" w:cs="Arial"/>
          <w:color w:val="000000"/>
          <w:sz w:val="24"/>
          <w:szCs w:val="24"/>
        </w:rPr>
        <w:t>7</w:t>
      </w:r>
      <w:r w:rsidR="00BD4006" w:rsidRPr="00EA34BB">
        <w:rPr>
          <w:rFonts w:eastAsia="Calibri" w:cs="Arial"/>
          <w:color w:val="000000"/>
          <w:sz w:val="24"/>
          <w:szCs w:val="24"/>
        </w:rPr>
        <w:t xml:space="preserve"> marca </w:t>
      </w:r>
      <w:r w:rsidRPr="00EA34BB">
        <w:rPr>
          <w:rFonts w:eastAsia="Calibri" w:cs="Arial"/>
          <w:color w:val="000000"/>
          <w:sz w:val="24"/>
          <w:szCs w:val="24"/>
        </w:rPr>
        <w:t>2018 r.)</w:t>
      </w:r>
      <w:r w:rsidR="00300EDD" w:rsidRPr="00EA34BB">
        <w:rPr>
          <w:rFonts w:eastAsia="Calibri" w:cs="Arial"/>
          <w:color w:val="000000"/>
          <w:sz w:val="24"/>
          <w:szCs w:val="24"/>
        </w:rPr>
        <w:t>,</w:t>
      </w:r>
    </w:p>
    <w:p w:rsidR="00607572" w:rsidRDefault="00300EDD" w:rsidP="00607572">
      <w:pPr>
        <w:pStyle w:val="Akapitzlist0"/>
        <w:numPr>
          <w:ilvl w:val="1"/>
          <w:numId w:val="17"/>
        </w:numPr>
        <w:spacing w:before="0" w:after="60" w:line="360" w:lineRule="auto"/>
        <w:ind w:left="851"/>
        <w:contextualSpacing w:val="0"/>
        <w:jc w:val="left"/>
        <w:rPr>
          <w:rFonts w:eastAsia="Calibri" w:cs="Arial"/>
          <w:color w:val="000000"/>
          <w:sz w:val="24"/>
          <w:szCs w:val="24"/>
        </w:rPr>
      </w:pPr>
      <w:r w:rsidRPr="001963EA">
        <w:rPr>
          <w:rFonts w:eastAsia="Calibri" w:cs="Arial"/>
          <w:color w:val="000000"/>
          <w:sz w:val="24"/>
          <w:szCs w:val="24"/>
        </w:rPr>
        <w:t>Wytyczne w zakresie kwalifikowalności wydatków w ramach Europejskiego Funduszu Rozwoju Regionalnego, Europ</w:t>
      </w:r>
      <w:r w:rsidR="007214DE" w:rsidRPr="001963EA">
        <w:rPr>
          <w:rFonts w:eastAsia="Calibri" w:cs="Arial"/>
          <w:color w:val="000000"/>
          <w:sz w:val="24"/>
          <w:szCs w:val="24"/>
        </w:rPr>
        <w:t xml:space="preserve">ejskiego Funduszu Społecznego </w:t>
      </w:r>
      <w:r w:rsidR="007214DE" w:rsidRPr="001963EA">
        <w:rPr>
          <w:rFonts w:eastAsia="Calibri" w:cs="Arial"/>
          <w:color w:val="000000"/>
          <w:sz w:val="24"/>
          <w:szCs w:val="24"/>
        </w:rPr>
        <w:lastRenderedPageBreak/>
        <w:t xml:space="preserve">oraz </w:t>
      </w:r>
      <w:r w:rsidRPr="001963EA">
        <w:rPr>
          <w:rFonts w:eastAsia="Calibri" w:cs="Arial"/>
          <w:color w:val="000000"/>
          <w:sz w:val="24"/>
          <w:szCs w:val="24"/>
        </w:rPr>
        <w:t>Fu</w:t>
      </w:r>
      <w:r w:rsidR="00F56328" w:rsidRPr="001963EA">
        <w:rPr>
          <w:rFonts w:eastAsia="Calibri" w:cs="Arial"/>
          <w:color w:val="000000"/>
          <w:sz w:val="24"/>
          <w:szCs w:val="24"/>
        </w:rPr>
        <w:t>nduszu Spójności na lata 2014-</w:t>
      </w:r>
      <w:r w:rsidR="00225E8A">
        <w:rPr>
          <w:rFonts w:eastAsia="Calibri" w:cs="Arial"/>
          <w:color w:val="000000"/>
          <w:sz w:val="24"/>
          <w:szCs w:val="24"/>
        </w:rPr>
        <w:t>2020</w:t>
      </w:r>
      <w:r w:rsidR="00225E8A" w:rsidRPr="00877647">
        <w:rPr>
          <w:rFonts w:eastAsia="Calibri" w:cs="Arial"/>
          <w:color w:val="000000"/>
          <w:sz w:val="24"/>
          <w:szCs w:val="24"/>
        </w:rPr>
        <w:t xml:space="preserve">, </w:t>
      </w:r>
      <w:r w:rsidR="00225E8A" w:rsidRPr="00EA34BB">
        <w:rPr>
          <w:rFonts w:eastAsia="Calibri" w:cs="Arial"/>
          <w:color w:val="000000"/>
          <w:sz w:val="24"/>
          <w:szCs w:val="24"/>
        </w:rPr>
        <w:t xml:space="preserve">obowiązujące </w:t>
      </w:r>
      <w:r w:rsidRPr="00EA34BB">
        <w:rPr>
          <w:rFonts w:eastAsia="Calibri" w:cs="Arial"/>
          <w:color w:val="000000"/>
          <w:sz w:val="24"/>
          <w:szCs w:val="24"/>
        </w:rPr>
        <w:t xml:space="preserve">od dnia </w:t>
      </w:r>
      <w:r w:rsidR="00F81833">
        <w:rPr>
          <w:rFonts w:eastAsia="Calibri" w:cs="Arial"/>
          <w:color w:val="000000"/>
          <w:sz w:val="24"/>
          <w:szCs w:val="24"/>
        </w:rPr>
        <w:t xml:space="preserve">21 grudnia 2020 </w:t>
      </w:r>
      <w:r w:rsidRPr="00EA34BB">
        <w:rPr>
          <w:rFonts w:eastAsia="Calibri" w:cs="Arial"/>
          <w:color w:val="000000"/>
          <w:sz w:val="24"/>
          <w:szCs w:val="24"/>
        </w:rPr>
        <w:t>r.</w:t>
      </w:r>
      <w:r w:rsidR="00F81833">
        <w:rPr>
          <w:rFonts w:eastAsia="Calibri" w:cs="Arial"/>
          <w:color w:val="000000"/>
          <w:sz w:val="24"/>
          <w:szCs w:val="24"/>
        </w:rPr>
        <w:t xml:space="preserve"> (częściowo zawieszone od 1 stycznia do 31 grudnia 2021 r.)</w:t>
      </w:r>
      <w:r w:rsidRPr="00EA34BB">
        <w:rPr>
          <w:rFonts w:eastAsia="Calibri" w:cs="Arial"/>
          <w:color w:val="000000"/>
          <w:sz w:val="24"/>
          <w:szCs w:val="24"/>
        </w:rPr>
        <w:t>,</w:t>
      </w:r>
    </w:p>
    <w:p w:rsidR="00300EDD" w:rsidRPr="00607572" w:rsidRDefault="00607572" w:rsidP="00607572">
      <w:pPr>
        <w:pStyle w:val="Akapitzlist0"/>
        <w:numPr>
          <w:ilvl w:val="1"/>
          <w:numId w:val="17"/>
        </w:numPr>
        <w:spacing w:before="0" w:after="60" w:line="360" w:lineRule="auto"/>
        <w:ind w:left="851"/>
        <w:contextualSpacing w:val="0"/>
        <w:jc w:val="left"/>
        <w:rPr>
          <w:rFonts w:eastAsia="Calibri" w:cs="Arial"/>
          <w:color w:val="000000"/>
          <w:sz w:val="24"/>
          <w:szCs w:val="24"/>
        </w:rPr>
      </w:pPr>
      <w:r w:rsidRPr="00607572">
        <w:rPr>
          <w:rFonts w:eastAsia="Calibri" w:cs="Arial"/>
          <w:color w:val="000000"/>
          <w:sz w:val="24"/>
          <w:szCs w:val="24"/>
        </w:rPr>
        <w:t>Informacja o częściowym zawieszeniu stosowania wytycznych w zakresie kwalifikowalności wydatków w ramach Europejskiego Funduszu Rozwoju Regionalnego, Europejskiego Funduszu Społecznego oraz Funduszu Spójności na lata 2014-2020</w:t>
      </w:r>
      <w:r>
        <w:rPr>
          <w:rFonts w:eastAsia="Calibri" w:cs="Arial"/>
          <w:color w:val="000000"/>
          <w:sz w:val="24"/>
          <w:szCs w:val="24"/>
        </w:rPr>
        <w:t xml:space="preserve"> (wersja obowiązująca od dnia 7 stycznia 2021 r.)</w:t>
      </w:r>
    </w:p>
    <w:p w:rsidR="00300EDD" w:rsidRPr="001963EA" w:rsidRDefault="00300EDD" w:rsidP="005F5C7E">
      <w:pPr>
        <w:pStyle w:val="Akapitzlist0"/>
        <w:numPr>
          <w:ilvl w:val="1"/>
          <w:numId w:val="17"/>
        </w:numPr>
        <w:spacing w:before="0" w:after="60" w:line="360" w:lineRule="auto"/>
        <w:ind w:left="850" w:hanging="357"/>
        <w:contextualSpacing w:val="0"/>
        <w:jc w:val="left"/>
        <w:rPr>
          <w:rFonts w:eastAsia="Calibri" w:cs="Arial"/>
          <w:color w:val="000000"/>
          <w:sz w:val="24"/>
          <w:szCs w:val="24"/>
        </w:rPr>
      </w:pPr>
      <w:r w:rsidRPr="001963EA">
        <w:rPr>
          <w:rFonts w:eastAsia="Calibri" w:cs="Arial"/>
          <w:color w:val="000000"/>
          <w:sz w:val="24"/>
          <w:szCs w:val="24"/>
        </w:rPr>
        <w:t>Wytyczne w zakresie monitorowania postępu rzeczowego realizacji progra</w:t>
      </w:r>
      <w:r w:rsidR="00F56328" w:rsidRPr="001963EA">
        <w:rPr>
          <w:rFonts w:eastAsia="Calibri" w:cs="Arial"/>
          <w:color w:val="000000"/>
          <w:sz w:val="24"/>
          <w:szCs w:val="24"/>
        </w:rPr>
        <w:t>mów operacyjnych na lata 2014-</w:t>
      </w:r>
      <w:r w:rsidRPr="001963EA">
        <w:rPr>
          <w:rFonts w:eastAsia="Calibri" w:cs="Arial"/>
          <w:color w:val="000000"/>
          <w:sz w:val="24"/>
          <w:szCs w:val="24"/>
        </w:rPr>
        <w:t>2020,</w:t>
      </w:r>
      <w:r w:rsidR="00756C17" w:rsidRPr="001963EA">
        <w:rPr>
          <w:rFonts w:eastAsia="Calibri" w:cs="Arial"/>
          <w:color w:val="000000"/>
          <w:sz w:val="24"/>
          <w:szCs w:val="24"/>
        </w:rPr>
        <w:t xml:space="preserve"> </w:t>
      </w:r>
      <w:r w:rsidR="00756C17" w:rsidRPr="00EA34BB">
        <w:rPr>
          <w:rFonts w:eastAsia="Calibri" w:cs="Arial"/>
          <w:color w:val="000000"/>
          <w:sz w:val="24"/>
          <w:szCs w:val="24"/>
        </w:rPr>
        <w:t xml:space="preserve">obowiązujące od dnia </w:t>
      </w:r>
      <w:r w:rsidR="00224214">
        <w:rPr>
          <w:rFonts w:eastAsia="Calibri" w:cs="Arial"/>
          <w:color w:val="000000"/>
          <w:sz w:val="24"/>
          <w:szCs w:val="24"/>
        </w:rPr>
        <w:t>18 sierpnia 2020</w:t>
      </w:r>
      <w:r w:rsidRPr="00EA34BB">
        <w:rPr>
          <w:rFonts w:eastAsia="Calibri" w:cs="Arial"/>
          <w:color w:val="000000"/>
          <w:sz w:val="24"/>
          <w:szCs w:val="24"/>
        </w:rPr>
        <w:t xml:space="preserve"> r.,</w:t>
      </w:r>
    </w:p>
    <w:p w:rsidR="00300EDD" w:rsidRPr="001963EA" w:rsidRDefault="00300EDD" w:rsidP="005F5C7E">
      <w:pPr>
        <w:pStyle w:val="Akapitzlist0"/>
        <w:numPr>
          <w:ilvl w:val="1"/>
          <w:numId w:val="17"/>
        </w:numPr>
        <w:spacing w:before="0" w:after="60" w:line="360" w:lineRule="auto"/>
        <w:ind w:left="851"/>
        <w:contextualSpacing w:val="0"/>
        <w:jc w:val="left"/>
        <w:rPr>
          <w:rFonts w:eastAsia="Calibri" w:cs="Arial"/>
          <w:color w:val="000000"/>
          <w:sz w:val="24"/>
          <w:szCs w:val="24"/>
        </w:rPr>
      </w:pPr>
      <w:r w:rsidRPr="001963EA">
        <w:rPr>
          <w:rFonts w:eastAsia="Calibri" w:cs="Arial"/>
          <w:color w:val="000000"/>
          <w:sz w:val="24"/>
          <w:szCs w:val="24"/>
        </w:rPr>
        <w:t>Wytyczne w zakresie informacji i promocji programów operacyjnych po</w:t>
      </w:r>
      <w:r w:rsidR="00F56328" w:rsidRPr="001963EA">
        <w:rPr>
          <w:rFonts w:eastAsia="Calibri" w:cs="Arial"/>
          <w:color w:val="000000"/>
          <w:sz w:val="24"/>
          <w:szCs w:val="24"/>
        </w:rPr>
        <w:t>lityki spójności na lata 2014-</w:t>
      </w:r>
      <w:r w:rsidRPr="001963EA">
        <w:rPr>
          <w:rFonts w:eastAsia="Calibri" w:cs="Arial"/>
          <w:color w:val="000000"/>
          <w:sz w:val="24"/>
          <w:szCs w:val="24"/>
        </w:rPr>
        <w:t>2020,</w:t>
      </w:r>
      <w:r w:rsidR="00756C17" w:rsidRPr="001963EA">
        <w:rPr>
          <w:rFonts w:eastAsia="Calibri" w:cs="Arial"/>
          <w:color w:val="000000"/>
          <w:sz w:val="24"/>
          <w:szCs w:val="24"/>
        </w:rPr>
        <w:t xml:space="preserve"> </w:t>
      </w:r>
      <w:r w:rsidR="00756C17" w:rsidRPr="00EA34BB">
        <w:rPr>
          <w:rFonts w:eastAsia="Calibri" w:cs="Arial"/>
          <w:color w:val="000000"/>
          <w:sz w:val="24"/>
          <w:szCs w:val="24"/>
        </w:rPr>
        <w:t>obowiązujące od dnia 3 listopada 2016</w:t>
      </w:r>
      <w:r w:rsidRPr="00EA34BB">
        <w:rPr>
          <w:rFonts w:eastAsia="Calibri" w:cs="Arial"/>
          <w:color w:val="000000"/>
          <w:sz w:val="24"/>
          <w:szCs w:val="24"/>
        </w:rPr>
        <w:t xml:space="preserve"> r.,</w:t>
      </w:r>
    </w:p>
    <w:p w:rsidR="00F56328" w:rsidRPr="001963EA" w:rsidRDefault="00300EDD" w:rsidP="005F5C7E">
      <w:pPr>
        <w:pStyle w:val="Akapitzlist0"/>
        <w:numPr>
          <w:ilvl w:val="1"/>
          <w:numId w:val="17"/>
        </w:numPr>
        <w:spacing w:before="0" w:after="60" w:line="360" w:lineRule="auto"/>
        <w:ind w:left="851"/>
        <w:contextualSpacing w:val="0"/>
        <w:jc w:val="left"/>
        <w:rPr>
          <w:rFonts w:eastAsia="Calibri" w:cs="Arial"/>
          <w:color w:val="000000"/>
          <w:sz w:val="24"/>
          <w:szCs w:val="24"/>
        </w:rPr>
      </w:pPr>
      <w:r w:rsidRPr="001963EA">
        <w:rPr>
          <w:rFonts w:eastAsia="Calibri" w:cs="Arial"/>
          <w:color w:val="000000"/>
          <w:sz w:val="24"/>
          <w:szCs w:val="24"/>
        </w:rPr>
        <w:t>Wytyczne w zakresie realizacji zasady równ</w:t>
      </w:r>
      <w:r w:rsidR="00F56328" w:rsidRPr="001963EA">
        <w:rPr>
          <w:rFonts w:eastAsia="Calibri" w:cs="Arial"/>
          <w:color w:val="000000"/>
          <w:sz w:val="24"/>
          <w:szCs w:val="24"/>
        </w:rPr>
        <w:t xml:space="preserve">ości szans i niedyskryminacji, </w:t>
      </w:r>
      <w:r w:rsidR="00635D5A">
        <w:rPr>
          <w:rFonts w:eastAsia="Calibri" w:cs="Arial"/>
          <w:color w:val="000000"/>
          <w:sz w:val="24"/>
          <w:szCs w:val="24"/>
        </w:rPr>
        <w:t>w </w:t>
      </w:r>
      <w:r w:rsidRPr="001963EA">
        <w:rPr>
          <w:rFonts w:eastAsia="Calibri" w:cs="Arial"/>
          <w:color w:val="000000"/>
          <w:sz w:val="24"/>
          <w:szCs w:val="24"/>
        </w:rPr>
        <w:t>tym dostępności dla osób</w:t>
      </w:r>
      <w:r w:rsidR="005336D0" w:rsidRPr="001963EA">
        <w:rPr>
          <w:rFonts w:eastAsia="Calibri" w:cs="Arial"/>
          <w:color w:val="000000"/>
          <w:sz w:val="24"/>
          <w:szCs w:val="24"/>
        </w:rPr>
        <w:t xml:space="preserve"> </w:t>
      </w:r>
      <w:r w:rsidRPr="001963EA">
        <w:rPr>
          <w:rFonts w:eastAsia="Calibri" w:cs="Arial"/>
          <w:color w:val="000000"/>
          <w:sz w:val="24"/>
          <w:szCs w:val="24"/>
        </w:rPr>
        <w:t xml:space="preserve">z niepełnosprawnościami oraz zasady równości </w:t>
      </w:r>
      <w:r w:rsidRPr="00A7287F">
        <w:rPr>
          <w:rFonts w:eastAsia="Calibri" w:cs="Arial"/>
          <w:color w:val="000000"/>
          <w:sz w:val="24"/>
          <w:szCs w:val="24"/>
        </w:rPr>
        <w:t>szans kobiet i mężczyzn w ramach f</w:t>
      </w:r>
      <w:r w:rsidR="00F56328" w:rsidRPr="00A7287F">
        <w:rPr>
          <w:rFonts w:eastAsia="Calibri" w:cs="Arial"/>
          <w:color w:val="000000"/>
          <w:sz w:val="24"/>
          <w:szCs w:val="24"/>
        </w:rPr>
        <w:t>unduszy unijnych na lata 2014-</w:t>
      </w:r>
      <w:r w:rsidRPr="00A7287F">
        <w:rPr>
          <w:rFonts w:eastAsia="Calibri" w:cs="Arial"/>
          <w:color w:val="000000"/>
          <w:sz w:val="24"/>
          <w:szCs w:val="24"/>
        </w:rPr>
        <w:t xml:space="preserve">2020, </w:t>
      </w:r>
      <w:r w:rsidRPr="00EA34BB">
        <w:rPr>
          <w:rFonts w:eastAsia="Calibri" w:cs="Arial"/>
          <w:color w:val="000000"/>
          <w:sz w:val="24"/>
          <w:szCs w:val="24"/>
        </w:rPr>
        <w:t>obow</w:t>
      </w:r>
      <w:r w:rsidR="00724E79" w:rsidRPr="00EA34BB">
        <w:rPr>
          <w:rFonts w:eastAsia="Calibri" w:cs="Arial"/>
          <w:color w:val="000000"/>
          <w:sz w:val="24"/>
          <w:szCs w:val="24"/>
        </w:rPr>
        <w:t xml:space="preserve">iązujące od </w:t>
      </w:r>
      <w:r w:rsidR="00337BD8" w:rsidRPr="00EA34BB">
        <w:rPr>
          <w:rFonts w:eastAsia="Calibri" w:cs="Arial"/>
          <w:color w:val="000000"/>
          <w:sz w:val="24"/>
          <w:szCs w:val="24"/>
        </w:rPr>
        <w:t xml:space="preserve">dnia </w:t>
      </w:r>
      <w:r w:rsidR="00225E8A" w:rsidRPr="00EA34BB">
        <w:rPr>
          <w:rFonts w:eastAsia="Calibri" w:cs="Arial"/>
          <w:color w:val="000000"/>
          <w:sz w:val="24"/>
          <w:szCs w:val="24"/>
        </w:rPr>
        <w:t>11</w:t>
      </w:r>
      <w:r w:rsidR="00337BD8" w:rsidRPr="00EA34BB">
        <w:rPr>
          <w:rFonts w:eastAsia="Calibri" w:cs="Arial"/>
          <w:color w:val="000000"/>
          <w:sz w:val="24"/>
          <w:szCs w:val="24"/>
        </w:rPr>
        <w:t xml:space="preserve"> </w:t>
      </w:r>
      <w:r w:rsidR="005C0117" w:rsidRPr="00EA34BB">
        <w:rPr>
          <w:rFonts w:eastAsia="Calibri" w:cs="Arial"/>
          <w:color w:val="000000"/>
          <w:sz w:val="24"/>
          <w:szCs w:val="24"/>
        </w:rPr>
        <w:t xml:space="preserve">kwietnia </w:t>
      </w:r>
      <w:r w:rsidR="00337BD8" w:rsidRPr="00EA34BB">
        <w:rPr>
          <w:rFonts w:eastAsia="Calibri" w:cs="Arial"/>
          <w:color w:val="000000"/>
          <w:sz w:val="24"/>
          <w:szCs w:val="24"/>
        </w:rPr>
        <w:t xml:space="preserve"> 201</w:t>
      </w:r>
      <w:r w:rsidR="005C0117" w:rsidRPr="00EA34BB">
        <w:rPr>
          <w:rFonts w:eastAsia="Calibri" w:cs="Arial"/>
          <w:color w:val="000000"/>
          <w:sz w:val="24"/>
          <w:szCs w:val="24"/>
        </w:rPr>
        <w:t>8</w:t>
      </w:r>
      <w:r w:rsidR="00337BD8" w:rsidRPr="00EA34BB">
        <w:rPr>
          <w:rFonts w:eastAsia="Calibri" w:cs="Arial"/>
          <w:color w:val="000000"/>
          <w:sz w:val="24"/>
          <w:szCs w:val="24"/>
        </w:rPr>
        <w:t xml:space="preserve"> r.</w:t>
      </w:r>
      <w:r w:rsidR="00340122" w:rsidRPr="00EA34BB">
        <w:rPr>
          <w:rFonts w:eastAsia="Calibri" w:cs="Arial"/>
          <w:color w:val="000000"/>
          <w:sz w:val="24"/>
          <w:szCs w:val="24"/>
        </w:rPr>
        <w:t>,</w:t>
      </w:r>
    </w:p>
    <w:p w:rsidR="004F08C5" w:rsidRDefault="001E24A3" w:rsidP="004F08C5">
      <w:pPr>
        <w:pStyle w:val="Akapitzlist0"/>
        <w:numPr>
          <w:ilvl w:val="0"/>
          <w:numId w:val="17"/>
        </w:numPr>
        <w:spacing w:before="0" w:line="360" w:lineRule="auto"/>
        <w:ind w:left="357" w:hanging="357"/>
        <w:jc w:val="left"/>
        <w:rPr>
          <w:rFonts w:cs="Arial"/>
          <w:sz w:val="24"/>
          <w:szCs w:val="24"/>
        </w:rPr>
      </w:pPr>
      <w:r w:rsidRPr="001963EA">
        <w:rPr>
          <w:rFonts w:cs="Arial"/>
          <w:sz w:val="24"/>
          <w:szCs w:val="24"/>
        </w:rPr>
        <w:t xml:space="preserve">Instrukcja wypełniania wniosku o dofinansowanie projektu w ramach PO WER 2014-2020 </w:t>
      </w:r>
      <w:r w:rsidR="002C2CC7" w:rsidRPr="004A05B7">
        <w:rPr>
          <w:rFonts w:cs="Arial"/>
          <w:sz w:val="24"/>
          <w:szCs w:val="24"/>
        </w:rPr>
        <w:t xml:space="preserve">wersja </w:t>
      </w:r>
      <w:r w:rsidR="002C2CC7" w:rsidRPr="00EA34BB">
        <w:rPr>
          <w:rFonts w:cs="Arial"/>
          <w:sz w:val="24"/>
          <w:szCs w:val="24"/>
        </w:rPr>
        <w:t>1.</w:t>
      </w:r>
      <w:r w:rsidR="004F08C5">
        <w:rPr>
          <w:rFonts w:cs="Arial"/>
          <w:sz w:val="24"/>
          <w:szCs w:val="24"/>
        </w:rPr>
        <w:t>10</w:t>
      </w:r>
      <w:r w:rsidR="00A7287F" w:rsidRPr="00EA34BB">
        <w:rPr>
          <w:rFonts w:cs="Arial"/>
          <w:sz w:val="24"/>
          <w:szCs w:val="24"/>
        </w:rPr>
        <w:t xml:space="preserve"> </w:t>
      </w:r>
      <w:r w:rsidRPr="00EA34BB">
        <w:rPr>
          <w:rFonts w:cs="Arial"/>
          <w:sz w:val="24"/>
          <w:szCs w:val="24"/>
        </w:rPr>
        <w:t xml:space="preserve">z dnia </w:t>
      </w:r>
      <w:r w:rsidR="004F08C5">
        <w:rPr>
          <w:rFonts w:cs="Arial"/>
          <w:sz w:val="24"/>
          <w:szCs w:val="24"/>
        </w:rPr>
        <w:t>5 maja 2020</w:t>
      </w:r>
      <w:r w:rsidR="001C2AB0" w:rsidRPr="00EA34BB">
        <w:rPr>
          <w:rFonts w:cs="Arial"/>
          <w:sz w:val="24"/>
          <w:szCs w:val="24"/>
        </w:rPr>
        <w:t xml:space="preserve"> </w:t>
      </w:r>
      <w:r w:rsidRPr="00EA34BB">
        <w:rPr>
          <w:rFonts w:cs="Arial"/>
          <w:sz w:val="24"/>
          <w:szCs w:val="24"/>
        </w:rPr>
        <w:t>r.</w:t>
      </w:r>
      <w:r w:rsidR="00654A6A" w:rsidRPr="00EA34BB">
        <w:rPr>
          <w:rFonts w:cs="Arial"/>
          <w:sz w:val="24"/>
          <w:szCs w:val="24"/>
        </w:rPr>
        <w:t xml:space="preserve"> (</w:t>
      </w:r>
      <w:r w:rsidR="00654A6A" w:rsidRPr="004A05B7">
        <w:rPr>
          <w:rFonts w:cs="Arial"/>
          <w:sz w:val="24"/>
          <w:szCs w:val="24"/>
        </w:rPr>
        <w:t>zwana</w:t>
      </w:r>
      <w:r w:rsidR="00654A6A" w:rsidRPr="001963EA">
        <w:rPr>
          <w:rFonts w:cs="Arial"/>
          <w:sz w:val="24"/>
          <w:szCs w:val="24"/>
        </w:rPr>
        <w:t xml:space="preserve"> dalej </w:t>
      </w:r>
      <w:r w:rsidR="0047097D" w:rsidRPr="001963EA">
        <w:rPr>
          <w:rFonts w:cs="Arial"/>
          <w:i/>
          <w:sz w:val="24"/>
          <w:szCs w:val="24"/>
        </w:rPr>
        <w:t>Instrukcją wypełniania wniosku…</w:t>
      </w:r>
      <w:r w:rsidR="00654A6A" w:rsidRPr="001963EA">
        <w:rPr>
          <w:rFonts w:cs="Arial"/>
          <w:i/>
          <w:sz w:val="24"/>
          <w:szCs w:val="24"/>
        </w:rPr>
        <w:t>)</w:t>
      </w:r>
      <w:r w:rsidRPr="001963EA">
        <w:rPr>
          <w:rFonts w:cs="Arial"/>
          <w:sz w:val="24"/>
          <w:szCs w:val="24"/>
        </w:rPr>
        <w:t>,</w:t>
      </w:r>
    </w:p>
    <w:p w:rsidR="00F56328" w:rsidRPr="004F08C5" w:rsidRDefault="004F08C5" w:rsidP="004F08C5">
      <w:pPr>
        <w:pStyle w:val="Akapitzlist0"/>
        <w:numPr>
          <w:ilvl w:val="0"/>
          <w:numId w:val="17"/>
        </w:numPr>
        <w:spacing w:before="0" w:line="360" w:lineRule="auto"/>
        <w:ind w:left="357" w:hanging="357"/>
        <w:jc w:val="left"/>
        <w:rPr>
          <w:rFonts w:cs="Arial"/>
          <w:sz w:val="24"/>
          <w:szCs w:val="24"/>
        </w:rPr>
      </w:pPr>
      <w:r w:rsidRPr="004F08C5">
        <w:rPr>
          <w:rFonts w:cs="Arial"/>
          <w:sz w:val="24"/>
          <w:szCs w:val="24"/>
        </w:rPr>
        <w:t>Regulamin konkursu na mobilność ponadnarodową kadry zarządzającej szkołami branżowymi, doradców zawodowych współpracujących ze szkołami branżowymi oraz przedstawicieli organów prowadzących szkoły branżowe</w:t>
      </w:r>
      <w:r>
        <w:rPr>
          <w:rFonts w:cs="Arial"/>
          <w:sz w:val="24"/>
          <w:szCs w:val="24"/>
        </w:rPr>
        <w:t>.</w:t>
      </w:r>
    </w:p>
    <w:p w:rsidR="00300EDD" w:rsidRPr="001963EA" w:rsidRDefault="006B6D22" w:rsidP="001963EA">
      <w:pPr>
        <w:spacing w:before="0" w:after="60" w:line="360" w:lineRule="auto"/>
        <w:jc w:val="left"/>
        <w:rPr>
          <w:rFonts w:eastAsia="Calibri" w:cs="Arial"/>
          <w:color w:val="000000"/>
          <w:sz w:val="24"/>
          <w:szCs w:val="24"/>
        </w:rPr>
      </w:pPr>
      <w:r w:rsidRPr="001963EA">
        <w:rPr>
          <w:rFonts w:eastAsia="Calibri" w:cs="Arial"/>
          <w:color w:val="000000"/>
          <w:sz w:val="24"/>
          <w:szCs w:val="24"/>
        </w:rPr>
        <w:t xml:space="preserve">Wszystkie wymienione dokumenty dostępne są w </w:t>
      </w:r>
      <w:r w:rsidR="007E0C7A" w:rsidRPr="001963EA">
        <w:rPr>
          <w:rFonts w:eastAsia="Calibri" w:cs="Arial"/>
          <w:color w:val="000000"/>
          <w:sz w:val="24"/>
          <w:szCs w:val="24"/>
        </w:rPr>
        <w:t>wersji elektronicznej na stronach internetowych:</w:t>
      </w:r>
      <w:r w:rsidRPr="001963EA">
        <w:rPr>
          <w:rFonts w:eastAsia="Calibri" w:cs="Arial"/>
          <w:color w:val="000000"/>
          <w:sz w:val="24"/>
          <w:szCs w:val="24"/>
        </w:rPr>
        <w:t xml:space="preserve"> </w:t>
      </w:r>
      <w:hyperlink r:id="rId16" w:history="1">
        <w:r w:rsidR="0085700E" w:rsidRPr="001963EA">
          <w:rPr>
            <w:rStyle w:val="Hipercze"/>
            <w:rFonts w:eastAsia="Calibri" w:cs="Arial"/>
            <w:sz w:val="24"/>
            <w:szCs w:val="24"/>
          </w:rPr>
          <w:t>www.funduszeeuropejskie.gov.pl</w:t>
        </w:r>
      </w:hyperlink>
      <w:r w:rsidR="0085700E" w:rsidRPr="001963EA">
        <w:rPr>
          <w:rFonts w:eastAsia="Calibri" w:cs="Arial"/>
          <w:color w:val="000000"/>
          <w:sz w:val="24"/>
          <w:szCs w:val="24"/>
        </w:rPr>
        <w:t xml:space="preserve"> </w:t>
      </w:r>
      <w:r w:rsidRPr="001963EA">
        <w:rPr>
          <w:rFonts w:eastAsia="Calibri" w:cs="Arial"/>
          <w:color w:val="000000"/>
          <w:sz w:val="24"/>
          <w:szCs w:val="24"/>
        </w:rPr>
        <w:t xml:space="preserve">oraz </w:t>
      </w:r>
      <w:hyperlink r:id="rId17" w:history="1">
        <w:r w:rsidR="0085700E" w:rsidRPr="001963EA">
          <w:rPr>
            <w:rStyle w:val="Hipercze"/>
            <w:rFonts w:cs="Arial"/>
            <w:sz w:val="24"/>
            <w:szCs w:val="24"/>
          </w:rPr>
          <w:t>www.power.gov.pl</w:t>
        </w:r>
      </w:hyperlink>
      <w:r w:rsidRPr="001963EA">
        <w:rPr>
          <w:rFonts w:eastAsia="Calibri" w:cs="Arial"/>
          <w:color w:val="000000"/>
          <w:sz w:val="24"/>
          <w:szCs w:val="24"/>
        </w:rPr>
        <w:t xml:space="preserve">. </w:t>
      </w:r>
    </w:p>
    <w:p w:rsidR="00FC1E62" w:rsidRPr="001963EA" w:rsidRDefault="00CF7A50" w:rsidP="00C64570">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0" w:line="360" w:lineRule="auto"/>
        <w:jc w:val="left"/>
        <w:rPr>
          <w:rFonts w:cs="Arial"/>
          <w:b w:val="0"/>
          <w:szCs w:val="24"/>
        </w:rPr>
      </w:pPr>
      <w:bookmarkStart w:id="14" w:name="_Toc70089310"/>
      <w:r w:rsidRPr="001963EA">
        <w:rPr>
          <w:rFonts w:cs="Arial"/>
          <w:szCs w:val="24"/>
        </w:rPr>
        <w:t>1.2</w:t>
      </w:r>
      <w:r w:rsidR="00482EAA" w:rsidRPr="001963EA">
        <w:rPr>
          <w:rFonts w:cs="Arial"/>
          <w:szCs w:val="24"/>
        </w:rPr>
        <w:t xml:space="preserve"> </w:t>
      </w:r>
      <w:r w:rsidR="00CB0835" w:rsidRPr="001963EA">
        <w:rPr>
          <w:rFonts w:cs="Arial"/>
          <w:szCs w:val="24"/>
        </w:rPr>
        <w:t>Podstawowe informacje na temat konkursu</w:t>
      </w:r>
      <w:bookmarkEnd w:id="14"/>
      <w:r w:rsidR="00CB0835" w:rsidRPr="001963EA">
        <w:rPr>
          <w:rFonts w:cs="Arial"/>
          <w:szCs w:val="24"/>
        </w:rPr>
        <w:t xml:space="preserve"> </w:t>
      </w:r>
    </w:p>
    <w:p w:rsidR="0000414A" w:rsidRPr="00AC48B5" w:rsidRDefault="00AC48B5" w:rsidP="00C64570">
      <w:pPr>
        <w:spacing w:line="360" w:lineRule="auto"/>
        <w:jc w:val="left"/>
        <w:rPr>
          <w:rFonts w:cs="Arial"/>
          <w:i/>
          <w:sz w:val="24"/>
          <w:szCs w:val="24"/>
        </w:rPr>
      </w:pPr>
      <w:proofErr w:type="spellStart"/>
      <w:r>
        <w:rPr>
          <w:rFonts w:cs="Arial"/>
          <w:sz w:val="24"/>
          <w:szCs w:val="24"/>
        </w:rPr>
        <w:t>MFiPR</w:t>
      </w:r>
      <w:proofErr w:type="spellEnd"/>
      <w:r w:rsidR="0000414A" w:rsidRPr="001963EA">
        <w:rPr>
          <w:rFonts w:cs="Arial"/>
          <w:sz w:val="24"/>
          <w:szCs w:val="24"/>
        </w:rPr>
        <w:t xml:space="preserve">, pełniące rolę IZ PO WER, </w:t>
      </w:r>
      <w:r w:rsidR="0000414A" w:rsidRPr="002C1E4A">
        <w:rPr>
          <w:rFonts w:cs="Arial"/>
          <w:b/>
          <w:sz w:val="24"/>
          <w:szCs w:val="24"/>
        </w:rPr>
        <w:t xml:space="preserve">ogłasza konkurs numer </w:t>
      </w:r>
      <w:r w:rsidR="006D38F6" w:rsidRPr="002C1E4A">
        <w:rPr>
          <w:rFonts w:cs="Arial"/>
          <w:b/>
          <w:sz w:val="24"/>
          <w:szCs w:val="24"/>
        </w:rPr>
        <w:t>POWR.04.02.00-IZ.00-00</w:t>
      </w:r>
      <w:r w:rsidR="00693F32" w:rsidRPr="002C1E4A">
        <w:rPr>
          <w:rFonts w:cs="Arial"/>
          <w:b/>
          <w:sz w:val="24"/>
          <w:szCs w:val="24"/>
        </w:rPr>
        <w:t>-001/</w:t>
      </w:r>
      <w:r w:rsidR="00A25FEE" w:rsidRPr="002C1E4A">
        <w:rPr>
          <w:rFonts w:cs="Arial"/>
          <w:b/>
          <w:sz w:val="24"/>
          <w:szCs w:val="24"/>
        </w:rPr>
        <w:t>21</w:t>
      </w:r>
      <w:r w:rsidR="006D38F6" w:rsidRPr="002C1E4A">
        <w:rPr>
          <w:rFonts w:cs="Arial"/>
          <w:b/>
          <w:sz w:val="24"/>
          <w:szCs w:val="24"/>
        </w:rPr>
        <w:t xml:space="preserve"> </w:t>
      </w:r>
      <w:r w:rsidR="00A25FEE" w:rsidRPr="002C1E4A">
        <w:rPr>
          <w:rFonts w:cs="Arial"/>
          <w:b/>
          <w:sz w:val="24"/>
          <w:szCs w:val="24"/>
        </w:rPr>
        <w:t xml:space="preserve">na </w:t>
      </w:r>
      <w:r w:rsidR="00A25FEE" w:rsidRPr="002C1E4A">
        <w:rPr>
          <w:rStyle w:val="Domylnaczcionkaakapitu0"/>
          <w:rFonts w:cs="Arial"/>
          <w:b/>
          <w:sz w:val="24"/>
          <w:szCs w:val="24"/>
        </w:rPr>
        <w:t>mobilność ponadnarodową kadry zarządzającej szkołami branżowymi, doradców zawodowych współpracujących ze szkołami branżowymi oraz przedstawicieli organów prowadzących szkoły branżowe</w:t>
      </w:r>
      <w:r w:rsidR="001E048D" w:rsidRPr="00A25FEE">
        <w:rPr>
          <w:rFonts w:eastAsiaTheme="minorHAnsi" w:cs="Arial"/>
          <w:iCs/>
          <w:color w:val="000000"/>
          <w:kern w:val="0"/>
          <w:sz w:val="24"/>
          <w:szCs w:val="24"/>
          <w:lang w:eastAsia="en-US"/>
        </w:rPr>
        <w:t xml:space="preserve">, </w:t>
      </w:r>
      <w:r w:rsidR="000301CC" w:rsidRPr="00A25FEE">
        <w:rPr>
          <w:rFonts w:cs="Arial"/>
          <w:sz w:val="24"/>
          <w:szCs w:val="24"/>
        </w:rPr>
        <w:lastRenderedPageBreak/>
        <w:t>w </w:t>
      </w:r>
      <w:r w:rsidR="0000414A" w:rsidRPr="00A25FEE">
        <w:rPr>
          <w:rFonts w:cs="Arial"/>
          <w:sz w:val="24"/>
          <w:szCs w:val="24"/>
        </w:rPr>
        <w:t>ramach Osi Priorytetowej IV Innowacje społeczne i współpraca ponadnarodowa, Działania 4.2 Programy mobilności ponadnarodowej.</w:t>
      </w:r>
      <w:r w:rsidR="0000414A" w:rsidRPr="001963EA">
        <w:rPr>
          <w:rFonts w:cs="Arial"/>
          <w:sz w:val="24"/>
          <w:szCs w:val="24"/>
        </w:rPr>
        <w:t xml:space="preserve"> </w:t>
      </w:r>
    </w:p>
    <w:p w:rsidR="0000414A" w:rsidRPr="001963EA" w:rsidRDefault="0000414A" w:rsidP="00C64570">
      <w:pPr>
        <w:suppressAutoHyphens w:val="0"/>
        <w:overflowPunct/>
        <w:autoSpaceDE/>
        <w:autoSpaceDN/>
        <w:adjustRightInd/>
        <w:spacing w:before="0" w:line="360" w:lineRule="auto"/>
        <w:jc w:val="left"/>
        <w:rPr>
          <w:rFonts w:cs="Arial"/>
          <w:sz w:val="24"/>
          <w:szCs w:val="24"/>
        </w:rPr>
      </w:pPr>
      <w:r w:rsidRPr="001963EA">
        <w:rPr>
          <w:rFonts w:cs="Arial"/>
          <w:sz w:val="24"/>
          <w:szCs w:val="24"/>
        </w:rPr>
        <w:t>Projekty składane w odpowiedzi na konkurs powinny przyczyniać się do realizacji celów PO WER, w szczególności musz</w:t>
      </w:r>
      <w:r w:rsidR="00B1573C" w:rsidRPr="001963EA">
        <w:rPr>
          <w:rFonts w:cs="Arial"/>
          <w:sz w:val="24"/>
          <w:szCs w:val="24"/>
        </w:rPr>
        <w:t>ą</w:t>
      </w:r>
      <w:r w:rsidRPr="001963EA">
        <w:rPr>
          <w:rFonts w:cs="Arial"/>
          <w:sz w:val="24"/>
          <w:szCs w:val="24"/>
        </w:rPr>
        <w:t xml:space="preserve"> wpisywać się w realizację celu szczegółowego Osi IV </w:t>
      </w:r>
      <w:r w:rsidR="00724E79" w:rsidRPr="00A25FEE">
        <w:rPr>
          <w:rFonts w:cs="Arial"/>
          <w:sz w:val="24"/>
          <w:szCs w:val="24"/>
        </w:rPr>
        <w:t xml:space="preserve">„Wzmocnienie </w:t>
      </w:r>
      <w:r w:rsidRPr="00A25FEE">
        <w:rPr>
          <w:rFonts w:cs="Arial"/>
          <w:sz w:val="24"/>
          <w:szCs w:val="24"/>
        </w:rPr>
        <w:t xml:space="preserve">kompetencji zawodowych i </w:t>
      </w:r>
      <w:r w:rsidR="00386540" w:rsidRPr="00A25FEE">
        <w:rPr>
          <w:rFonts w:cs="Arial"/>
          <w:sz w:val="24"/>
          <w:szCs w:val="24"/>
        </w:rPr>
        <w:t>kluczowych osób z </w:t>
      </w:r>
      <w:r w:rsidRPr="00A25FEE">
        <w:rPr>
          <w:rFonts w:cs="Arial"/>
          <w:sz w:val="24"/>
          <w:szCs w:val="24"/>
        </w:rPr>
        <w:t>wykorzystaniem progr</w:t>
      </w:r>
      <w:r w:rsidR="00347263" w:rsidRPr="00A25FEE">
        <w:rPr>
          <w:rFonts w:cs="Arial"/>
          <w:sz w:val="24"/>
          <w:szCs w:val="24"/>
        </w:rPr>
        <w:t xml:space="preserve">amów mobilności </w:t>
      </w:r>
      <w:r w:rsidRPr="00A25FEE">
        <w:rPr>
          <w:rFonts w:cs="Arial"/>
          <w:sz w:val="24"/>
          <w:szCs w:val="24"/>
        </w:rPr>
        <w:t xml:space="preserve">ponadnarodowej”. </w:t>
      </w:r>
    </w:p>
    <w:p w:rsidR="00540213" w:rsidRPr="00163E33" w:rsidRDefault="00540213" w:rsidP="001963EA">
      <w:pPr>
        <w:spacing w:before="0" w:line="360" w:lineRule="auto"/>
        <w:jc w:val="left"/>
        <w:rPr>
          <w:rFonts w:cs="Arial"/>
          <w:b/>
          <w:sz w:val="24"/>
          <w:szCs w:val="24"/>
        </w:rPr>
      </w:pPr>
      <w:r w:rsidRPr="00163E33">
        <w:rPr>
          <w:rFonts w:cs="Arial"/>
          <w:b/>
          <w:sz w:val="24"/>
          <w:szCs w:val="24"/>
        </w:rPr>
        <w:t>Niniejszy konkurs jest konkursem zamkniętym. W ramach konkursu przewiduje się wybór jednego projektu do dofinansowania.</w:t>
      </w:r>
    </w:p>
    <w:p w:rsidR="00DA2A13" w:rsidRDefault="00DA2A13" w:rsidP="001963EA">
      <w:pPr>
        <w:spacing w:before="0" w:line="360" w:lineRule="auto"/>
        <w:jc w:val="left"/>
        <w:rPr>
          <w:rFonts w:cs="Arial"/>
          <w:sz w:val="24"/>
          <w:szCs w:val="24"/>
        </w:rPr>
      </w:pPr>
      <w:r w:rsidRPr="001963EA">
        <w:rPr>
          <w:rFonts w:cs="Arial"/>
          <w:sz w:val="24"/>
          <w:szCs w:val="24"/>
        </w:rPr>
        <w:t>Liczba osób planowanych do objęcia wsparciem w ramach projekt</w:t>
      </w:r>
      <w:r w:rsidR="002C1E4A">
        <w:rPr>
          <w:rFonts w:cs="Arial"/>
          <w:sz w:val="24"/>
          <w:szCs w:val="24"/>
        </w:rPr>
        <w:t>u wybranego</w:t>
      </w:r>
      <w:r w:rsidR="002A35C2" w:rsidRPr="001963EA">
        <w:rPr>
          <w:rFonts w:cs="Arial"/>
          <w:sz w:val="24"/>
          <w:szCs w:val="24"/>
        </w:rPr>
        <w:t xml:space="preserve"> do dofinansowania</w:t>
      </w:r>
      <w:r w:rsidRPr="001963EA">
        <w:rPr>
          <w:rFonts w:cs="Arial"/>
          <w:sz w:val="24"/>
          <w:szCs w:val="24"/>
        </w:rPr>
        <w:t xml:space="preserve"> w </w:t>
      </w:r>
      <w:r w:rsidR="00CE625D" w:rsidRPr="001963EA">
        <w:rPr>
          <w:rFonts w:cs="Arial"/>
          <w:sz w:val="24"/>
          <w:szCs w:val="24"/>
        </w:rPr>
        <w:t xml:space="preserve">niniejszym </w:t>
      </w:r>
      <w:r w:rsidRPr="001963EA">
        <w:rPr>
          <w:rFonts w:cs="Arial"/>
          <w:sz w:val="24"/>
          <w:szCs w:val="24"/>
        </w:rPr>
        <w:t xml:space="preserve">konkursie wynosi </w:t>
      </w:r>
      <w:r w:rsidR="002C1E4A">
        <w:rPr>
          <w:rFonts w:cs="Arial"/>
          <w:sz w:val="24"/>
          <w:szCs w:val="24"/>
        </w:rPr>
        <w:t>100</w:t>
      </w:r>
      <w:r w:rsidR="00AB106A" w:rsidRPr="001963EA">
        <w:rPr>
          <w:rFonts w:cs="Arial"/>
          <w:sz w:val="24"/>
          <w:szCs w:val="24"/>
        </w:rPr>
        <w:t xml:space="preserve"> </w:t>
      </w:r>
      <w:r w:rsidRPr="001963EA">
        <w:rPr>
          <w:rFonts w:cs="Arial"/>
          <w:sz w:val="24"/>
          <w:szCs w:val="24"/>
        </w:rPr>
        <w:t xml:space="preserve">(wskaźnik produktu). Liczba osób, które nabyły kompetencje zawodowe lub kluczowe po opuszczeniu programu wynosi </w:t>
      </w:r>
      <w:r w:rsidR="002C1E4A">
        <w:rPr>
          <w:rFonts w:cs="Arial"/>
          <w:sz w:val="24"/>
          <w:szCs w:val="24"/>
        </w:rPr>
        <w:t>90</w:t>
      </w:r>
      <w:r w:rsidR="00AB106A" w:rsidRPr="001963EA">
        <w:rPr>
          <w:rFonts w:cs="Arial"/>
          <w:sz w:val="24"/>
          <w:szCs w:val="24"/>
        </w:rPr>
        <w:t xml:space="preserve"> </w:t>
      </w:r>
      <w:r w:rsidRPr="001963EA">
        <w:rPr>
          <w:rFonts w:cs="Arial"/>
          <w:sz w:val="24"/>
          <w:szCs w:val="24"/>
        </w:rPr>
        <w:t xml:space="preserve">(wskaźnik rezultatu). </w:t>
      </w:r>
    </w:p>
    <w:p w:rsidR="00540213" w:rsidRPr="001963EA" w:rsidRDefault="00540213" w:rsidP="001963EA">
      <w:pPr>
        <w:spacing w:before="0" w:line="360" w:lineRule="auto"/>
        <w:jc w:val="left"/>
        <w:rPr>
          <w:rFonts w:cs="Arial"/>
          <w:sz w:val="24"/>
          <w:szCs w:val="24"/>
        </w:rPr>
      </w:pPr>
      <w:r w:rsidRPr="00540213">
        <w:rPr>
          <w:rFonts w:cs="Arial"/>
          <w:sz w:val="24"/>
          <w:szCs w:val="24"/>
        </w:rPr>
        <w:t>Dofinansowanie w ramach konkursu otrzyma tylko jeden wnioskodawca, którego projekt spełni w</w:t>
      </w:r>
      <w:r>
        <w:rPr>
          <w:rFonts w:cs="Arial"/>
          <w:sz w:val="24"/>
          <w:szCs w:val="24"/>
        </w:rPr>
        <w:t xml:space="preserve">szystkie kryteria oraz otrzyma </w:t>
      </w:r>
      <w:r w:rsidRPr="00540213">
        <w:rPr>
          <w:rFonts w:cs="Arial"/>
          <w:sz w:val="24"/>
          <w:szCs w:val="24"/>
        </w:rPr>
        <w:t>najwyższą liczbę punktów przyznawanych w ramach oceny</w:t>
      </w:r>
      <w:r>
        <w:rPr>
          <w:rFonts w:cs="Arial"/>
          <w:sz w:val="24"/>
          <w:szCs w:val="24"/>
        </w:rPr>
        <w:t>.</w:t>
      </w:r>
    </w:p>
    <w:p w:rsidR="00AE0951" w:rsidRPr="001963EA" w:rsidRDefault="00AE095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Wnioski w ramach konkursu będą </w:t>
      </w:r>
      <w:r w:rsidRPr="004B1F59">
        <w:rPr>
          <w:rFonts w:cs="Arial"/>
          <w:sz w:val="24"/>
          <w:szCs w:val="24"/>
        </w:rPr>
        <w:t xml:space="preserve">przyjmowane </w:t>
      </w:r>
      <w:r w:rsidRPr="00680933">
        <w:rPr>
          <w:rFonts w:cs="Arial"/>
          <w:b/>
          <w:color w:val="000000" w:themeColor="text1"/>
          <w:sz w:val="24"/>
          <w:szCs w:val="24"/>
        </w:rPr>
        <w:t xml:space="preserve">od </w:t>
      </w:r>
      <w:r w:rsidR="00F25F9C">
        <w:rPr>
          <w:rFonts w:cs="Arial"/>
          <w:b/>
          <w:color w:val="000000" w:themeColor="text1"/>
          <w:sz w:val="24"/>
          <w:szCs w:val="24"/>
        </w:rPr>
        <w:t>12</w:t>
      </w:r>
      <w:r w:rsidR="0095484B">
        <w:rPr>
          <w:rFonts w:cs="Arial"/>
          <w:b/>
          <w:color w:val="000000" w:themeColor="text1"/>
          <w:sz w:val="24"/>
          <w:szCs w:val="24"/>
        </w:rPr>
        <w:t xml:space="preserve"> </w:t>
      </w:r>
      <w:r w:rsidR="00594F3F">
        <w:rPr>
          <w:rFonts w:cs="Arial"/>
          <w:b/>
          <w:color w:val="000000" w:themeColor="text1"/>
          <w:sz w:val="24"/>
          <w:szCs w:val="24"/>
        </w:rPr>
        <w:t xml:space="preserve">do </w:t>
      </w:r>
      <w:r w:rsidR="00F25F9C">
        <w:rPr>
          <w:rFonts w:cs="Arial"/>
          <w:b/>
          <w:color w:val="000000" w:themeColor="text1"/>
          <w:sz w:val="24"/>
          <w:szCs w:val="24"/>
        </w:rPr>
        <w:t>23</w:t>
      </w:r>
      <w:r w:rsidR="00594F3F">
        <w:rPr>
          <w:rFonts w:cs="Arial"/>
          <w:b/>
          <w:color w:val="000000" w:themeColor="text1"/>
          <w:sz w:val="24"/>
          <w:szCs w:val="24"/>
        </w:rPr>
        <w:t xml:space="preserve"> lipca</w:t>
      </w:r>
      <w:r w:rsidR="002C1E4A">
        <w:rPr>
          <w:rFonts w:cs="Arial"/>
          <w:b/>
          <w:color w:val="000000" w:themeColor="text1"/>
          <w:sz w:val="24"/>
          <w:szCs w:val="24"/>
        </w:rPr>
        <w:t xml:space="preserve"> 2021</w:t>
      </w:r>
      <w:r w:rsidR="00AB106A" w:rsidRPr="00680933">
        <w:rPr>
          <w:rFonts w:cs="Arial"/>
          <w:b/>
          <w:color w:val="000000" w:themeColor="text1"/>
          <w:sz w:val="24"/>
          <w:szCs w:val="24"/>
        </w:rPr>
        <w:t xml:space="preserve"> </w:t>
      </w:r>
      <w:r w:rsidRPr="00680933">
        <w:rPr>
          <w:rFonts w:cs="Arial"/>
          <w:b/>
          <w:color w:val="000000" w:themeColor="text1"/>
          <w:sz w:val="24"/>
          <w:szCs w:val="24"/>
        </w:rPr>
        <w:t>r.</w:t>
      </w:r>
      <w:r w:rsidR="00977EB5">
        <w:rPr>
          <w:rFonts w:cs="Arial"/>
          <w:b/>
          <w:color w:val="000000" w:themeColor="text1"/>
          <w:sz w:val="24"/>
          <w:szCs w:val="24"/>
        </w:rPr>
        <w:t xml:space="preserve"> do godz. 15:00</w:t>
      </w:r>
      <w:r w:rsidRPr="001963EA">
        <w:rPr>
          <w:rFonts w:cs="Arial"/>
          <w:color w:val="000000" w:themeColor="text1"/>
          <w:sz w:val="24"/>
          <w:szCs w:val="24"/>
        </w:rPr>
        <w:t xml:space="preserve"> </w:t>
      </w:r>
      <w:r w:rsidRPr="001963EA">
        <w:rPr>
          <w:rFonts w:cs="Arial"/>
          <w:sz w:val="24"/>
          <w:szCs w:val="24"/>
        </w:rPr>
        <w:t>na w</w:t>
      </w:r>
      <w:r w:rsidR="00883549" w:rsidRPr="001963EA">
        <w:rPr>
          <w:rFonts w:cs="Arial"/>
          <w:sz w:val="24"/>
          <w:szCs w:val="24"/>
        </w:rPr>
        <w:t xml:space="preserve">arunkach opisanych w </w:t>
      </w:r>
      <w:r w:rsidR="00883549" w:rsidRPr="00EA34BB">
        <w:rPr>
          <w:rFonts w:cs="Arial"/>
          <w:sz w:val="24"/>
          <w:szCs w:val="24"/>
        </w:rPr>
        <w:t>rozdziale 5</w:t>
      </w:r>
      <w:r w:rsidR="00F56328" w:rsidRPr="00EA34BB">
        <w:rPr>
          <w:rFonts w:cs="Arial"/>
          <w:sz w:val="24"/>
          <w:szCs w:val="24"/>
        </w:rPr>
        <w:t>.</w:t>
      </w:r>
      <w:r w:rsidRPr="00EA34BB">
        <w:rPr>
          <w:rFonts w:cs="Arial"/>
          <w:sz w:val="24"/>
          <w:szCs w:val="24"/>
        </w:rPr>
        <w:t xml:space="preserve"> regulaminu konkursu</w:t>
      </w:r>
      <w:r w:rsidRPr="00B440B2">
        <w:rPr>
          <w:rFonts w:cs="Arial"/>
          <w:sz w:val="24"/>
          <w:szCs w:val="24"/>
        </w:rPr>
        <w:t>.</w:t>
      </w:r>
      <w:r w:rsidRPr="001963EA">
        <w:rPr>
          <w:rFonts w:cs="Arial"/>
          <w:sz w:val="24"/>
          <w:szCs w:val="24"/>
        </w:rPr>
        <w:t xml:space="preserve"> </w:t>
      </w:r>
      <w:r w:rsidR="000301CC">
        <w:rPr>
          <w:rFonts w:cs="Arial"/>
          <w:sz w:val="24"/>
          <w:szCs w:val="24"/>
        </w:rPr>
        <w:t>W </w:t>
      </w:r>
      <w:r w:rsidR="007353C6" w:rsidRPr="001963EA">
        <w:rPr>
          <w:rFonts w:cs="Arial"/>
          <w:sz w:val="24"/>
          <w:szCs w:val="24"/>
        </w:rPr>
        <w:t>uzasadnionych przypadkach, IOK może podjąć decyzję o wydłużeniu naboru.</w:t>
      </w:r>
    </w:p>
    <w:p w:rsidR="00FC1E62" w:rsidRPr="001963EA" w:rsidRDefault="00FC1E62"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Konkurs przeprowadzany jest jawnie</w:t>
      </w:r>
      <w:r w:rsidR="0046624A" w:rsidRPr="001963EA">
        <w:rPr>
          <w:rFonts w:cs="Arial"/>
          <w:sz w:val="24"/>
          <w:szCs w:val="24"/>
        </w:rPr>
        <w:t>,</w:t>
      </w:r>
      <w:r w:rsidRPr="001963EA">
        <w:rPr>
          <w:rFonts w:cs="Arial"/>
          <w:sz w:val="24"/>
          <w:szCs w:val="24"/>
        </w:rPr>
        <w:t xml:space="preserve"> z zapewnieniem publicznego dostępu do informacji o</w:t>
      </w:r>
      <w:r w:rsidR="007C01B2" w:rsidRPr="001963EA">
        <w:rPr>
          <w:rFonts w:cs="Arial"/>
          <w:sz w:val="24"/>
          <w:szCs w:val="24"/>
        </w:rPr>
        <w:t xml:space="preserve"> </w:t>
      </w:r>
      <w:r w:rsidRPr="001963EA">
        <w:rPr>
          <w:rFonts w:cs="Arial"/>
          <w:sz w:val="24"/>
          <w:szCs w:val="24"/>
        </w:rPr>
        <w:t>zasadach jego przeprowadzania oraz do list projektów ocenionych</w:t>
      </w:r>
      <w:r w:rsidR="001217DB" w:rsidRPr="001963EA">
        <w:rPr>
          <w:rFonts w:cs="Arial"/>
          <w:sz w:val="24"/>
          <w:szCs w:val="24"/>
        </w:rPr>
        <w:t xml:space="preserve"> </w:t>
      </w:r>
      <w:r w:rsidR="00386540">
        <w:rPr>
          <w:rFonts w:cs="Arial"/>
          <w:sz w:val="24"/>
          <w:szCs w:val="24"/>
        </w:rPr>
        <w:t>w </w:t>
      </w:r>
      <w:r w:rsidR="001217DB" w:rsidRPr="001963EA">
        <w:rPr>
          <w:rFonts w:cs="Arial"/>
          <w:sz w:val="24"/>
          <w:szCs w:val="24"/>
        </w:rPr>
        <w:t>poszczególnych etapach oceny</w:t>
      </w:r>
      <w:r w:rsidRPr="001963EA">
        <w:rPr>
          <w:rFonts w:cs="Arial"/>
          <w:sz w:val="24"/>
          <w:szCs w:val="24"/>
        </w:rPr>
        <w:t>.</w:t>
      </w:r>
    </w:p>
    <w:p w:rsidR="00FC1E62" w:rsidRPr="001963EA" w:rsidRDefault="00FC1E62" w:rsidP="00C64570">
      <w:pPr>
        <w:suppressAutoHyphens w:val="0"/>
        <w:overflowPunct/>
        <w:autoSpaceDE/>
        <w:autoSpaceDN/>
        <w:adjustRightInd/>
        <w:spacing w:before="0" w:line="360" w:lineRule="auto"/>
        <w:jc w:val="left"/>
        <w:rPr>
          <w:rFonts w:cs="Arial"/>
          <w:sz w:val="24"/>
          <w:szCs w:val="24"/>
        </w:rPr>
      </w:pPr>
      <w:r w:rsidRPr="001963EA">
        <w:rPr>
          <w:rFonts w:cs="Arial"/>
          <w:sz w:val="24"/>
          <w:szCs w:val="24"/>
        </w:rPr>
        <w:t>Wszelkie terminy realizacji ok</w:t>
      </w:r>
      <w:r w:rsidR="00754849" w:rsidRPr="001963EA">
        <w:rPr>
          <w:rFonts w:cs="Arial"/>
          <w:sz w:val="24"/>
          <w:szCs w:val="24"/>
        </w:rPr>
        <w:t>reślonych czynności wskazane w r</w:t>
      </w:r>
      <w:r w:rsidRPr="001963EA">
        <w:rPr>
          <w:rFonts w:cs="Arial"/>
          <w:sz w:val="24"/>
          <w:szCs w:val="24"/>
        </w:rPr>
        <w:t xml:space="preserve">egulaminie konkursu, jeśli nie </w:t>
      </w:r>
      <w:r w:rsidR="007C01B2" w:rsidRPr="001963EA">
        <w:rPr>
          <w:rFonts w:cs="Arial"/>
          <w:sz w:val="24"/>
          <w:szCs w:val="24"/>
        </w:rPr>
        <w:t xml:space="preserve">wskazano </w:t>
      </w:r>
      <w:r w:rsidRPr="001963EA">
        <w:rPr>
          <w:rFonts w:cs="Arial"/>
          <w:sz w:val="24"/>
          <w:szCs w:val="24"/>
        </w:rPr>
        <w:t xml:space="preserve">inaczej, wyrażone są w </w:t>
      </w:r>
      <w:r w:rsidRPr="001963EA">
        <w:rPr>
          <w:rFonts w:cs="Arial"/>
          <w:b/>
          <w:sz w:val="24"/>
          <w:szCs w:val="24"/>
        </w:rPr>
        <w:t>dniach kalendarzowych</w:t>
      </w:r>
      <w:r w:rsidRPr="001963EA">
        <w:rPr>
          <w:rFonts w:cs="Arial"/>
          <w:sz w:val="24"/>
          <w:szCs w:val="24"/>
        </w:rPr>
        <w:t>. Jeżeli ostatni dzień terminu przypada na dzień ustawowo wolny od pracy, za ostatni dzień terminu uważa się następny dzień po dniu lub dniach wolnych od pracy.</w:t>
      </w:r>
    </w:p>
    <w:p w:rsidR="00E425DF" w:rsidRPr="001963EA" w:rsidRDefault="00174058"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 xml:space="preserve">W celu komunikacji z wnioskodawcą w zakresie uzupełniania/poprawiania wniosku o dofinansowanie w trybie </w:t>
      </w:r>
      <w:r w:rsidRPr="00EA34BB">
        <w:rPr>
          <w:rFonts w:cs="Arial"/>
          <w:b/>
          <w:sz w:val="24"/>
          <w:szCs w:val="24"/>
        </w:rPr>
        <w:t>art. 43 lub 45</w:t>
      </w:r>
      <w:r w:rsidR="009C3143" w:rsidRPr="00EA34BB">
        <w:rPr>
          <w:rFonts w:cs="Arial"/>
          <w:b/>
          <w:sz w:val="24"/>
          <w:szCs w:val="24"/>
        </w:rPr>
        <w:t xml:space="preserve"> ust. 3 ustawy</w:t>
      </w:r>
      <w:r w:rsidR="00DD205C">
        <w:rPr>
          <w:rFonts w:cs="Arial"/>
          <w:b/>
          <w:sz w:val="24"/>
          <w:szCs w:val="24"/>
        </w:rPr>
        <w:t xml:space="preserve"> wdrożeniowej</w:t>
      </w:r>
      <w:r w:rsidR="009C3143" w:rsidRPr="001963EA">
        <w:rPr>
          <w:rFonts w:cs="Arial"/>
          <w:b/>
          <w:sz w:val="24"/>
          <w:szCs w:val="24"/>
        </w:rPr>
        <w:t xml:space="preserve">, IOK ustala, że formą komunikacji będzie </w:t>
      </w:r>
      <w:r w:rsidR="009C3143" w:rsidRPr="001963EA">
        <w:rPr>
          <w:rFonts w:cs="Arial"/>
          <w:b/>
          <w:sz w:val="24"/>
          <w:szCs w:val="24"/>
          <w:u w:val="single"/>
        </w:rPr>
        <w:t>moduł komunikacji w SOWA.</w:t>
      </w:r>
      <w:r w:rsidR="009C3143" w:rsidRPr="001963EA">
        <w:rPr>
          <w:rFonts w:cs="Arial"/>
          <w:b/>
          <w:sz w:val="24"/>
          <w:szCs w:val="24"/>
        </w:rPr>
        <w:t xml:space="preserve"> Skutkiem niezachowania wskazanej formy komunikacji </w:t>
      </w:r>
      <w:r w:rsidR="004208C0" w:rsidRPr="001963EA">
        <w:rPr>
          <w:rFonts w:cs="Arial"/>
          <w:b/>
          <w:sz w:val="24"/>
          <w:szCs w:val="24"/>
        </w:rPr>
        <w:t xml:space="preserve">będzie </w:t>
      </w:r>
      <w:r w:rsidR="009C3143" w:rsidRPr="001963EA">
        <w:rPr>
          <w:rFonts w:cs="Arial"/>
          <w:b/>
          <w:sz w:val="24"/>
          <w:szCs w:val="24"/>
        </w:rPr>
        <w:t xml:space="preserve">nieuwzględnienie </w:t>
      </w:r>
      <w:r w:rsidR="009C3143" w:rsidRPr="001963EA">
        <w:rPr>
          <w:rFonts w:cs="Arial"/>
          <w:b/>
          <w:sz w:val="24"/>
          <w:szCs w:val="24"/>
        </w:rPr>
        <w:lastRenderedPageBreak/>
        <w:t xml:space="preserve">wyjaśnień/uzupełnień składanych przez wnioskodawcę za pomocą innych środków komunikacji. </w:t>
      </w:r>
    </w:p>
    <w:p w:rsidR="004D405A" w:rsidRPr="001963EA" w:rsidRDefault="004D405A"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 xml:space="preserve">Oświadczenie dotyczące skutków niezachowania wskazanej formy komunikacji, o którym mowa </w:t>
      </w:r>
      <w:r w:rsidRPr="00180A78">
        <w:rPr>
          <w:rFonts w:cs="Arial"/>
          <w:b/>
          <w:sz w:val="24"/>
          <w:szCs w:val="24"/>
        </w:rPr>
        <w:t xml:space="preserve">w </w:t>
      </w:r>
      <w:r w:rsidRPr="00EA34BB">
        <w:rPr>
          <w:rFonts w:cs="Arial"/>
          <w:b/>
          <w:sz w:val="24"/>
          <w:szCs w:val="24"/>
        </w:rPr>
        <w:t>art. 41 ust. 2 pkt 7c ustawy</w:t>
      </w:r>
      <w:r w:rsidR="00DD205C">
        <w:rPr>
          <w:rFonts w:cs="Arial"/>
          <w:b/>
          <w:sz w:val="24"/>
          <w:szCs w:val="24"/>
        </w:rPr>
        <w:t xml:space="preserve"> wdrożeniowej</w:t>
      </w:r>
      <w:r w:rsidRPr="001963EA">
        <w:rPr>
          <w:rFonts w:cs="Arial"/>
          <w:b/>
          <w:sz w:val="24"/>
          <w:szCs w:val="24"/>
        </w:rPr>
        <w:t xml:space="preserve"> jest składane przez wnioskodawcę wraz z pozostałymi oświadc</w:t>
      </w:r>
      <w:r w:rsidR="00051E9C">
        <w:rPr>
          <w:rFonts w:cs="Arial"/>
          <w:b/>
          <w:sz w:val="24"/>
          <w:szCs w:val="24"/>
        </w:rPr>
        <w:t>zeniami w sekcji VIII wniosku o </w:t>
      </w:r>
      <w:r w:rsidRPr="001963EA">
        <w:rPr>
          <w:rFonts w:cs="Arial"/>
          <w:b/>
          <w:sz w:val="24"/>
          <w:szCs w:val="24"/>
        </w:rPr>
        <w:t>dofinansowanie.</w:t>
      </w:r>
    </w:p>
    <w:p w:rsidR="00B8244A" w:rsidRPr="001963EA" w:rsidRDefault="00B8244A"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 xml:space="preserve">Dla zachowania skutków prawnych wskazanej wyżej formy komunikacji konieczne jest posiadanie kwalifikowanego podpisu elektronicznego lub profilu zaufanego na Elektronicznej Platformie Usług Administracji Publicznej - </w:t>
      </w:r>
      <w:proofErr w:type="spellStart"/>
      <w:r w:rsidRPr="001963EA">
        <w:rPr>
          <w:rFonts w:cs="Arial"/>
          <w:b/>
          <w:sz w:val="24"/>
          <w:szCs w:val="24"/>
        </w:rPr>
        <w:t>ePUAP</w:t>
      </w:r>
      <w:proofErr w:type="spellEnd"/>
      <w:r w:rsidRPr="001963EA">
        <w:rPr>
          <w:rFonts w:cs="Arial"/>
          <w:b/>
          <w:sz w:val="24"/>
          <w:szCs w:val="24"/>
        </w:rPr>
        <w:t>.</w:t>
      </w:r>
    </w:p>
    <w:p w:rsidR="00CB0835" w:rsidRPr="001963EA" w:rsidRDefault="00FC1E62"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Wyjaśnień w kwestiach dotyczących konkursu udziela IOK w odpowiedzi na zapytania kierowane</w:t>
      </w:r>
      <w:r w:rsidR="00144E57" w:rsidRPr="001963EA">
        <w:rPr>
          <w:rFonts w:cs="Arial"/>
          <w:sz w:val="24"/>
          <w:szCs w:val="24"/>
        </w:rPr>
        <w:t xml:space="preserve"> na adres poczty elektronicznej</w:t>
      </w:r>
      <w:r w:rsidRPr="001963EA">
        <w:rPr>
          <w:rFonts w:cs="Arial"/>
          <w:sz w:val="24"/>
          <w:szCs w:val="24"/>
        </w:rPr>
        <w:t xml:space="preserve"> </w:t>
      </w:r>
      <w:hyperlink r:id="rId18" w:history="1">
        <w:r w:rsidR="00CA3599" w:rsidRPr="00A55F09">
          <w:rPr>
            <w:rStyle w:val="Hipercze"/>
            <w:rFonts w:cs="Arial"/>
            <w:sz w:val="24"/>
            <w:szCs w:val="24"/>
          </w:rPr>
          <w:t>konkurs.mobilnosc@mfipr.gov.pl</w:t>
        </w:r>
      </w:hyperlink>
      <w:r w:rsidR="00CA3599">
        <w:rPr>
          <w:rFonts w:cs="Arial"/>
          <w:sz w:val="24"/>
          <w:szCs w:val="24"/>
        </w:rPr>
        <w:t xml:space="preserve"> lub dzwoniąc pod numer: </w:t>
      </w:r>
      <w:r w:rsidR="00CA3599" w:rsidRPr="00CA3599">
        <w:rPr>
          <w:rFonts w:cs="Arial"/>
          <w:b/>
          <w:sz w:val="24"/>
          <w:szCs w:val="24"/>
        </w:rPr>
        <w:t>022</w:t>
      </w:r>
      <w:r w:rsidR="00CA3599">
        <w:rPr>
          <w:rFonts w:cs="Arial"/>
          <w:b/>
          <w:sz w:val="24"/>
          <w:szCs w:val="24"/>
        </w:rPr>
        <w:t xml:space="preserve"> </w:t>
      </w:r>
      <w:r w:rsidR="00CA3599" w:rsidRPr="00CA3599">
        <w:rPr>
          <w:rFonts w:cs="Arial"/>
          <w:b/>
          <w:sz w:val="24"/>
          <w:szCs w:val="24"/>
        </w:rPr>
        <w:t>/</w:t>
      </w:r>
      <w:r w:rsidR="00CA3599">
        <w:rPr>
          <w:rFonts w:cs="Arial"/>
          <w:b/>
          <w:sz w:val="24"/>
          <w:szCs w:val="24"/>
        </w:rPr>
        <w:t xml:space="preserve"> </w:t>
      </w:r>
      <w:r w:rsidR="0095484B">
        <w:rPr>
          <w:rFonts w:cs="Arial"/>
          <w:b/>
          <w:sz w:val="24"/>
          <w:szCs w:val="24"/>
        </w:rPr>
        <w:t>273 84 49</w:t>
      </w:r>
      <w:r w:rsidR="0095484B" w:rsidRPr="00CA3599">
        <w:rPr>
          <w:rFonts w:cs="Arial"/>
          <w:b/>
          <w:sz w:val="24"/>
          <w:szCs w:val="24"/>
        </w:rPr>
        <w:t xml:space="preserve">, </w:t>
      </w:r>
      <w:r w:rsidR="00CA3599" w:rsidRPr="00CA3599">
        <w:rPr>
          <w:rFonts w:cs="Arial"/>
          <w:b/>
          <w:sz w:val="24"/>
          <w:szCs w:val="24"/>
        </w:rPr>
        <w:t>022</w:t>
      </w:r>
      <w:r w:rsidR="00CA3599">
        <w:rPr>
          <w:rFonts w:cs="Arial"/>
          <w:b/>
          <w:sz w:val="24"/>
          <w:szCs w:val="24"/>
        </w:rPr>
        <w:t xml:space="preserve"> </w:t>
      </w:r>
      <w:r w:rsidR="00CA3599" w:rsidRPr="00CA3599">
        <w:rPr>
          <w:rFonts w:cs="Arial"/>
          <w:b/>
          <w:sz w:val="24"/>
          <w:szCs w:val="24"/>
        </w:rPr>
        <w:t>/</w:t>
      </w:r>
      <w:r w:rsidR="00CA3599">
        <w:rPr>
          <w:rFonts w:cs="Arial"/>
          <w:b/>
          <w:sz w:val="24"/>
          <w:szCs w:val="24"/>
        </w:rPr>
        <w:t xml:space="preserve"> </w:t>
      </w:r>
      <w:r w:rsidR="0095484B">
        <w:rPr>
          <w:rFonts w:cs="Arial"/>
          <w:b/>
          <w:sz w:val="24"/>
          <w:szCs w:val="24"/>
        </w:rPr>
        <w:t>273 79 70</w:t>
      </w:r>
      <w:r w:rsidR="00F3088D">
        <w:rPr>
          <w:rFonts w:cs="Arial"/>
          <w:b/>
          <w:sz w:val="24"/>
          <w:szCs w:val="24"/>
        </w:rPr>
        <w:t>, 022 / 273 84 51, 022 / 273 80 21</w:t>
      </w:r>
      <w:r w:rsidR="0095484B">
        <w:rPr>
          <w:rFonts w:cs="Arial"/>
          <w:sz w:val="24"/>
          <w:szCs w:val="24"/>
        </w:rPr>
        <w:t xml:space="preserve">. </w:t>
      </w:r>
      <w:r w:rsidR="0011469C" w:rsidRPr="004B1F59">
        <w:rPr>
          <w:rFonts w:cs="Arial"/>
          <w:b/>
          <w:sz w:val="24"/>
          <w:szCs w:val="24"/>
        </w:rPr>
        <w:t>W ra</w:t>
      </w:r>
      <w:r w:rsidR="0011469C" w:rsidRPr="001963EA">
        <w:rPr>
          <w:rFonts w:cs="Arial"/>
          <w:b/>
          <w:sz w:val="24"/>
          <w:szCs w:val="24"/>
        </w:rPr>
        <w:t>mach udzielanych wyjaśnień IOK nie prowadzi konsultacji dotyczących prawidłowości zapisów we wniosku</w:t>
      </w:r>
      <w:r w:rsidR="00A84CE5">
        <w:rPr>
          <w:rFonts w:cs="Arial"/>
          <w:b/>
          <w:sz w:val="24"/>
          <w:szCs w:val="24"/>
        </w:rPr>
        <w:t xml:space="preserve">. </w:t>
      </w:r>
      <w:r w:rsidRPr="001963EA">
        <w:rPr>
          <w:rFonts w:cs="Arial"/>
          <w:sz w:val="24"/>
          <w:szCs w:val="24"/>
        </w:rPr>
        <w:t>Wyjaśnienia o charakterze ogólnym publikowan</w:t>
      </w:r>
      <w:r w:rsidR="00724E79" w:rsidRPr="001963EA">
        <w:rPr>
          <w:rFonts w:cs="Arial"/>
          <w:sz w:val="24"/>
          <w:szCs w:val="24"/>
        </w:rPr>
        <w:t>e są na stronie internetowej</w:t>
      </w:r>
      <w:r w:rsidRPr="001963EA">
        <w:rPr>
          <w:rFonts w:cs="Arial"/>
          <w:sz w:val="24"/>
          <w:szCs w:val="24"/>
        </w:rPr>
        <w:t xml:space="preserve"> </w:t>
      </w:r>
      <w:hyperlink r:id="rId19" w:history="1">
        <w:r w:rsidR="00144E57" w:rsidRPr="001963EA">
          <w:rPr>
            <w:rStyle w:val="Hipercze"/>
            <w:rFonts w:cs="Arial"/>
            <w:sz w:val="24"/>
            <w:szCs w:val="24"/>
          </w:rPr>
          <w:t>www.power.gov.pl</w:t>
        </w:r>
      </w:hyperlink>
      <w:r w:rsidR="00B1573C" w:rsidRPr="001963EA">
        <w:rPr>
          <w:rFonts w:cs="Arial"/>
          <w:sz w:val="24"/>
          <w:szCs w:val="24"/>
        </w:rPr>
        <w:t>.</w:t>
      </w:r>
      <w:r w:rsidR="00144E57" w:rsidRPr="001963EA">
        <w:rPr>
          <w:rFonts w:cs="Arial"/>
          <w:sz w:val="24"/>
          <w:szCs w:val="24"/>
        </w:rPr>
        <w:t xml:space="preserve"> W trakcie trwania procedury konkursowej IOK</w:t>
      </w:r>
      <w:r w:rsidR="00754849" w:rsidRPr="001963EA">
        <w:rPr>
          <w:rFonts w:cs="Arial"/>
          <w:sz w:val="24"/>
          <w:szCs w:val="24"/>
        </w:rPr>
        <w:t xml:space="preserve"> opublikuje również odpowiedzi </w:t>
      </w:r>
      <w:r w:rsidR="00144E57" w:rsidRPr="001963EA">
        <w:rPr>
          <w:rFonts w:cs="Arial"/>
          <w:sz w:val="24"/>
          <w:szCs w:val="24"/>
        </w:rPr>
        <w:t>i wyjaśnienia dotyczące kwestii</w:t>
      </w:r>
      <w:r w:rsidR="00693E81" w:rsidRPr="001963EA">
        <w:rPr>
          <w:rFonts w:cs="Arial"/>
          <w:sz w:val="24"/>
          <w:szCs w:val="24"/>
        </w:rPr>
        <w:t xml:space="preserve"> najczęściej poruszanych przez </w:t>
      </w:r>
      <w:r w:rsidR="00AA10B7" w:rsidRPr="001963EA">
        <w:rPr>
          <w:rFonts w:cs="Arial"/>
          <w:sz w:val="24"/>
          <w:szCs w:val="24"/>
        </w:rPr>
        <w:t>wnioskod</w:t>
      </w:r>
      <w:r w:rsidR="00144E57" w:rsidRPr="001963EA">
        <w:rPr>
          <w:rFonts w:cs="Arial"/>
          <w:sz w:val="24"/>
          <w:szCs w:val="24"/>
        </w:rPr>
        <w:t>awców.</w:t>
      </w:r>
    </w:p>
    <w:p w:rsidR="00D556BB" w:rsidRPr="001963EA" w:rsidRDefault="00CF7A50"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5" w:name="_Toc70089311"/>
      <w:r w:rsidRPr="001963EA">
        <w:rPr>
          <w:rFonts w:cs="Arial"/>
          <w:szCs w:val="24"/>
        </w:rPr>
        <w:t>1.3</w:t>
      </w:r>
      <w:r w:rsidR="00482EAA" w:rsidRPr="001963EA">
        <w:rPr>
          <w:rFonts w:cs="Arial"/>
          <w:szCs w:val="24"/>
        </w:rPr>
        <w:t xml:space="preserve"> </w:t>
      </w:r>
      <w:r w:rsidR="00D556BB" w:rsidRPr="001963EA">
        <w:rPr>
          <w:rFonts w:cs="Arial"/>
          <w:szCs w:val="24"/>
        </w:rPr>
        <w:t>Przedmiot konkursu</w:t>
      </w:r>
      <w:bookmarkEnd w:id="15"/>
      <w:r w:rsidR="00D556BB" w:rsidRPr="001963EA">
        <w:rPr>
          <w:rFonts w:cs="Arial"/>
          <w:szCs w:val="24"/>
        </w:rPr>
        <w:t xml:space="preserve"> </w:t>
      </w:r>
    </w:p>
    <w:p w:rsidR="00DA2A13" w:rsidRPr="001963EA" w:rsidRDefault="00BF4650" w:rsidP="00C64570">
      <w:pPr>
        <w:spacing w:line="360" w:lineRule="auto"/>
        <w:jc w:val="left"/>
        <w:rPr>
          <w:rFonts w:cs="Arial"/>
          <w:sz w:val="24"/>
          <w:szCs w:val="24"/>
        </w:rPr>
      </w:pPr>
      <w:r w:rsidRPr="001963EA">
        <w:rPr>
          <w:rFonts w:cs="Arial"/>
          <w:sz w:val="24"/>
          <w:szCs w:val="24"/>
        </w:rPr>
        <w:t>Przedmiotem niniejszego konkursu</w:t>
      </w:r>
      <w:r w:rsidR="00B24F90" w:rsidRPr="001963EA">
        <w:rPr>
          <w:rFonts w:cs="Arial"/>
          <w:sz w:val="24"/>
          <w:szCs w:val="24"/>
        </w:rPr>
        <w:t xml:space="preserve"> jest nabór </w:t>
      </w:r>
      <w:r w:rsidR="0046624A" w:rsidRPr="001963EA">
        <w:rPr>
          <w:rFonts w:cs="Arial"/>
          <w:sz w:val="24"/>
          <w:szCs w:val="24"/>
        </w:rPr>
        <w:t>w ramach</w:t>
      </w:r>
      <w:r w:rsidR="00B24F90" w:rsidRPr="001963EA">
        <w:rPr>
          <w:rFonts w:cs="Arial"/>
          <w:sz w:val="24"/>
          <w:szCs w:val="24"/>
        </w:rPr>
        <w:t xml:space="preserve"> typ</w:t>
      </w:r>
      <w:r w:rsidR="0046624A" w:rsidRPr="001963EA">
        <w:rPr>
          <w:rFonts w:cs="Arial"/>
          <w:sz w:val="24"/>
          <w:szCs w:val="24"/>
        </w:rPr>
        <w:t>u</w:t>
      </w:r>
      <w:r w:rsidR="00B24F90" w:rsidRPr="001963EA">
        <w:rPr>
          <w:rFonts w:cs="Arial"/>
          <w:sz w:val="24"/>
          <w:szCs w:val="24"/>
        </w:rPr>
        <w:t xml:space="preserve"> operacji: </w:t>
      </w:r>
      <w:r w:rsidR="00B91370" w:rsidRPr="001963EA">
        <w:rPr>
          <w:rFonts w:cs="Arial"/>
          <w:b/>
          <w:sz w:val="24"/>
          <w:szCs w:val="24"/>
        </w:rPr>
        <w:t>Programy mobilności ponadnarodowej dla osób chcących podnieść swoje kompetencje lub kwalifikacje niezbędne do utrzymania lub podjęcia zatrudnienia</w:t>
      </w:r>
      <w:r w:rsidR="004530CB" w:rsidRPr="001963EA">
        <w:rPr>
          <w:rFonts w:cs="Arial"/>
          <w:b/>
          <w:sz w:val="24"/>
          <w:szCs w:val="24"/>
        </w:rPr>
        <w:t>.</w:t>
      </w:r>
      <w:r w:rsidR="004530CB" w:rsidRPr="001963EA">
        <w:rPr>
          <w:rFonts w:cs="Arial"/>
          <w:sz w:val="24"/>
          <w:szCs w:val="24"/>
        </w:rPr>
        <w:t xml:space="preserve"> </w:t>
      </w:r>
      <w:r w:rsidR="008C5B9C" w:rsidRPr="001963EA">
        <w:rPr>
          <w:rFonts w:cs="Arial"/>
          <w:sz w:val="24"/>
          <w:szCs w:val="24"/>
        </w:rPr>
        <w:t xml:space="preserve">Zakres zadań i </w:t>
      </w:r>
      <w:r w:rsidR="00B1573C" w:rsidRPr="001963EA">
        <w:rPr>
          <w:rFonts w:cs="Arial"/>
          <w:sz w:val="24"/>
          <w:szCs w:val="24"/>
        </w:rPr>
        <w:t xml:space="preserve">ramowa </w:t>
      </w:r>
      <w:r w:rsidR="008C5B9C" w:rsidRPr="001963EA">
        <w:rPr>
          <w:rFonts w:cs="Arial"/>
          <w:sz w:val="24"/>
          <w:szCs w:val="24"/>
        </w:rPr>
        <w:t>struktura projektu</w:t>
      </w:r>
      <w:r w:rsidR="001C1D94">
        <w:rPr>
          <w:rFonts w:cs="Arial"/>
          <w:sz w:val="24"/>
          <w:szCs w:val="24"/>
        </w:rPr>
        <w:t>, który może uzyskać</w:t>
      </w:r>
      <w:r w:rsidR="008C5B9C" w:rsidRPr="001963EA">
        <w:rPr>
          <w:rFonts w:cs="Arial"/>
          <w:sz w:val="24"/>
          <w:szCs w:val="24"/>
        </w:rPr>
        <w:t xml:space="preserve"> </w:t>
      </w:r>
      <w:r w:rsidR="00B1573C" w:rsidRPr="001963EA">
        <w:rPr>
          <w:rFonts w:cs="Arial"/>
          <w:sz w:val="24"/>
          <w:szCs w:val="24"/>
        </w:rPr>
        <w:t>dofinansowan</w:t>
      </w:r>
      <w:r w:rsidR="001C1D94">
        <w:rPr>
          <w:rFonts w:cs="Arial"/>
          <w:sz w:val="24"/>
          <w:szCs w:val="24"/>
        </w:rPr>
        <w:t>ie</w:t>
      </w:r>
      <w:r w:rsidR="00B1573C" w:rsidRPr="001963EA">
        <w:rPr>
          <w:rFonts w:cs="Arial"/>
          <w:sz w:val="24"/>
          <w:szCs w:val="24"/>
        </w:rPr>
        <w:t xml:space="preserve"> w ramach konkursu</w:t>
      </w:r>
      <w:r w:rsidR="008C5B9C" w:rsidRPr="001963EA">
        <w:rPr>
          <w:rFonts w:cs="Arial"/>
          <w:sz w:val="24"/>
          <w:szCs w:val="24"/>
        </w:rPr>
        <w:t xml:space="preserve"> zostały uszczegółowione w </w:t>
      </w:r>
      <w:r w:rsidR="00B1573C" w:rsidRPr="001963EA">
        <w:rPr>
          <w:rFonts w:cs="Arial"/>
          <w:sz w:val="24"/>
          <w:szCs w:val="24"/>
        </w:rPr>
        <w:t xml:space="preserve">dalszej części </w:t>
      </w:r>
      <w:r w:rsidR="008C5B9C" w:rsidRPr="001963EA">
        <w:rPr>
          <w:rFonts w:cs="Arial"/>
          <w:sz w:val="24"/>
          <w:szCs w:val="24"/>
        </w:rPr>
        <w:t xml:space="preserve">niniejszego regulaminu. </w:t>
      </w:r>
    </w:p>
    <w:p w:rsidR="00ED5B47" w:rsidRPr="001963EA" w:rsidRDefault="00CF7A50"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6" w:name="_Toc70089312"/>
      <w:r w:rsidRPr="001963EA">
        <w:rPr>
          <w:rFonts w:cs="Arial"/>
          <w:szCs w:val="24"/>
        </w:rPr>
        <w:t>1.4</w:t>
      </w:r>
      <w:r w:rsidR="002D4507" w:rsidRPr="001963EA">
        <w:rPr>
          <w:rFonts w:cs="Arial"/>
          <w:szCs w:val="24"/>
        </w:rPr>
        <w:t xml:space="preserve"> </w:t>
      </w:r>
      <w:r w:rsidR="00F73F6E" w:rsidRPr="001963EA">
        <w:rPr>
          <w:rFonts w:cs="Arial"/>
          <w:szCs w:val="24"/>
        </w:rPr>
        <w:t>Cel konkursu i u</w:t>
      </w:r>
      <w:r w:rsidR="00FC1E62" w:rsidRPr="001963EA">
        <w:rPr>
          <w:rFonts w:cs="Arial"/>
          <w:szCs w:val="24"/>
        </w:rPr>
        <w:t>zasadnienie realizacji wsparcia</w:t>
      </w:r>
      <w:bookmarkEnd w:id="16"/>
    </w:p>
    <w:p w:rsidR="007E1A4B" w:rsidRPr="007E1A4B" w:rsidRDefault="007E1A4B" w:rsidP="00C64570">
      <w:pPr>
        <w:spacing w:after="60" w:line="360" w:lineRule="auto"/>
        <w:jc w:val="left"/>
        <w:rPr>
          <w:rFonts w:cs="Arial"/>
          <w:b/>
          <w:color w:val="000000" w:themeColor="text1"/>
          <w:kern w:val="1"/>
          <w:sz w:val="24"/>
          <w:szCs w:val="24"/>
          <w:u w:val="single"/>
          <w:lang w:eastAsia="hi-IN" w:bidi="hi-IN"/>
        </w:rPr>
      </w:pPr>
      <w:r w:rsidRPr="007E1A4B">
        <w:rPr>
          <w:rFonts w:cs="Arial"/>
          <w:b/>
          <w:color w:val="000000" w:themeColor="text1"/>
          <w:kern w:val="1"/>
          <w:sz w:val="24"/>
          <w:szCs w:val="24"/>
          <w:u w:val="single"/>
          <w:lang w:eastAsia="hi-IN" w:bidi="hi-IN"/>
        </w:rPr>
        <w:t>Cel konkursu</w:t>
      </w:r>
    </w:p>
    <w:p w:rsidR="004532BE" w:rsidRPr="00540213" w:rsidRDefault="00DE42EC" w:rsidP="00540213">
      <w:pPr>
        <w:spacing w:after="60" w:line="360" w:lineRule="auto"/>
        <w:jc w:val="left"/>
        <w:rPr>
          <w:rFonts w:cs="Arial"/>
          <w:color w:val="000000" w:themeColor="text1"/>
          <w:kern w:val="1"/>
          <w:sz w:val="24"/>
          <w:szCs w:val="24"/>
          <w:lang w:eastAsia="hi-IN" w:bidi="hi-IN"/>
        </w:rPr>
      </w:pPr>
      <w:r w:rsidRPr="004175E9">
        <w:rPr>
          <w:rFonts w:cs="Arial"/>
          <w:color w:val="000000" w:themeColor="text1"/>
          <w:kern w:val="1"/>
          <w:sz w:val="24"/>
          <w:szCs w:val="24"/>
          <w:lang w:eastAsia="hi-IN" w:bidi="hi-IN"/>
        </w:rPr>
        <w:t xml:space="preserve">Celem niniejszego konkursu jest </w:t>
      </w:r>
      <w:r w:rsidR="004532BE">
        <w:rPr>
          <w:rFonts w:cs="Arial"/>
          <w:color w:val="000000" w:themeColor="text1"/>
          <w:kern w:val="1"/>
          <w:sz w:val="24"/>
          <w:szCs w:val="24"/>
          <w:lang w:eastAsia="hi-IN" w:bidi="hi-IN"/>
        </w:rPr>
        <w:t xml:space="preserve">wyłonienie jednego projektu o zasięgu ogólnopolskim, w ramach którego </w:t>
      </w:r>
      <w:r w:rsidR="002C1E4A" w:rsidRPr="004175E9">
        <w:rPr>
          <w:rFonts w:cs="Arial"/>
          <w:color w:val="000000" w:themeColor="text1"/>
          <w:kern w:val="1"/>
          <w:sz w:val="24"/>
          <w:szCs w:val="24"/>
          <w:lang w:eastAsia="hi-IN" w:bidi="hi-IN"/>
        </w:rPr>
        <w:t>kadr</w:t>
      </w:r>
      <w:r w:rsidR="004532BE">
        <w:rPr>
          <w:rFonts w:cs="Arial"/>
          <w:color w:val="000000" w:themeColor="text1"/>
          <w:kern w:val="1"/>
          <w:sz w:val="24"/>
          <w:szCs w:val="24"/>
          <w:lang w:eastAsia="hi-IN" w:bidi="hi-IN"/>
        </w:rPr>
        <w:t xml:space="preserve">a </w:t>
      </w:r>
      <w:r w:rsidR="002C1E4A" w:rsidRPr="004175E9">
        <w:rPr>
          <w:rFonts w:cs="Arial"/>
          <w:color w:val="000000" w:themeColor="text1"/>
          <w:kern w:val="1"/>
          <w:sz w:val="24"/>
          <w:szCs w:val="24"/>
          <w:lang w:eastAsia="hi-IN" w:bidi="hi-IN"/>
        </w:rPr>
        <w:t>zarządzając</w:t>
      </w:r>
      <w:r w:rsidR="004532BE">
        <w:rPr>
          <w:rFonts w:cs="Arial"/>
          <w:color w:val="000000" w:themeColor="text1"/>
          <w:kern w:val="1"/>
          <w:sz w:val="24"/>
          <w:szCs w:val="24"/>
          <w:lang w:eastAsia="hi-IN" w:bidi="hi-IN"/>
        </w:rPr>
        <w:t>a szkołami branżowymi, doradcy zawodowi</w:t>
      </w:r>
      <w:r w:rsidR="002C1E4A" w:rsidRPr="004175E9">
        <w:rPr>
          <w:rFonts w:cs="Arial"/>
          <w:color w:val="000000" w:themeColor="text1"/>
          <w:kern w:val="1"/>
          <w:sz w:val="24"/>
          <w:szCs w:val="24"/>
          <w:lang w:eastAsia="hi-IN" w:bidi="hi-IN"/>
        </w:rPr>
        <w:t xml:space="preserve"> współpracując</w:t>
      </w:r>
      <w:r w:rsidR="004532BE">
        <w:rPr>
          <w:rFonts w:cs="Arial"/>
          <w:color w:val="000000" w:themeColor="text1"/>
          <w:kern w:val="1"/>
          <w:sz w:val="24"/>
          <w:szCs w:val="24"/>
          <w:lang w:eastAsia="hi-IN" w:bidi="hi-IN"/>
        </w:rPr>
        <w:t>y</w:t>
      </w:r>
      <w:r w:rsidR="002C1E4A" w:rsidRPr="004175E9">
        <w:rPr>
          <w:rFonts w:cs="Arial"/>
          <w:color w:val="000000" w:themeColor="text1"/>
          <w:kern w:val="1"/>
          <w:sz w:val="24"/>
          <w:szCs w:val="24"/>
          <w:lang w:eastAsia="hi-IN" w:bidi="hi-IN"/>
        </w:rPr>
        <w:t xml:space="preserve"> ze szkołami</w:t>
      </w:r>
      <w:r w:rsidR="004532BE">
        <w:rPr>
          <w:rFonts w:cs="Arial"/>
          <w:color w:val="000000" w:themeColor="text1"/>
          <w:kern w:val="1"/>
          <w:sz w:val="24"/>
          <w:szCs w:val="24"/>
          <w:lang w:eastAsia="hi-IN" w:bidi="hi-IN"/>
        </w:rPr>
        <w:t xml:space="preserve"> branżowymi oraz przedstawiciele</w:t>
      </w:r>
      <w:r w:rsidR="002C1E4A" w:rsidRPr="004175E9">
        <w:rPr>
          <w:rFonts w:cs="Arial"/>
          <w:color w:val="000000" w:themeColor="text1"/>
          <w:kern w:val="1"/>
          <w:sz w:val="24"/>
          <w:szCs w:val="24"/>
          <w:lang w:eastAsia="hi-IN" w:bidi="hi-IN"/>
        </w:rPr>
        <w:t xml:space="preserve"> organów </w:t>
      </w:r>
      <w:r w:rsidR="002C1E4A" w:rsidRPr="004175E9">
        <w:rPr>
          <w:rFonts w:cs="Arial"/>
          <w:color w:val="000000" w:themeColor="text1"/>
          <w:kern w:val="1"/>
          <w:sz w:val="24"/>
          <w:szCs w:val="24"/>
          <w:lang w:eastAsia="hi-IN" w:bidi="hi-IN"/>
        </w:rPr>
        <w:lastRenderedPageBreak/>
        <w:t>prowadzących szkoły branżowe</w:t>
      </w:r>
      <w:r w:rsidR="004175E9" w:rsidRPr="004175E9">
        <w:rPr>
          <w:rFonts w:cs="Arial"/>
          <w:color w:val="000000" w:themeColor="text1"/>
          <w:kern w:val="1"/>
          <w:sz w:val="24"/>
          <w:szCs w:val="24"/>
          <w:lang w:eastAsia="hi-IN" w:bidi="hi-IN"/>
        </w:rPr>
        <w:t xml:space="preserve"> </w:t>
      </w:r>
      <w:r w:rsidR="004532BE">
        <w:rPr>
          <w:rFonts w:cs="Arial"/>
          <w:color w:val="000000" w:themeColor="text1"/>
          <w:kern w:val="1"/>
          <w:sz w:val="24"/>
          <w:szCs w:val="24"/>
          <w:lang w:eastAsia="hi-IN" w:bidi="hi-IN"/>
        </w:rPr>
        <w:t>będą mogli podnieść lub nabyć kompetencje zawodowe</w:t>
      </w:r>
      <w:r w:rsidR="004532BE" w:rsidRPr="004532BE">
        <w:rPr>
          <w:rFonts w:cs="Arial"/>
          <w:color w:val="000000" w:themeColor="text1"/>
          <w:kern w:val="1"/>
          <w:sz w:val="24"/>
          <w:szCs w:val="24"/>
          <w:lang w:eastAsia="hi-IN" w:bidi="hi-IN"/>
        </w:rPr>
        <w:t xml:space="preserve"> </w:t>
      </w:r>
      <w:r w:rsidR="004175E9" w:rsidRPr="004175E9">
        <w:rPr>
          <w:rFonts w:cs="Arial"/>
          <w:color w:val="000000" w:themeColor="text1"/>
          <w:kern w:val="1"/>
          <w:sz w:val="24"/>
          <w:szCs w:val="24"/>
          <w:lang w:eastAsia="hi-IN" w:bidi="hi-IN"/>
        </w:rPr>
        <w:t>poprzez poznanie dobrych praktyk w zakresie organizacji i promocji szkolnictwa zawodowego</w:t>
      </w:r>
      <w:r w:rsidR="004175E9">
        <w:rPr>
          <w:rFonts w:cs="Arial"/>
          <w:color w:val="000000" w:themeColor="text1"/>
          <w:kern w:val="1"/>
          <w:sz w:val="24"/>
          <w:szCs w:val="24"/>
          <w:lang w:eastAsia="hi-IN" w:bidi="hi-IN"/>
        </w:rPr>
        <w:t xml:space="preserve"> stosowanych </w:t>
      </w:r>
      <w:r w:rsidR="004558BE" w:rsidRPr="004558BE">
        <w:rPr>
          <w:rFonts w:cs="Arial"/>
          <w:color w:val="000000" w:themeColor="text1"/>
          <w:kern w:val="1"/>
          <w:sz w:val="24"/>
          <w:szCs w:val="24"/>
          <w:lang w:eastAsia="hi-IN" w:bidi="hi-IN"/>
        </w:rPr>
        <w:t>w państwach, w których szkoły branżowe są popularną alternatywą dla szkół ogólnokształcących.</w:t>
      </w:r>
    </w:p>
    <w:p w:rsidR="007E1A4B" w:rsidRPr="007E1A4B" w:rsidRDefault="007E1A4B" w:rsidP="00480283">
      <w:pPr>
        <w:spacing w:before="0" w:after="60" w:line="360" w:lineRule="auto"/>
        <w:jc w:val="left"/>
        <w:rPr>
          <w:rFonts w:cs="Arial"/>
          <w:b/>
          <w:color w:val="000000" w:themeColor="text1"/>
          <w:kern w:val="1"/>
          <w:sz w:val="24"/>
          <w:szCs w:val="24"/>
          <w:u w:val="single"/>
          <w:lang w:eastAsia="hi-IN" w:bidi="hi-IN"/>
        </w:rPr>
      </w:pPr>
      <w:r w:rsidRPr="007E1A4B">
        <w:rPr>
          <w:rFonts w:cs="Arial"/>
          <w:b/>
          <w:color w:val="000000" w:themeColor="text1"/>
          <w:kern w:val="1"/>
          <w:sz w:val="24"/>
          <w:szCs w:val="24"/>
          <w:u w:val="single"/>
          <w:lang w:eastAsia="hi-IN" w:bidi="hi-IN"/>
        </w:rPr>
        <w:t>Uczestnicy projektu</w:t>
      </w:r>
    </w:p>
    <w:p w:rsidR="006C6AE8" w:rsidRDefault="00DE42EC" w:rsidP="00480283">
      <w:pPr>
        <w:spacing w:before="0" w:after="60" w:line="360" w:lineRule="auto"/>
        <w:jc w:val="left"/>
        <w:rPr>
          <w:rFonts w:cs="Arial"/>
          <w:color w:val="000000" w:themeColor="text1"/>
          <w:kern w:val="1"/>
          <w:sz w:val="24"/>
          <w:szCs w:val="24"/>
          <w:lang w:eastAsia="hi-IN" w:bidi="hi-IN"/>
        </w:rPr>
      </w:pPr>
      <w:r w:rsidRPr="007E1A4B">
        <w:rPr>
          <w:rFonts w:cs="Arial"/>
          <w:b/>
          <w:color w:val="000000" w:themeColor="text1"/>
          <w:kern w:val="1"/>
          <w:sz w:val="24"/>
          <w:szCs w:val="24"/>
          <w:lang w:eastAsia="hi-IN" w:bidi="hi-IN"/>
        </w:rPr>
        <w:t xml:space="preserve">Uczestnikami </w:t>
      </w:r>
      <w:r w:rsidR="004558BE">
        <w:rPr>
          <w:rFonts w:cs="Arial"/>
          <w:b/>
          <w:color w:val="000000" w:themeColor="text1"/>
          <w:kern w:val="1"/>
          <w:sz w:val="24"/>
          <w:szCs w:val="24"/>
          <w:lang w:eastAsia="hi-IN" w:bidi="hi-IN"/>
        </w:rPr>
        <w:t>projektu są przedstawiciele kadry zarządzającej</w:t>
      </w:r>
      <w:r w:rsidR="004558BE" w:rsidRPr="004558BE">
        <w:rPr>
          <w:rFonts w:cs="Arial"/>
          <w:b/>
          <w:color w:val="000000" w:themeColor="text1"/>
          <w:kern w:val="1"/>
          <w:sz w:val="24"/>
          <w:szCs w:val="24"/>
          <w:lang w:eastAsia="hi-IN" w:bidi="hi-IN"/>
        </w:rPr>
        <w:t xml:space="preserve"> szkołami branżowymi, doradcy zawodowi współpracujący ze szkołami branżowymi oraz przedstawiciele organów prowadzących szkoły branżowe.</w:t>
      </w:r>
    </w:p>
    <w:p w:rsidR="004558BE" w:rsidRPr="004558BE" w:rsidRDefault="004558BE" w:rsidP="004558BE">
      <w:pPr>
        <w:spacing w:before="0" w:after="60" w:line="360" w:lineRule="auto"/>
        <w:jc w:val="left"/>
        <w:rPr>
          <w:rFonts w:cs="Arial"/>
          <w:color w:val="000000" w:themeColor="text1"/>
          <w:kern w:val="1"/>
          <w:sz w:val="24"/>
          <w:szCs w:val="24"/>
          <w:lang w:eastAsia="hi-IN" w:bidi="hi-IN"/>
        </w:rPr>
      </w:pPr>
      <w:r w:rsidRPr="004558BE">
        <w:rPr>
          <w:rFonts w:cs="Arial"/>
          <w:color w:val="000000" w:themeColor="text1"/>
          <w:kern w:val="1"/>
          <w:sz w:val="24"/>
          <w:szCs w:val="24"/>
          <w:lang w:eastAsia="hi-IN" w:bidi="hi-IN"/>
        </w:rPr>
        <w:t>W projekcie wezmą udział dyrektorzy, wicedyrektorzy szkół branżowych zgodnie z art. 63 oraz art. 65 ustawy prawo oświatowe (Dz.U. 2017 poz. 59), doradcy zawodowi współpracujący ze szkołami branżowymi oraz przedstawiciele organu prowadzącego ww. szkołę zgodnie z art. 8 ust. 2 ww. ustawy.</w:t>
      </w:r>
    </w:p>
    <w:p w:rsidR="004558BE" w:rsidRDefault="004558BE" w:rsidP="004558BE">
      <w:pPr>
        <w:spacing w:before="0" w:after="60" w:line="360" w:lineRule="auto"/>
        <w:jc w:val="left"/>
        <w:rPr>
          <w:rFonts w:cs="Arial"/>
          <w:color w:val="000000" w:themeColor="text1"/>
          <w:kern w:val="1"/>
          <w:sz w:val="24"/>
          <w:szCs w:val="24"/>
          <w:lang w:eastAsia="hi-IN" w:bidi="hi-IN"/>
        </w:rPr>
      </w:pPr>
      <w:r w:rsidRPr="004558BE">
        <w:rPr>
          <w:rFonts w:cs="Arial"/>
          <w:color w:val="000000" w:themeColor="text1"/>
          <w:kern w:val="1"/>
          <w:sz w:val="24"/>
          <w:szCs w:val="24"/>
          <w:lang w:eastAsia="hi-IN" w:bidi="hi-IN"/>
        </w:rPr>
        <w:t>Doradcy zawodowi współpracujący ze szkołami branżowymi to zarówno osoby zatrudnione w ww. szkołach, jak i osoby prowadzące zajęcia ww. szkołach na zasadzie współpracy.</w:t>
      </w:r>
    </w:p>
    <w:p w:rsidR="004558BE" w:rsidRDefault="004558BE" w:rsidP="004558BE">
      <w:pPr>
        <w:spacing w:before="0" w:after="60" w:line="360" w:lineRule="auto"/>
        <w:jc w:val="left"/>
        <w:rPr>
          <w:rFonts w:cs="Arial"/>
          <w:color w:val="000000" w:themeColor="text1"/>
          <w:kern w:val="1"/>
          <w:sz w:val="24"/>
          <w:szCs w:val="24"/>
          <w:lang w:eastAsia="hi-IN" w:bidi="hi-IN"/>
        </w:rPr>
      </w:pPr>
      <w:r w:rsidRPr="004558BE">
        <w:rPr>
          <w:rFonts w:cs="Arial"/>
          <w:color w:val="000000" w:themeColor="text1"/>
          <w:kern w:val="1"/>
          <w:sz w:val="24"/>
          <w:szCs w:val="24"/>
          <w:lang w:eastAsia="hi-IN" w:bidi="hi-IN"/>
        </w:rPr>
        <w:t xml:space="preserve">W efekcie wyjazdu dyrektorzy/zastępcy dyrektorów szkół branżowych, doradcy zawodowi współpracujący ze szkołami oraz przedstawiciele organów prowadzących szkoły branżowe </w:t>
      </w:r>
      <w:r>
        <w:rPr>
          <w:rFonts w:cs="Arial"/>
          <w:color w:val="000000" w:themeColor="text1"/>
          <w:kern w:val="1"/>
          <w:sz w:val="24"/>
          <w:szCs w:val="24"/>
          <w:lang w:eastAsia="hi-IN" w:bidi="hi-IN"/>
        </w:rPr>
        <w:t>podniosą lub nabędą kompetencje zawodowe lub kluczowe</w:t>
      </w:r>
      <w:r w:rsidRPr="004558BE">
        <w:rPr>
          <w:rFonts w:cs="Arial"/>
          <w:color w:val="000000" w:themeColor="text1"/>
          <w:kern w:val="1"/>
          <w:sz w:val="24"/>
          <w:szCs w:val="24"/>
          <w:lang w:eastAsia="hi-IN" w:bidi="hi-IN"/>
        </w:rPr>
        <w:t xml:space="preserve"> </w:t>
      </w:r>
      <w:r>
        <w:rPr>
          <w:rFonts w:cs="Arial"/>
          <w:color w:val="000000" w:themeColor="text1"/>
          <w:kern w:val="1"/>
          <w:sz w:val="24"/>
          <w:szCs w:val="24"/>
          <w:lang w:eastAsia="hi-IN" w:bidi="hi-IN"/>
        </w:rPr>
        <w:t>dzięki poznaniu dobrych praktyk</w:t>
      </w:r>
      <w:r w:rsidRPr="004558BE">
        <w:rPr>
          <w:rFonts w:cs="Arial"/>
          <w:color w:val="000000" w:themeColor="text1"/>
          <w:kern w:val="1"/>
          <w:sz w:val="24"/>
          <w:szCs w:val="24"/>
          <w:lang w:eastAsia="hi-IN" w:bidi="hi-IN"/>
        </w:rPr>
        <w:t xml:space="preserve"> dotyczące organizacji i promocji kształcenia zawodowego, w szczególności w zakresie współpracy z pracodawcami, jakości kształcenia oraz promocji oferty edukacyjnej wśród uczniów i rodziców.</w:t>
      </w:r>
    </w:p>
    <w:p w:rsidR="00DE42EC" w:rsidRDefault="00DE42EC" w:rsidP="004558BE">
      <w:pPr>
        <w:spacing w:before="0" w:after="60" w:line="360" w:lineRule="auto"/>
        <w:jc w:val="left"/>
        <w:rPr>
          <w:rFonts w:cs="Arial"/>
          <w:color w:val="000000" w:themeColor="text1"/>
          <w:kern w:val="1"/>
          <w:sz w:val="24"/>
          <w:szCs w:val="24"/>
          <w:lang w:eastAsia="hi-IN" w:bidi="hi-IN"/>
        </w:rPr>
      </w:pPr>
      <w:r w:rsidRPr="00DE42EC">
        <w:rPr>
          <w:rFonts w:cs="Arial"/>
          <w:color w:val="000000" w:themeColor="text1"/>
          <w:kern w:val="1"/>
          <w:sz w:val="24"/>
          <w:szCs w:val="24"/>
          <w:lang w:eastAsia="hi-IN" w:bidi="hi-IN"/>
        </w:rPr>
        <w:t xml:space="preserve">Cel ten zostanie osiągnięty poprzez udział </w:t>
      </w:r>
      <w:r w:rsidR="004558BE">
        <w:rPr>
          <w:rFonts w:cs="Arial"/>
          <w:color w:val="000000" w:themeColor="text1"/>
          <w:kern w:val="1"/>
          <w:sz w:val="24"/>
          <w:szCs w:val="24"/>
          <w:lang w:eastAsia="hi-IN" w:bidi="hi-IN"/>
        </w:rPr>
        <w:t>ww. osób</w:t>
      </w:r>
      <w:r w:rsidRPr="00DE42EC">
        <w:rPr>
          <w:rFonts w:cs="Arial"/>
          <w:color w:val="000000" w:themeColor="text1"/>
          <w:kern w:val="1"/>
          <w:sz w:val="24"/>
          <w:szCs w:val="24"/>
          <w:lang w:eastAsia="hi-IN" w:bidi="hi-IN"/>
        </w:rPr>
        <w:t xml:space="preserve"> w programach mobilności ponadnarodowej, które będą realizowane w formie </w:t>
      </w:r>
      <w:r w:rsidR="004558BE" w:rsidRPr="004558BE">
        <w:rPr>
          <w:rFonts w:cs="Arial"/>
          <w:color w:val="000000" w:themeColor="text1"/>
          <w:kern w:val="1"/>
          <w:sz w:val="24"/>
          <w:szCs w:val="24"/>
          <w:lang w:eastAsia="hi-IN" w:bidi="hi-IN"/>
        </w:rPr>
        <w:t xml:space="preserve">wizyty studyjnej, obserwacji lub warsztatów w instytucjach działających w </w:t>
      </w:r>
      <w:r w:rsidR="004558BE">
        <w:rPr>
          <w:rFonts w:cs="Arial"/>
          <w:color w:val="000000" w:themeColor="text1"/>
          <w:kern w:val="1"/>
          <w:sz w:val="24"/>
          <w:szCs w:val="24"/>
          <w:lang w:eastAsia="hi-IN" w:bidi="hi-IN"/>
        </w:rPr>
        <w:t>sektorze kształcenia zawodowego</w:t>
      </w:r>
      <w:r w:rsidRPr="00DE42EC">
        <w:rPr>
          <w:rFonts w:cs="Arial"/>
          <w:color w:val="000000" w:themeColor="text1"/>
          <w:kern w:val="1"/>
          <w:sz w:val="24"/>
          <w:szCs w:val="24"/>
          <w:lang w:eastAsia="hi-IN" w:bidi="hi-IN"/>
        </w:rPr>
        <w:t>, przy czym IOK dopuszcza możliwość zrealizowani</w:t>
      </w:r>
      <w:r w:rsidR="004558BE">
        <w:rPr>
          <w:rFonts w:cs="Arial"/>
          <w:color w:val="000000" w:themeColor="text1"/>
          <w:kern w:val="1"/>
          <w:sz w:val="24"/>
          <w:szCs w:val="24"/>
          <w:lang w:eastAsia="hi-IN" w:bidi="hi-IN"/>
        </w:rPr>
        <w:t xml:space="preserve">a kilku form wsparcia w ramach </w:t>
      </w:r>
      <w:r w:rsidRPr="00DE42EC">
        <w:rPr>
          <w:rFonts w:cs="Arial"/>
          <w:color w:val="000000" w:themeColor="text1"/>
          <w:kern w:val="1"/>
          <w:sz w:val="24"/>
          <w:szCs w:val="24"/>
          <w:lang w:eastAsia="hi-IN" w:bidi="hi-IN"/>
        </w:rPr>
        <w:t>projektu.</w:t>
      </w:r>
    </w:p>
    <w:p w:rsidR="007E1A4B" w:rsidRPr="007E1A4B" w:rsidRDefault="007E1A4B" w:rsidP="009755DF">
      <w:pPr>
        <w:spacing w:before="0" w:after="60" w:line="360" w:lineRule="auto"/>
        <w:jc w:val="left"/>
        <w:rPr>
          <w:rFonts w:cs="Arial"/>
          <w:b/>
          <w:sz w:val="24"/>
          <w:szCs w:val="24"/>
          <w:u w:val="single"/>
        </w:rPr>
      </w:pPr>
      <w:r w:rsidRPr="007E1A4B">
        <w:rPr>
          <w:rFonts w:cs="Arial"/>
          <w:b/>
          <w:sz w:val="24"/>
          <w:szCs w:val="24"/>
          <w:u w:val="single"/>
        </w:rPr>
        <w:t>Partnerstwo ponadnarodowe</w:t>
      </w:r>
    </w:p>
    <w:p w:rsidR="00C16239" w:rsidRDefault="00C16239" w:rsidP="009755DF">
      <w:pPr>
        <w:spacing w:before="0" w:after="60" w:line="360" w:lineRule="auto"/>
        <w:jc w:val="left"/>
        <w:rPr>
          <w:rFonts w:cs="Arial"/>
          <w:sz w:val="24"/>
          <w:szCs w:val="24"/>
        </w:rPr>
      </w:pPr>
      <w:r w:rsidRPr="007E1A4B">
        <w:rPr>
          <w:rFonts w:cs="Arial"/>
          <w:b/>
          <w:sz w:val="24"/>
          <w:szCs w:val="24"/>
        </w:rPr>
        <w:t>Projekty mobilności ponadnarodowej są realizowane w partnerstwie</w:t>
      </w:r>
      <w:r w:rsidR="00863898" w:rsidRPr="007E1A4B">
        <w:rPr>
          <w:rFonts w:cs="Arial"/>
          <w:b/>
          <w:sz w:val="24"/>
          <w:szCs w:val="24"/>
        </w:rPr>
        <w:t xml:space="preserve"> </w:t>
      </w:r>
      <w:r w:rsidRPr="007E1A4B">
        <w:rPr>
          <w:rFonts w:cs="Arial"/>
          <w:b/>
          <w:sz w:val="24"/>
          <w:szCs w:val="24"/>
        </w:rPr>
        <w:t xml:space="preserve">ponadnarodowym </w:t>
      </w:r>
      <w:r w:rsidRPr="007E1A4B">
        <w:rPr>
          <w:rFonts w:cs="Arial"/>
          <w:b/>
          <w:kern w:val="1"/>
          <w:sz w:val="24"/>
          <w:szCs w:val="24"/>
          <w:lang w:eastAsia="hi-IN" w:bidi="hi-IN"/>
        </w:rPr>
        <w:t xml:space="preserve">z jednym lub większą liczbą </w:t>
      </w:r>
      <w:r w:rsidR="00303964">
        <w:rPr>
          <w:rFonts w:cs="Arial"/>
          <w:b/>
          <w:kern w:val="1"/>
          <w:sz w:val="24"/>
          <w:szCs w:val="24"/>
          <w:lang w:eastAsia="hi-IN" w:bidi="hi-IN"/>
        </w:rPr>
        <w:t>p</w:t>
      </w:r>
      <w:r w:rsidRPr="007E1A4B">
        <w:rPr>
          <w:rFonts w:cs="Arial"/>
          <w:b/>
          <w:kern w:val="1"/>
          <w:sz w:val="24"/>
          <w:szCs w:val="24"/>
          <w:lang w:eastAsia="hi-IN" w:bidi="hi-IN"/>
        </w:rPr>
        <w:t xml:space="preserve">artnerów </w:t>
      </w:r>
      <w:r w:rsidR="009755DF" w:rsidRPr="007E1A4B">
        <w:rPr>
          <w:rFonts w:cs="Arial"/>
          <w:b/>
          <w:kern w:val="1"/>
          <w:sz w:val="24"/>
          <w:szCs w:val="24"/>
          <w:lang w:eastAsia="hi-IN" w:bidi="hi-IN"/>
        </w:rPr>
        <w:t>z innych</w:t>
      </w:r>
      <w:r w:rsidR="00084425" w:rsidRPr="007E1A4B">
        <w:rPr>
          <w:rFonts w:cs="Arial"/>
          <w:b/>
          <w:kern w:val="1"/>
          <w:sz w:val="24"/>
          <w:szCs w:val="24"/>
          <w:lang w:eastAsia="hi-IN" w:bidi="hi-IN"/>
        </w:rPr>
        <w:t xml:space="preserve"> </w:t>
      </w:r>
      <w:r w:rsidRPr="007E1A4B">
        <w:rPr>
          <w:rFonts w:cs="Arial"/>
          <w:b/>
          <w:kern w:val="1"/>
          <w:sz w:val="24"/>
          <w:szCs w:val="24"/>
          <w:lang w:eastAsia="hi-IN" w:bidi="hi-IN"/>
        </w:rPr>
        <w:t>państw członkowskich UE</w:t>
      </w:r>
      <w:r w:rsidRPr="00C16239">
        <w:rPr>
          <w:rFonts w:cs="Arial"/>
          <w:kern w:val="1"/>
          <w:sz w:val="24"/>
          <w:szCs w:val="24"/>
          <w:lang w:eastAsia="hi-IN" w:bidi="hi-IN"/>
        </w:rPr>
        <w:t xml:space="preserve">. </w:t>
      </w:r>
      <w:r w:rsidRPr="00C16239">
        <w:rPr>
          <w:rFonts w:cs="Arial"/>
          <w:sz w:val="24"/>
          <w:szCs w:val="24"/>
        </w:rPr>
        <w:t>Wnioskodawca jest zobow</w:t>
      </w:r>
      <w:r w:rsidR="00F77FE1">
        <w:rPr>
          <w:rFonts w:cs="Arial"/>
          <w:sz w:val="24"/>
          <w:szCs w:val="24"/>
        </w:rPr>
        <w:t xml:space="preserve">iązany do pozyskania </w:t>
      </w:r>
      <w:r w:rsidR="00303964">
        <w:rPr>
          <w:rFonts w:cs="Arial"/>
          <w:sz w:val="24"/>
          <w:szCs w:val="24"/>
        </w:rPr>
        <w:t>p</w:t>
      </w:r>
      <w:r w:rsidR="00F77FE1">
        <w:rPr>
          <w:rFonts w:cs="Arial"/>
          <w:sz w:val="24"/>
          <w:szCs w:val="24"/>
        </w:rPr>
        <w:t>artnera</w:t>
      </w:r>
      <w:r w:rsidRPr="00C16239">
        <w:rPr>
          <w:rFonts w:cs="Arial"/>
          <w:sz w:val="24"/>
          <w:szCs w:val="24"/>
        </w:rPr>
        <w:t xml:space="preserve">, który przyjmie uczestników z Polski i zapewni im możliwość odbycia ww. formy wsparcia </w:t>
      </w:r>
      <w:r w:rsidRPr="00C16239">
        <w:rPr>
          <w:rFonts w:cs="Arial"/>
          <w:sz w:val="24"/>
          <w:szCs w:val="24"/>
        </w:rPr>
        <w:lastRenderedPageBreak/>
        <w:t>w</w:t>
      </w:r>
      <w:r w:rsidR="00863898">
        <w:rPr>
          <w:rFonts w:cs="Arial"/>
          <w:sz w:val="24"/>
          <w:szCs w:val="24"/>
        </w:rPr>
        <w:t> </w:t>
      </w:r>
      <w:r w:rsidRPr="00C16239">
        <w:rPr>
          <w:rFonts w:cs="Arial"/>
          <w:sz w:val="24"/>
          <w:szCs w:val="24"/>
        </w:rPr>
        <w:t>swojej organizacji lub innej organizacji przyjmującej</w:t>
      </w:r>
      <w:r w:rsidR="009755DF">
        <w:rPr>
          <w:rFonts w:cs="Arial"/>
          <w:sz w:val="24"/>
          <w:szCs w:val="24"/>
        </w:rPr>
        <w:t>.</w:t>
      </w:r>
      <w:r w:rsidR="009755DF" w:rsidRPr="009755DF">
        <w:t xml:space="preserve"> </w:t>
      </w:r>
      <w:r w:rsidR="00311F3E">
        <w:rPr>
          <w:rFonts w:cs="Arial"/>
          <w:sz w:val="24"/>
          <w:szCs w:val="24"/>
        </w:rPr>
        <w:t xml:space="preserve">Program mobilności, a w szczególności rozwiązania stosowane przez instytucję przyjmującą jako dobre praktyki powinny być adekwatne </w:t>
      </w:r>
      <w:r w:rsidR="00311F3E" w:rsidRPr="00311F3E">
        <w:rPr>
          <w:rFonts w:cs="Arial"/>
          <w:sz w:val="24"/>
          <w:szCs w:val="24"/>
        </w:rPr>
        <w:t>do potrzeb uczestników projektu</w:t>
      </w:r>
      <w:r w:rsidR="009755DF" w:rsidRPr="009755DF">
        <w:rPr>
          <w:rFonts w:cs="Arial"/>
          <w:sz w:val="24"/>
          <w:szCs w:val="24"/>
        </w:rPr>
        <w:t xml:space="preserve">, by nie tylko sam uczestnik, ale również cała instytucja mogła skorzystać z jego udziału w projekcie i wykorzystać w praktyce nabytą przez niego wiedzę. Wybór </w:t>
      </w:r>
      <w:r w:rsidR="00D84BD5">
        <w:rPr>
          <w:rFonts w:cs="Arial"/>
          <w:sz w:val="24"/>
          <w:szCs w:val="24"/>
        </w:rPr>
        <w:t>p</w:t>
      </w:r>
      <w:r w:rsidR="009755DF" w:rsidRPr="009755DF">
        <w:rPr>
          <w:rFonts w:cs="Arial"/>
          <w:sz w:val="24"/>
          <w:szCs w:val="24"/>
        </w:rPr>
        <w:t xml:space="preserve">artnera ponadnarodowego powinien być uzasadniony przede wszystkim merytoryką projektu, np. może być to instytucja znana z uwagi na stosowanie </w:t>
      </w:r>
      <w:r w:rsidR="00311F3E" w:rsidRPr="00311F3E">
        <w:rPr>
          <w:rFonts w:cs="Arial"/>
          <w:sz w:val="24"/>
          <w:szCs w:val="24"/>
        </w:rPr>
        <w:t>now</w:t>
      </w:r>
      <w:r w:rsidR="00311F3E">
        <w:rPr>
          <w:rFonts w:cs="Arial"/>
          <w:sz w:val="24"/>
          <w:szCs w:val="24"/>
        </w:rPr>
        <w:t>atorskich rozwiązań</w:t>
      </w:r>
      <w:r w:rsidR="00311F3E" w:rsidRPr="00311F3E">
        <w:rPr>
          <w:rFonts w:cs="Arial"/>
          <w:sz w:val="24"/>
          <w:szCs w:val="24"/>
        </w:rPr>
        <w:t>, które mogą zostać wykorzystane w organizacji kształcenia zawodowego i promocji szkół branżowych wśród uczniów i rodziców, a w szczególności w działaniach mających na celu poprawę jakości nauczania i zachęcenie do podejmo</w:t>
      </w:r>
      <w:r w:rsidR="00311F3E">
        <w:rPr>
          <w:rFonts w:cs="Arial"/>
          <w:sz w:val="24"/>
          <w:szCs w:val="24"/>
        </w:rPr>
        <w:t>wania nauki w takich placówkach</w:t>
      </w:r>
      <w:r w:rsidR="00084425">
        <w:rPr>
          <w:rFonts w:cs="Arial"/>
          <w:sz w:val="24"/>
          <w:szCs w:val="24"/>
        </w:rPr>
        <w:t>. Partner ponadnarodowy nie musi pełnić roli instytucji przyjmującej</w:t>
      </w:r>
      <w:r w:rsidR="004A41DD">
        <w:rPr>
          <w:rFonts w:cs="Arial"/>
          <w:sz w:val="24"/>
          <w:szCs w:val="24"/>
        </w:rPr>
        <w:t>.</w:t>
      </w:r>
    </w:p>
    <w:p w:rsidR="00C16239" w:rsidRPr="00C16239" w:rsidRDefault="00C16239" w:rsidP="00C16239">
      <w:pPr>
        <w:overflowPunct/>
        <w:autoSpaceDE/>
        <w:autoSpaceDN/>
        <w:adjustRightInd/>
        <w:spacing w:before="0" w:after="60" w:line="360" w:lineRule="auto"/>
        <w:jc w:val="left"/>
        <w:rPr>
          <w:rFonts w:cs="Arial"/>
          <w:color w:val="000000" w:themeColor="text1"/>
          <w:sz w:val="24"/>
          <w:szCs w:val="24"/>
        </w:rPr>
      </w:pPr>
      <w:r w:rsidRPr="00C16239">
        <w:rPr>
          <w:rFonts w:cs="Arial"/>
          <w:b/>
          <w:kern w:val="1"/>
          <w:sz w:val="24"/>
          <w:szCs w:val="24"/>
          <w:lang w:eastAsia="hi-IN" w:bidi="hi-IN"/>
        </w:rPr>
        <w:t xml:space="preserve">Pozytywne efekty płynące z realizacji projektów </w:t>
      </w:r>
      <w:r w:rsidR="0068715D">
        <w:rPr>
          <w:rFonts w:cs="Arial"/>
          <w:b/>
          <w:kern w:val="1"/>
          <w:sz w:val="24"/>
          <w:szCs w:val="24"/>
          <w:lang w:eastAsia="hi-IN" w:bidi="hi-IN"/>
        </w:rPr>
        <w:t xml:space="preserve">we współpracy ponadnarodowej </w:t>
      </w:r>
      <w:r w:rsidRPr="00C16239">
        <w:rPr>
          <w:rFonts w:cs="Arial"/>
          <w:b/>
          <w:kern w:val="1"/>
          <w:sz w:val="24"/>
          <w:szCs w:val="24"/>
          <w:lang w:eastAsia="hi-IN" w:bidi="hi-IN"/>
        </w:rPr>
        <w:t>mogą być postrzegane w kilku wymiarach.</w:t>
      </w:r>
      <w:r w:rsidRPr="00C16239">
        <w:rPr>
          <w:rFonts w:cs="Arial"/>
          <w:kern w:val="1"/>
          <w:sz w:val="24"/>
          <w:szCs w:val="24"/>
          <w:lang w:eastAsia="hi-IN" w:bidi="hi-IN"/>
        </w:rPr>
        <w:t xml:space="preserve"> Korzyścią dla Lidera i </w:t>
      </w:r>
      <w:r w:rsidR="00DB3D8B">
        <w:rPr>
          <w:rFonts w:cs="Arial"/>
          <w:kern w:val="1"/>
          <w:sz w:val="24"/>
          <w:szCs w:val="24"/>
          <w:lang w:eastAsia="hi-IN" w:bidi="hi-IN"/>
        </w:rPr>
        <w:t>p</w:t>
      </w:r>
      <w:r w:rsidRPr="00C16239">
        <w:rPr>
          <w:rFonts w:cs="Arial"/>
          <w:kern w:val="1"/>
          <w:sz w:val="24"/>
          <w:szCs w:val="24"/>
          <w:lang w:eastAsia="hi-IN" w:bidi="hi-IN"/>
        </w:rPr>
        <w:t>artnerów w projekcie jest moż</w:t>
      </w:r>
      <w:r w:rsidR="009D4AB3">
        <w:rPr>
          <w:rFonts w:cs="Arial"/>
          <w:kern w:val="1"/>
          <w:sz w:val="24"/>
          <w:szCs w:val="24"/>
          <w:lang w:eastAsia="hi-IN" w:bidi="hi-IN"/>
        </w:rPr>
        <w:t>liwość  wzajemnego uczenia się</w:t>
      </w:r>
      <w:r w:rsidRPr="00C16239">
        <w:rPr>
          <w:rFonts w:cs="Arial"/>
          <w:kern w:val="1"/>
          <w:sz w:val="24"/>
          <w:szCs w:val="24"/>
          <w:lang w:eastAsia="hi-IN" w:bidi="hi-IN"/>
        </w:rPr>
        <w:t xml:space="preserve">. </w:t>
      </w:r>
      <w:r w:rsidRPr="00C16239">
        <w:rPr>
          <w:rFonts w:cs="Arial"/>
          <w:sz w:val="24"/>
          <w:szCs w:val="24"/>
        </w:rPr>
        <w:t>Jest to jeden z najważniejszych celów projektów ponadnarodowych, gdyż przyczynia się do zwiększenia skuteczności interwencji EFS w UE.</w:t>
      </w:r>
      <w:r w:rsidRPr="00C16239">
        <w:rPr>
          <w:rFonts w:cs="Arial"/>
          <w:color w:val="000000" w:themeColor="text1"/>
          <w:sz w:val="24"/>
          <w:szCs w:val="24"/>
        </w:rPr>
        <w:t xml:space="preserve"> </w:t>
      </w:r>
      <w:r w:rsidRPr="00C16239">
        <w:rPr>
          <w:rFonts w:cs="Arial"/>
          <w:sz w:val="24"/>
          <w:szCs w:val="24"/>
        </w:rPr>
        <w:t>Wnioskodawcy przystępujący do realizacji projektu zakładającego współpracę ponadnarodową powinni dysponować wiedzą i doświadczeniem, którymi mogą podzielić się z podmiotami z innych krajów członkowskich.</w:t>
      </w:r>
      <w:r w:rsidRPr="00C16239">
        <w:rPr>
          <w:rFonts w:cs="Arial"/>
          <w:kern w:val="1"/>
          <w:sz w:val="24"/>
          <w:szCs w:val="24"/>
          <w:lang w:eastAsia="hi-IN" w:bidi="hi-IN"/>
        </w:rPr>
        <w:t xml:space="preserve"> Z kolei korzyścią dla pracownika oddelegowanego na </w:t>
      </w:r>
      <w:r w:rsidR="00362FB5">
        <w:rPr>
          <w:rFonts w:eastAsiaTheme="minorHAnsi" w:cs="Arial"/>
          <w:sz w:val="24"/>
          <w:szCs w:val="24"/>
          <w:lang w:eastAsia="en-US"/>
        </w:rPr>
        <w:t>mobilność ponadnarodową</w:t>
      </w:r>
      <w:r w:rsidR="009D4AB3">
        <w:rPr>
          <w:rFonts w:eastAsiaTheme="minorHAnsi" w:cs="Arial"/>
          <w:sz w:val="24"/>
          <w:szCs w:val="24"/>
          <w:lang w:eastAsia="en-US"/>
        </w:rPr>
        <w:t xml:space="preserve"> </w:t>
      </w:r>
      <w:r w:rsidRPr="00C16239">
        <w:rPr>
          <w:rFonts w:cs="Arial"/>
          <w:kern w:val="1"/>
          <w:sz w:val="24"/>
          <w:szCs w:val="24"/>
          <w:lang w:eastAsia="hi-IN" w:bidi="hi-IN"/>
        </w:rPr>
        <w:t>jest wzmocnienie kompetencji zawodowych,</w:t>
      </w:r>
      <w:r w:rsidR="00362FB5" w:rsidRPr="00362FB5">
        <w:t xml:space="preserve"> </w:t>
      </w:r>
      <w:r w:rsidR="00362FB5" w:rsidRPr="00362FB5">
        <w:rPr>
          <w:rFonts w:cs="Arial"/>
          <w:kern w:val="1"/>
          <w:sz w:val="24"/>
          <w:szCs w:val="24"/>
          <w:lang w:eastAsia="hi-IN" w:bidi="hi-IN"/>
        </w:rPr>
        <w:t xml:space="preserve">zdobycie nowego doświadczenia zawodowego i wiedzy, poznanie nowych metod </w:t>
      </w:r>
      <w:r w:rsidR="00311F3E">
        <w:rPr>
          <w:rFonts w:cs="Arial"/>
          <w:kern w:val="1"/>
          <w:sz w:val="24"/>
          <w:szCs w:val="24"/>
          <w:lang w:eastAsia="hi-IN" w:bidi="hi-IN"/>
        </w:rPr>
        <w:t>organizacji i promocji kształcenia zawodowego,</w:t>
      </w:r>
      <w:r w:rsidR="00362FB5">
        <w:rPr>
          <w:rFonts w:cs="Arial"/>
          <w:kern w:val="1"/>
          <w:sz w:val="24"/>
          <w:szCs w:val="24"/>
          <w:lang w:eastAsia="hi-IN" w:bidi="hi-IN"/>
        </w:rPr>
        <w:t xml:space="preserve"> </w:t>
      </w:r>
      <w:r w:rsidR="00362FB5" w:rsidRPr="00362FB5">
        <w:rPr>
          <w:rFonts w:cs="Arial"/>
          <w:kern w:val="1"/>
          <w:sz w:val="24"/>
          <w:szCs w:val="24"/>
          <w:lang w:eastAsia="hi-IN" w:bidi="hi-IN"/>
        </w:rPr>
        <w:t>które może wykorzystać w swojej codziennej pracy zawodowej. Korzyścią dla instytucji delegującej prac</w:t>
      </w:r>
      <w:r w:rsidR="00311F3E">
        <w:rPr>
          <w:rFonts w:cs="Arial"/>
          <w:kern w:val="1"/>
          <w:sz w:val="24"/>
          <w:szCs w:val="24"/>
          <w:lang w:eastAsia="hi-IN" w:bidi="hi-IN"/>
        </w:rPr>
        <w:t>ownika jest natomiast możliwość</w:t>
      </w:r>
      <w:r w:rsidR="00362FB5" w:rsidRPr="00362FB5">
        <w:rPr>
          <w:rFonts w:cs="Arial"/>
          <w:kern w:val="1"/>
          <w:sz w:val="24"/>
          <w:szCs w:val="24"/>
          <w:lang w:eastAsia="hi-IN" w:bidi="hi-IN"/>
        </w:rPr>
        <w:t xml:space="preserve"> usprawnieni</w:t>
      </w:r>
      <w:r w:rsidR="0068715D">
        <w:rPr>
          <w:rFonts w:cs="Arial"/>
          <w:kern w:val="1"/>
          <w:sz w:val="24"/>
          <w:szCs w:val="24"/>
          <w:lang w:eastAsia="hi-IN" w:bidi="hi-IN"/>
        </w:rPr>
        <w:t>a</w:t>
      </w:r>
      <w:r w:rsidR="00362FB5" w:rsidRPr="00362FB5">
        <w:rPr>
          <w:rFonts w:cs="Arial"/>
          <w:kern w:val="1"/>
          <w:sz w:val="24"/>
          <w:szCs w:val="24"/>
          <w:lang w:eastAsia="hi-IN" w:bidi="hi-IN"/>
        </w:rPr>
        <w:t xml:space="preserve"> funkcjonowania instytucji jako całości lub jej wybranego aspektu dzięki wykorzystaniu dobrych praktyk poznanych przez jej pracowników podczas pobytu za granicą</w:t>
      </w:r>
      <w:r w:rsidRPr="00C16239">
        <w:rPr>
          <w:rFonts w:cs="Arial"/>
          <w:kern w:val="1"/>
          <w:sz w:val="24"/>
          <w:szCs w:val="24"/>
          <w:lang w:eastAsia="hi-IN" w:bidi="hi-IN"/>
        </w:rPr>
        <w:t xml:space="preserve">. </w:t>
      </w:r>
    </w:p>
    <w:p w:rsidR="00C16239" w:rsidRPr="007E1A4B" w:rsidRDefault="00C16239" w:rsidP="00287AB3">
      <w:pPr>
        <w:pStyle w:val="NormalnyWeb"/>
        <w:spacing w:before="0" w:beforeAutospacing="0" w:after="60" w:afterAutospacing="0" w:line="360" w:lineRule="auto"/>
        <w:rPr>
          <w:rFonts w:ascii="Arial" w:hAnsi="Arial" w:cs="Arial"/>
        </w:rPr>
      </w:pPr>
      <w:r w:rsidRPr="007E1A4B">
        <w:rPr>
          <w:rFonts w:ascii="Arial" w:hAnsi="Arial" w:cs="Arial"/>
          <w:b/>
        </w:rPr>
        <w:t xml:space="preserve">Ważne jest, aby realizacja projektu </w:t>
      </w:r>
      <w:r w:rsidR="0068715D">
        <w:rPr>
          <w:rFonts w:ascii="Arial" w:hAnsi="Arial" w:cs="Arial"/>
          <w:b/>
        </w:rPr>
        <w:t>po</w:t>
      </w:r>
      <w:r w:rsidRPr="007E1A4B">
        <w:rPr>
          <w:rFonts w:ascii="Arial" w:hAnsi="Arial" w:cs="Arial"/>
          <w:b/>
        </w:rPr>
        <w:t>stępowała w porozumieniu pomiędzy</w:t>
      </w:r>
      <w:r w:rsidR="008E281D" w:rsidRPr="007E1A4B">
        <w:rPr>
          <w:rFonts w:ascii="Arial" w:hAnsi="Arial" w:cs="Arial"/>
          <w:b/>
        </w:rPr>
        <w:t xml:space="preserve"> </w:t>
      </w:r>
      <w:r w:rsidRPr="007E1A4B">
        <w:rPr>
          <w:rFonts w:ascii="Arial" w:hAnsi="Arial" w:cs="Arial"/>
          <w:b/>
        </w:rPr>
        <w:t xml:space="preserve">stronami: </w:t>
      </w:r>
      <w:r w:rsidR="004A41DD" w:rsidRPr="007E1A4B">
        <w:rPr>
          <w:rFonts w:ascii="Arial" w:hAnsi="Arial" w:cs="Arial"/>
          <w:b/>
        </w:rPr>
        <w:t xml:space="preserve">Partnerstwem </w:t>
      </w:r>
      <w:r w:rsidRPr="007E1A4B">
        <w:rPr>
          <w:rFonts w:ascii="Arial" w:hAnsi="Arial" w:cs="Arial"/>
          <w:b/>
        </w:rPr>
        <w:t xml:space="preserve">realizującym projekt </w:t>
      </w:r>
      <w:r w:rsidR="008E281D" w:rsidRPr="007E1A4B">
        <w:rPr>
          <w:rFonts w:ascii="Arial" w:hAnsi="Arial" w:cs="Arial"/>
          <w:b/>
        </w:rPr>
        <w:t xml:space="preserve">– instytucją przyjmującą </w:t>
      </w:r>
      <w:r w:rsidRPr="007E1A4B">
        <w:rPr>
          <w:rFonts w:ascii="Arial" w:hAnsi="Arial" w:cs="Arial"/>
          <w:b/>
        </w:rPr>
        <w:t>– uczestnikiem – instytucją delegującą uczestników.</w:t>
      </w:r>
      <w:r w:rsidRPr="00C16239">
        <w:rPr>
          <w:rFonts w:ascii="Arial" w:hAnsi="Arial" w:cs="Arial"/>
        </w:rPr>
        <w:t xml:space="preserve"> Tylko zaangażowanie wszystkich stron pozwoli na efektywne wykorzystanie zdobytej wiedzy i doświadczeń oraz umożliwi wprowadzanie zmian do instytucji, w której zatrudniony jest uczestnik. </w:t>
      </w:r>
      <w:r w:rsidR="004532BE">
        <w:rPr>
          <w:rFonts w:ascii="Arial" w:hAnsi="Arial" w:cs="Arial"/>
        </w:rPr>
        <w:lastRenderedPageBreak/>
        <w:t>Należy pamiętać, że zgodnie z kryterium dostępu u</w:t>
      </w:r>
      <w:r w:rsidR="00311F3E">
        <w:rPr>
          <w:rFonts w:ascii="Arial" w:hAnsi="Arial" w:cs="Arial"/>
        </w:rPr>
        <w:t>czestnicy są zobowiązani do tego, aby po zakończeniu mobilności ponadnarodowej opracowa</w:t>
      </w:r>
      <w:r w:rsidR="0068715D">
        <w:rPr>
          <w:rFonts w:ascii="Arial" w:hAnsi="Arial" w:cs="Arial"/>
        </w:rPr>
        <w:t>ć</w:t>
      </w:r>
      <w:r w:rsidR="00C34FEE">
        <w:rPr>
          <w:rFonts w:ascii="Arial" w:hAnsi="Arial" w:cs="Arial"/>
        </w:rPr>
        <w:t xml:space="preserve"> </w:t>
      </w:r>
      <w:r w:rsidR="00311F3E">
        <w:rPr>
          <w:rFonts w:ascii="Arial" w:hAnsi="Arial" w:cs="Arial"/>
        </w:rPr>
        <w:t xml:space="preserve"> plan</w:t>
      </w:r>
      <w:r w:rsidR="00311F3E" w:rsidRPr="00311F3E">
        <w:rPr>
          <w:rFonts w:ascii="Arial" w:hAnsi="Arial" w:cs="Arial"/>
        </w:rPr>
        <w:t xml:space="preserve"> działania dla szkoły uwzględniając</w:t>
      </w:r>
      <w:r w:rsidR="004532BE">
        <w:rPr>
          <w:rFonts w:ascii="Arial" w:hAnsi="Arial" w:cs="Arial"/>
        </w:rPr>
        <w:t>y</w:t>
      </w:r>
      <w:r w:rsidR="00311F3E" w:rsidRPr="00311F3E">
        <w:rPr>
          <w:rFonts w:ascii="Arial" w:hAnsi="Arial" w:cs="Arial"/>
        </w:rPr>
        <w:t xml:space="preserve"> rozwiązania stosowane za granicą.</w:t>
      </w:r>
      <w:r w:rsidR="007E1A4B">
        <w:rPr>
          <w:rFonts w:ascii="Arial" w:hAnsi="Arial" w:cs="Arial"/>
        </w:rPr>
        <w:t xml:space="preserve"> </w:t>
      </w:r>
    </w:p>
    <w:p w:rsidR="00BE4388" w:rsidRPr="001963EA" w:rsidRDefault="00CF7A50"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b w:val="0"/>
          <w:szCs w:val="24"/>
          <w:lang w:eastAsia="hi-IN" w:bidi="hi-IN"/>
        </w:rPr>
      </w:pPr>
      <w:bookmarkStart w:id="17" w:name="_Toc70089313"/>
      <w:r w:rsidRPr="001963EA">
        <w:rPr>
          <w:rFonts w:cs="Arial"/>
          <w:b w:val="0"/>
          <w:szCs w:val="24"/>
          <w:lang w:eastAsia="hi-IN" w:bidi="hi-IN"/>
        </w:rPr>
        <w:t>1.5</w:t>
      </w:r>
      <w:r w:rsidR="002D4507" w:rsidRPr="001963EA">
        <w:rPr>
          <w:rFonts w:cs="Arial"/>
          <w:b w:val="0"/>
          <w:szCs w:val="24"/>
          <w:lang w:eastAsia="hi-IN" w:bidi="hi-IN"/>
        </w:rPr>
        <w:t xml:space="preserve"> </w:t>
      </w:r>
      <w:r w:rsidR="00BE4388" w:rsidRPr="001963EA">
        <w:rPr>
          <w:rFonts w:cs="Arial"/>
          <w:b w:val="0"/>
          <w:szCs w:val="24"/>
          <w:lang w:eastAsia="hi-IN" w:bidi="hi-IN"/>
        </w:rPr>
        <w:t>Kwota przeznaczona na konkurs</w:t>
      </w:r>
      <w:bookmarkEnd w:id="17"/>
      <w:r w:rsidR="00BE4388" w:rsidRPr="001963EA">
        <w:rPr>
          <w:rFonts w:cs="Arial"/>
          <w:b w:val="0"/>
          <w:szCs w:val="24"/>
          <w:lang w:eastAsia="hi-IN" w:bidi="hi-IN"/>
        </w:rPr>
        <w:t xml:space="preserve"> </w:t>
      </w:r>
    </w:p>
    <w:p w:rsidR="004532BE" w:rsidRDefault="00DC40D0" w:rsidP="00C64570">
      <w:pPr>
        <w:spacing w:line="360" w:lineRule="auto"/>
        <w:jc w:val="left"/>
        <w:rPr>
          <w:rFonts w:cs="Arial"/>
          <w:sz w:val="24"/>
          <w:szCs w:val="24"/>
        </w:rPr>
      </w:pPr>
      <w:r w:rsidRPr="001963EA">
        <w:rPr>
          <w:rFonts w:cs="Arial"/>
          <w:sz w:val="24"/>
          <w:szCs w:val="24"/>
        </w:rPr>
        <w:t>Alokacja</w:t>
      </w:r>
      <w:r w:rsidR="00754849" w:rsidRPr="001963EA">
        <w:rPr>
          <w:rFonts w:cs="Arial"/>
          <w:sz w:val="24"/>
          <w:szCs w:val="24"/>
        </w:rPr>
        <w:t xml:space="preserve"> wynosi </w:t>
      </w:r>
      <w:r w:rsidR="004532BE">
        <w:rPr>
          <w:rFonts w:cs="Arial"/>
          <w:b/>
          <w:sz w:val="24"/>
          <w:szCs w:val="24"/>
        </w:rPr>
        <w:t>700</w:t>
      </w:r>
      <w:r w:rsidR="004530CB" w:rsidRPr="001963EA">
        <w:rPr>
          <w:rFonts w:cs="Arial"/>
          <w:b/>
          <w:sz w:val="24"/>
          <w:szCs w:val="24"/>
        </w:rPr>
        <w:t xml:space="preserve"> 0</w:t>
      </w:r>
      <w:r w:rsidR="00AE6C88" w:rsidRPr="001963EA">
        <w:rPr>
          <w:rFonts w:cs="Arial"/>
          <w:b/>
          <w:sz w:val="24"/>
          <w:szCs w:val="24"/>
        </w:rPr>
        <w:t>00 zł</w:t>
      </w:r>
      <w:r w:rsidR="00754849" w:rsidRPr="001963EA">
        <w:rPr>
          <w:rFonts w:cs="Arial"/>
          <w:sz w:val="24"/>
          <w:szCs w:val="24"/>
        </w:rPr>
        <w:t xml:space="preserve">, w tym maksymalna kwota dofinansowania </w:t>
      </w:r>
      <w:r w:rsidR="00AE6C88" w:rsidRPr="001963EA">
        <w:rPr>
          <w:rFonts w:cs="Arial"/>
          <w:sz w:val="24"/>
          <w:szCs w:val="24"/>
        </w:rPr>
        <w:t>przyznanego wnioskodawc</w:t>
      </w:r>
      <w:r w:rsidR="004532BE">
        <w:rPr>
          <w:rFonts w:cs="Arial"/>
          <w:sz w:val="24"/>
          <w:szCs w:val="24"/>
        </w:rPr>
        <w:t>y</w:t>
      </w:r>
      <w:r w:rsidR="00AE6C88" w:rsidRPr="001963EA">
        <w:rPr>
          <w:rFonts w:cs="Arial"/>
          <w:sz w:val="24"/>
          <w:szCs w:val="24"/>
        </w:rPr>
        <w:t xml:space="preserve"> to</w:t>
      </w:r>
      <w:r w:rsidR="00754849" w:rsidRPr="001963EA">
        <w:rPr>
          <w:rFonts w:cs="Arial"/>
          <w:sz w:val="24"/>
          <w:szCs w:val="24"/>
        </w:rPr>
        <w:t xml:space="preserve"> </w:t>
      </w:r>
      <w:r w:rsidR="004532BE">
        <w:rPr>
          <w:rFonts w:cs="Arial"/>
          <w:sz w:val="24"/>
          <w:szCs w:val="24"/>
        </w:rPr>
        <w:t>679 000,00</w:t>
      </w:r>
      <w:r w:rsidR="00334017" w:rsidRPr="001963EA">
        <w:rPr>
          <w:rFonts w:cs="Arial"/>
          <w:sz w:val="24"/>
          <w:szCs w:val="24"/>
        </w:rPr>
        <w:t xml:space="preserve"> </w:t>
      </w:r>
      <w:r w:rsidR="00704A7A" w:rsidRPr="001963EA">
        <w:rPr>
          <w:rFonts w:cs="Arial"/>
          <w:sz w:val="24"/>
          <w:szCs w:val="24"/>
        </w:rPr>
        <w:t>zł</w:t>
      </w:r>
      <w:r w:rsidR="00334017" w:rsidRPr="001963EA">
        <w:rPr>
          <w:rFonts w:cs="Arial"/>
          <w:sz w:val="24"/>
          <w:szCs w:val="24"/>
        </w:rPr>
        <w:t xml:space="preserve">. </w:t>
      </w:r>
    </w:p>
    <w:p w:rsidR="004532BE" w:rsidRPr="004532BE" w:rsidRDefault="004532BE" w:rsidP="00C64570">
      <w:pPr>
        <w:spacing w:line="360" w:lineRule="auto"/>
        <w:jc w:val="left"/>
        <w:rPr>
          <w:rFonts w:cs="Arial"/>
          <w:b/>
          <w:sz w:val="24"/>
          <w:szCs w:val="24"/>
        </w:rPr>
      </w:pPr>
      <w:r w:rsidRPr="004532BE">
        <w:rPr>
          <w:rFonts w:cs="Arial"/>
          <w:b/>
          <w:sz w:val="24"/>
          <w:szCs w:val="24"/>
        </w:rPr>
        <w:t>Do dofinansowania zostanie wybrany jeden projekt.</w:t>
      </w:r>
    </w:p>
    <w:p w:rsidR="00754849" w:rsidRPr="001963EA" w:rsidRDefault="00754849" w:rsidP="00C64570">
      <w:pPr>
        <w:spacing w:line="360" w:lineRule="auto"/>
        <w:jc w:val="left"/>
        <w:rPr>
          <w:rFonts w:eastAsiaTheme="minorHAnsi" w:cs="Arial"/>
          <w:sz w:val="24"/>
          <w:szCs w:val="24"/>
          <w:lang w:eastAsia="en-US"/>
        </w:rPr>
      </w:pPr>
      <w:r w:rsidRPr="001963EA">
        <w:rPr>
          <w:rFonts w:eastAsiaTheme="minorHAnsi" w:cs="Arial"/>
          <w:sz w:val="24"/>
          <w:szCs w:val="24"/>
          <w:lang w:eastAsia="en-US"/>
        </w:rPr>
        <w:t xml:space="preserve">Maksymalny dopuszczalny poziom dofinansowania projektu (ze środków </w:t>
      </w:r>
      <w:r w:rsidRPr="001963EA">
        <w:rPr>
          <w:rFonts w:cs="Arial"/>
          <w:sz w:val="24"/>
          <w:szCs w:val="24"/>
        </w:rPr>
        <w:t>UE lub środków budżetu państwa)</w:t>
      </w:r>
      <w:r w:rsidRPr="001963EA">
        <w:rPr>
          <w:rFonts w:eastAsiaTheme="minorHAnsi" w:cs="Arial"/>
          <w:sz w:val="24"/>
          <w:szCs w:val="24"/>
          <w:lang w:eastAsia="en-US"/>
        </w:rPr>
        <w:t xml:space="preserve"> wynosi 97,00%. Minimalny udział wkładu własnego w finansowaniu wydatków kwalifikowalnych projektu to 3,00%. </w:t>
      </w:r>
    </w:p>
    <w:p w:rsidR="00AE6C88" w:rsidRPr="001963EA" w:rsidRDefault="00754849" w:rsidP="001963EA">
      <w:pPr>
        <w:spacing w:before="0" w:line="360" w:lineRule="auto"/>
        <w:jc w:val="left"/>
        <w:rPr>
          <w:rFonts w:cs="Arial"/>
          <w:sz w:val="24"/>
          <w:szCs w:val="24"/>
        </w:rPr>
      </w:pPr>
      <w:r w:rsidRPr="001963EA">
        <w:rPr>
          <w:rFonts w:cs="Arial"/>
          <w:sz w:val="24"/>
          <w:szCs w:val="24"/>
        </w:rPr>
        <w:t xml:space="preserve">IOK może zwiększyć </w:t>
      </w:r>
      <w:r w:rsidR="004A41DD">
        <w:rPr>
          <w:rFonts w:cs="Arial"/>
          <w:sz w:val="24"/>
          <w:szCs w:val="24"/>
        </w:rPr>
        <w:t>alokację na konkurs</w:t>
      </w:r>
      <w:r w:rsidR="00040E5A">
        <w:rPr>
          <w:rFonts w:cs="Arial"/>
          <w:sz w:val="24"/>
          <w:szCs w:val="24"/>
        </w:rPr>
        <w:t>, zgodnie z zapisami art. 46 ust. 2 ustawy wdrożeniowej</w:t>
      </w:r>
      <w:r w:rsidR="004A41DD">
        <w:rPr>
          <w:rFonts w:cs="Arial"/>
          <w:sz w:val="24"/>
          <w:szCs w:val="24"/>
        </w:rPr>
        <w:t xml:space="preserve">. </w:t>
      </w:r>
    </w:p>
    <w:p w:rsidR="00754849" w:rsidRPr="001963EA" w:rsidRDefault="00754849" w:rsidP="001963EA">
      <w:pPr>
        <w:spacing w:before="0" w:after="60" w:line="360" w:lineRule="auto"/>
        <w:jc w:val="left"/>
        <w:rPr>
          <w:rFonts w:cs="Arial"/>
          <w:sz w:val="24"/>
          <w:szCs w:val="24"/>
        </w:rPr>
      </w:pPr>
    </w:p>
    <w:p w:rsidR="00010C92" w:rsidRPr="001963EA" w:rsidRDefault="00010C92" w:rsidP="001963EA">
      <w:pPr>
        <w:suppressAutoHyphens w:val="0"/>
        <w:overflowPunct/>
        <w:autoSpaceDE/>
        <w:autoSpaceDN/>
        <w:adjustRightInd/>
        <w:spacing w:before="0" w:after="200" w:line="360" w:lineRule="auto"/>
        <w:jc w:val="left"/>
        <w:rPr>
          <w:rFonts w:cs="Arial"/>
          <w:b/>
          <w:smallCaps/>
          <w:kern w:val="1"/>
          <w:sz w:val="24"/>
          <w:szCs w:val="24"/>
        </w:rPr>
      </w:pPr>
      <w:bookmarkStart w:id="18" w:name="__RefHeading__11_1928627743"/>
      <w:bookmarkStart w:id="19" w:name="_Toc413916056"/>
      <w:bookmarkEnd w:id="18"/>
      <w:r w:rsidRPr="001963EA">
        <w:rPr>
          <w:rFonts w:cs="Arial"/>
          <w:sz w:val="24"/>
          <w:szCs w:val="24"/>
        </w:rPr>
        <w:br w:type="page"/>
      </w:r>
    </w:p>
    <w:p w:rsidR="002B6D01" w:rsidRPr="001963EA" w:rsidRDefault="00A175F9" w:rsidP="001963EA">
      <w:pPr>
        <w:pStyle w:val="Nagwek1"/>
        <w:spacing w:line="360" w:lineRule="auto"/>
        <w:jc w:val="left"/>
        <w:rPr>
          <w:rFonts w:cs="Arial"/>
          <w:sz w:val="24"/>
          <w:szCs w:val="24"/>
        </w:rPr>
      </w:pPr>
      <w:bookmarkStart w:id="20" w:name="_Toc70089314"/>
      <w:r w:rsidRPr="001963EA">
        <w:rPr>
          <w:rFonts w:cs="Arial"/>
          <w:sz w:val="24"/>
          <w:szCs w:val="24"/>
        </w:rPr>
        <w:lastRenderedPageBreak/>
        <w:t xml:space="preserve">Rozdział </w:t>
      </w:r>
      <w:r w:rsidR="006F47CF" w:rsidRPr="001963EA">
        <w:rPr>
          <w:rFonts w:cs="Arial"/>
          <w:sz w:val="24"/>
          <w:szCs w:val="24"/>
        </w:rPr>
        <w:t>2.</w:t>
      </w:r>
      <w:r w:rsidR="00493CC5" w:rsidRPr="001963EA">
        <w:rPr>
          <w:rFonts w:cs="Arial"/>
          <w:sz w:val="24"/>
          <w:szCs w:val="24"/>
        </w:rPr>
        <w:t xml:space="preserve"> </w:t>
      </w:r>
      <w:r w:rsidR="002B6D01" w:rsidRPr="001963EA">
        <w:rPr>
          <w:rFonts w:cs="Arial"/>
          <w:sz w:val="24"/>
          <w:szCs w:val="24"/>
        </w:rPr>
        <w:t>Wymagania konkursowe</w:t>
      </w:r>
      <w:r w:rsidRPr="001963EA">
        <w:rPr>
          <w:rFonts w:cs="Arial"/>
          <w:sz w:val="24"/>
          <w:szCs w:val="24"/>
        </w:rPr>
        <w:t xml:space="preserve"> </w:t>
      </w:r>
      <w:r w:rsidR="001E6BE4" w:rsidRPr="001963EA">
        <w:rPr>
          <w:rFonts w:cs="Arial"/>
          <w:sz w:val="24"/>
          <w:szCs w:val="24"/>
        </w:rPr>
        <w:t>– opisane w</w:t>
      </w:r>
      <w:r w:rsidR="00553DC9">
        <w:rPr>
          <w:rFonts w:cs="Arial"/>
          <w:sz w:val="24"/>
          <w:szCs w:val="24"/>
        </w:rPr>
        <w:t>g schematu wniosku o </w:t>
      </w:r>
      <w:r w:rsidRPr="001963EA">
        <w:rPr>
          <w:rFonts w:cs="Arial"/>
          <w:sz w:val="24"/>
          <w:szCs w:val="24"/>
        </w:rPr>
        <w:t>dofinansowanie</w:t>
      </w:r>
      <w:bookmarkEnd w:id="20"/>
    </w:p>
    <w:p w:rsidR="00706BDB" w:rsidRPr="001963EA" w:rsidRDefault="00017700" w:rsidP="003030A8">
      <w:pPr>
        <w:pStyle w:val="Nagwek7"/>
        <w:spacing w:before="120" w:after="120" w:line="360" w:lineRule="auto"/>
        <w:jc w:val="left"/>
        <w:rPr>
          <w:rFonts w:ascii="Arial" w:hAnsi="Arial" w:cs="Arial"/>
          <w:i w:val="0"/>
          <w:color w:val="000000" w:themeColor="text1"/>
          <w:sz w:val="24"/>
          <w:szCs w:val="24"/>
        </w:rPr>
      </w:pPr>
      <w:r w:rsidRPr="001963EA">
        <w:rPr>
          <w:rFonts w:ascii="Arial" w:hAnsi="Arial" w:cs="Arial"/>
          <w:i w:val="0"/>
          <w:color w:val="000000" w:themeColor="text1"/>
          <w:sz w:val="24"/>
          <w:szCs w:val="24"/>
        </w:rPr>
        <w:t>Ze względu na specyfikę konkursu oraz</w:t>
      </w:r>
      <w:r w:rsidR="00693E81" w:rsidRPr="001963EA">
        <w:rPr>
          <w:rFonts w:ascii="Arial" w:hAnsi="Arial" w:cs="Arial"/>
          <w:i w:val="0"/>
          <w:color w:val="000000" w:themeColor="text1"/>
          <w:sz w:val="24"/>
          <w:szCs w:val="24"/>
        </w:rPr>
        <w:t xml:space="preserve"> w celu ułatwienia </w:t>
      </w:r>
      <w:r w:rsidR="00AA10B7" w:rsidRPr="001963EA">
        <w:rPr>
          <w:rFonts w:ascii="Arial" w:hAnsi="Arial" w:cs="Arial"/>
          <w:i w:val="0"/>
          <w:color w:val="000000" w:themeColor="text1"/>
          <w:sz w:val="24"/>
          <w:szCs w:val="24"/>
        </w:rPr>
        <w:t>wnioskod</w:t>
      </w:r>
      <w:r w:rsidRPr="001963EA">
        <w:rPr>
          <w:rFonts w:ascii="Arial" w:hAnsi="Arial" w:cs="Arial"/>
          <w:i w:val="0"/>
          <w:color w:val="000000" w:themeColor="text1"/>
          <w:sz w:val="24"/>
          <w:szCs w:val="24"/>
        </w:rPr>
        <w:t>awcom prawid</w:t>
      </w:r>
      <w:r w:rsidR="000C62AE" w:rsidRPr="001963EA">
        <w:rPr>
          <w:rFonts w:ascii="Arial" w:hAnsi="Arial" w:cs="Arial"/>
          <w:i w:val="0"/>
          <w:color w:val="000000" w:themeColor="text1"/>
          <w:sz w:val="24"/>
          <w:szCs w:val="24"/>
        </w:rPr>
        <w:t xml:space="preserve">łowego wypełnienia wniosku, </w:t>
      </w:r>
      <w:r w:rsidR="000C62AE" w:rsidRPr="001963EA">
        <w:rPr>
          <w:rFonts w:ascii="Arial" w:hAnsi="Arial" w:cs="Arial"/>
          <w:b/>
          <w:i w:val="0"/>
          <w:color w:val="000000" w:themeColor="text1"/>
          <w:sz w:val="24"/>
          <w:szCs w:val="24"/>
        </w:rPr>
        <w:t xml:space="preserve">niniejszy rozdział został </w:t>
      </w:r>
      <w:r w:rsidR="004F7E9B" w:rsidRPr="001963EA">
        <w:rPr>
          <w:rFonts w:ascii="Arial" w:hAnsi="Arial" w:cs="Arial"/>
          <w:b/>
          <w:i w:val="0"/>
          <w:color w:val="000000" w:themeColor="text1"/>
          <w:sz w:val="24"/>
          <w:szCs w:val="24"/>
        </w:rPr>
        <w:t>podzielony na podrozdziały</w:t>
      </w:r>
      <w:r w:rsidR="00431B9D" w:rsidRPr="001963EA">
        <w:rPr>
          <w:rFonts w:ascii="Arial" w:hAnsi="Arial" w:cs="Arial"/>
          <w:b/>
          <w:i w:val="0"/>
          <w:color w:val="000000" w:themeColor="text1"/>
          <w:sz w:val="24"/>
          <w:szCs w:val="24"/>
        </w:rPr>
        <w:t xml:space="preserve"> przedstawione zgodnie ze </w:t>
      </w:r>
      <w:r w:rsidR="000C62AE" w:rsidRPr="001963EA">
        <w:rPr>
          <w:rFonts w:ascii="Arial" w:hAnsi="Arial" w:cs="Arial"/>
          <w:b/>
          <w:i w:val="0"/>
          <w:color w:val="000000" w:themeColor="text1"/>
          <w:sz w:val="24"/>
          <w:szCs w:val="24"/>
        </w:rPr>
        <w:t>schemat</w:t>
      </w:r>
      <w:r w:rsidR="00431B9D" w:rsidRPr="001963EA">
        <w:rPr>
          <w:rFonts w:ascii="Arial" w:hAnsi="Arial" w:cs="Arial"/>
          <w:b/>
          <w:i w:val="0"/>
          <w:color w:val="000000" w:themeColor="text1"/>
          <w:sz w:val="24"/>
          <w:szCs w:val="24"/>
        </w:rPr>
        <w:t>em</w:t>
      </w:r>
      <w:r w:rsidR="000C62AE" w:rsidRPr="001963EA">
        <w:rPr>
          <w:rFonts w:ascii="Arial" w:hAnsi="Arial" w:cs="Arial"/>
          <w:b/>
          <w:i w:val="0"/>
          <w:color w:val="000000" w:themeColor="text1"/>
          <w:sz w:val="24"/>
          <w:szCs w:val="24"/>
        </w:rPr>
        <w:t xml:space="preserve"> wniosku o dofinansowanie</w:t>
      </w:r>
      <w:r w:rsidR="00654A6A" w:rsidRPr="001963EA">
        <w:rPr>
          <w:rFonts w:ascii="Arial" w:hAnsi="Arial" w:cs="Arial"/>
          <w:b/>
          <w:i w:val="0"/>
          <w:color w:val="000000" w:themeColor="text1"/>
          <w:sz w:val="24"/>
          <w:szCs w:val="24"/>
        </w:rPr>
        <w:t xml:space="preserve"> projektu</w:t>
      </w:r>
      <w:r w:rsidR="000C62AE" w:rsidRPr="001963EA">
        <w:rPr>
          <w:rFonts w:ascii="Arial" w:hAnsi="Arial" w:cs="Arial"/>
          <w:i w:val="0"/>
          <w:color w:val="000000" w:themeColor="text1"/>
          <w:sz w:val="24"/>
          <w:szCs w:val="24"/>
        </w:rPr>
        <w:t xml:space="preserve">. </w:t>
      </w:r>
    </w:p>
    <w:p w:rsidR="00585104" w:rsidRPr="001963EA" w:rsidRDefault="00D95781" w:rsidP="001963EA">
      <w:pPr>
        <w:spacing w:before="0" w:line="360" w:lineRule="auto"/>
        <w:jc w:val="left"/>
        <w:rPr>
          <w:rFonts w:cs="Arial"/>
          <w:sz w:val="24"/>
          <w:szCs w:val="24"/>
        </w:rPr>
      </w:pPr>
      <w:r w:rsidRPr="001963EA">
        <w:rPr>
          <w:rFonts w:cs="Arial"/>
          <w:b/>
          <w:color w:val="000000" w:themeColor="text1"/>
          <w:sz w:val="24"/>
          <w:szCs w:val="24"/>
        </w:rPr>
        <w:t>W</w:t>
      </w:r>
      <w:r w:rsidR="00AA10B7" w:rsidRPr="001963EA">
        <w:rPr>
          <w:rFonts w:cs="Arial"/>
          <w:b/>
          <w:color w:val="000000" w:themeColor="text1"/>
          <w:sz w:val="24"/>
          <w:szCs w:val="24"/>
        </w:rPr>
        <w:t>nioskod</w:t>
      </w:r>
      <w:r w:rsidR="00585104" w:rsidRPr="001963EA">
        <w:rPr>
          <w:rFonts w:cs="Arial"/>
          <w:b/>
          <w:color w:val="000000" w:themeColor="text1"/>
          <w:sz w:val="24"/>
          <w:szCs w:val="24"/>
        </w:rPr>
        <w:t xml:space="preserve">awca jest zobligowany do wypełniania </w:t>
      </w:r>
      <w:r w:rsidRPr="001963EA">
        <w:rPr>
          <w:rFonts w:cs="Arial"/>
          <w:b/>
          <w:color w:val="000000" w:themeColor="text1"/>
          <w:sz w:val="24"/>
          <w:szCs w:val="24"/>
        </w:rPr>
        <w:t xml:space="preserve">wniosku zgodnie </w:t>
      </w:r>
      <w:r w:rsidR="00585104" w:rsidRPr="001963EA">
        <w:rPr>
          <w:rFonts w:cs="Arial"/>
          <w:b/>
          <w:color w:val="000000" w:themeColor="text1"/>
          <w:sz w:val="24"/>
          <w:szCs w:val="24"/>
        </w:rPr>
        <w:t xml:space="preserve">z </w:t>
      </w:r>
      <w:r w:rsidR="00585104" w:rsidRPr="001963EA">
        <w:rPr>
          <w:rFonts w:cs="Arial"/>
          <w:b/>
          <w:i/>
          <w:color w:val="000000" w:themeColor="text1"/>
          <w:sz w:val="24"/>
          <w:szCs w:val="24"/>
        </w:rPr>
        <w:t>Instrukcją wypełniania wniosku…</w:t>
      </w:r>
      <w:r w:rsidR="008D722D" w:rsidRPr="001963EA">
        <w:rPr>
          <w:rFonts w:cs="Arial"/>
          <w:b/>
          <w:color w:val="000000" w:themeColor="text1"/>
          <w:sz w:val="24"/>
          <w:szCs w:val="24"/>
        </w:rPr>
        <w:t>,</w:t>
      </w:r>
      <w:r w:rsidR="00585104" w:rsidRPr="001963EA">
        <w:rPr>
          <w:rFonts w:cs="Arial"/>
          <w:b/>
          <w:color w:val="000000" w:themeColor="text1"/>
          <w:sz w:val="24"/>
          <w:szCs w:val="24"/>
        </w:rPr>
        <w:t xml:space="preserve"> która szczegółowo precyzuje zakres informacji niezbędnych do przedstawienia w każdym z pól wniosku </w:t>
      </w:r>
      <w:r w:rsidR="008D722D" w:rsidRPr="001963EA">
        <w:rPr>
          <w:rFonts w:cs="Arial"/>
          <w:b/>
          <w:color w:val="000000" w:themeColor="text1"/>
          <w:sz w:val="24"/>
          <w:szCs w:val="24"/>
        </w:rPr>
        <w:t xml:space="preserve">i pozwala zrozumieć </w:t>
      </w:r>
      <w:r w:rsidR="000F28E8" w:rsidRPr="001963EA">
        <w:rPr>
          <w:rFonts w:cs="Arial"/>
          <w:b/>
          <w:color w:val="000000" w:themeColor="text1"/>
          <w:sz w:val="24"/>
          <w:szCs w:val="24"/>
        </w:rPr>
        <w:t xml:space="preserve">poszczególne </w:t>
      </w:r>
      <w:r w:rsidR="008D722D" w:rsidRPr="001963EA">
        <w:rPr>
          <w:rFonts w:cs="Arial"/>
          <w:b/>
          <w:color w:val="000000" w:themeColor="text1"/>
          <w:sz w:val="24"/>
          <w:szCs w:val="24"/>
        </w:rPr>
        <w:t>aspekty wnio</w:t>
      </w:r>
      <w:r w:rsidR="00CD0948" w:rsidRPr="001963EA">
        <w:rPr>
          <w:rFonts w:cs="Arial"/>
          <w:b/>
          <w:color w:val="000000" w:themeColor="text1"/>
          <w:sz w:val="24"/>
          <w:szCs w:val="24"/>
        </w:rPr>
        <w:t>sku podlegające ocenie</w:t>
      </w:r>
      <w:r w:rsidR="008D722D" w:rsidRPr="001963EA">
        <w:rPr>
          <w:rFonts w:cs="Arial"/>
          <w:b/>
          <w:color w:val="000000" w:themeColor="text1"/>
          <w:sz w:val="24"/>
          <w:szCs w:val="24"/>
        </w:rPr>
        <w:t xml:space="preserve">. </w:t>
      </w:r>
      <w:r w:rsidR="008D722D" w:rsidRPr="001963EA">
        <w:rPr>
          <w:rFonts w:cs="Arial"/>
          <w:color w:val="000000" w:themeColor="text1"/>
          <w:sz w:val="24"/>
          <w:szCs w:val="24"/>
        </w:rPr>
        <w:t xml:space="preserve">Aktualna </w:t>
      </w:r>
      <w:r w:rsidR="008D722D" w:rsidRPr="001963EA">
        <w:rPr>
          <w:rFonts w:cs="Arial"/>
          <w:i/>
          <w:color w:val="000000" w:themeColor="text1"/>
          <w:sz w:val="24"/>
          <w:szCs w:val="24"/>
        </w:rPr>
        <w:t>Instrukcja wypełniania wniosku…</w:t>
      </w:r>
      <w:r w:rsidR="008D722D" w:rsidRPr="001963EA">
        <w:rPr>
          <w:rFonts w:cs="Arial"/>
          <w:color w:val="000000" w:themeColor="text1"/>
          <w:sz w:val="24"/>
          <w:szCs w:val="24"/>
        </w:rPr>
        <w:t xml:space="preserve"> dostępna jest na stronie </w:t>
      </w:r>
      <w:hyperlink r:id="rId20" w:history="1">
        <w:r w:rsidR="008D722D" w:rsidRPr="001963EA">
          <w:rPr>
            <w:rStyle w:val="Hipercze"/>
            <w:rFonts w:cs="Arial"/>
            <w:sz w:val="24"/>
            <w:szCs w:val="24"/>
          </w:rPr>
          <w:t>www.sowa.efs.gov.pl</w:t>
        </w:r>
      </w:hyperlink>
      <w:r w:rsidR="008D722D" w:rsidRPr="001963EA">
        <w:rPr>
          <w:rFonts w:cs="Arial"/>
          <w:color w:val="000000" w:themeColor="text1"/>
          <w:sz w:val="24"/>
          <w:szCs w:val="24"/>
        </w:rPr>
        <w:t xml:space="preserve"> w zakładce Pomoc (</w:t>
      </w:r>
      <w:hyperlink r:id="rId21" w:history="1">
        <w:r w:rsidR="008D722D" w:rsidRPr="001963EA">
          <w:rPr>
            <w:rStyle w:val="Hipercze"/>
            <w:rFonts w:cs="Arial"/>
            <w:sz w:val="24"/>
            <w:szCs w:val="24"/>
          </w:rPr>
          <w:t>https://sowa.efs.gov.pl/Pomoc</w:t>
        </w:r>
      </w:hyperlink>
      <w:r w:rsidR="008D722D" w:rsidRPr="001963EA">
        <w:rPr>
          <w:rFonts w:cs="Arial"/>
          <w:color w:val="000000" w:themeColor="text1"/>
          <w:sz w:val="24"/>
          <w:szCs w:val="24"/>
        </w:rPr>
        <w:t xml:space="preserve">). </w:t>
      </w:r>
    </w:p>
    <w:p w:rsidR="00840BFE" w:rsidRPr="001963EA" w:rsidRDefault="00791F82" w:rsidP="001963EA">
      <w:pPr>
        <w:spacing w:before="0" w:line="360" w:lineRule="auto"/>
        <w:jc w:val="left"/>
        <w:rPr>
          <w:rFonts w:cs="Arial"/>
          <w:color w:val="000000" w:themeColor="text1"/>
          <w:sz w:val="24"/>
          <w:szCs w:val="24"/>
        </w:rPr>
      </w:pPr>
      <w:r w:rsidRPr="001963EA">
        <w:rPr>
          <w:rFonts w:cs="Arial"/>
          <w:color w:val="000000" w:themeColor="text1"/>
          <w:sz w:val="24"/>
          <w:szCs w:val="24"/>
        </w:rPr>
        <w:t xml:space="preserve">Prosimy o zwrócenie uwagi, że </w:t>
      </w:r>
      <w:r w:rsidR="000F28E8" w:rsidRPr="001963EA">
        <w:rPr>
          <w:rFonts w:cs="Arial"/>
          <w:b/>
          <w:color w:val="000000" w:themeColor="text1"/>
          <w:sz w:val="24"/>
          <w:szCs w:val="24"/>
        </w:rPr>
        <w:t xml:space="preserve">ocena merytoryczna </w:t>
      </w:r>
      <w:r w:rsidR="00A94BB6" w:rsidRPr="001963EA">
        <w:rPr>
          <w:rFonts w:cs="Arial"/>
          <w:b/>
          <w:color w:val="000000" w:themeColor="text1"/>
          <w:sz w:val="24"/>
          <w:szCs w:val="24"/>
        </w:rPr>
        <w:t xml:space="preserve">wniosków </w:t>
      </w:r>
      <w:r w:rsidR="000F28E8" w:rsidRPr="001963EA">
        <w:rPr>
          <w:rFonts w:cs="Arial"/>
          <w:b/>
          <w:color w:val="000000" w:themeColor="text1"/>
          <w:sz w:val="24"/>
          <w:szCs w:val="24"/>
        </w:rPr>
        <w:t xml:space="preserve">jest przede wszystkim oceną jakościową </w:t>
      </w:r>
      <w:r w:rsidR="000F28E8" w:rsidRPr="001963EA">
        <w:rPr>
          <w:rFonts w:cs="Arial"/>
          <w:color w:val="000000" w:themeColor="text1"/>
          <w:sz w:val="24"/>
          <w:szCs w:val="24"/>
        </w:rPr>
        <w:t>– na podstawie posz</w:t>
      </w:r>
      <w:r w:rsidR="00287AB3">
        <w:rPr>
          <w:rFonts w:cs="Arial"/>
          <w:color w:val="000000" w:themeColor="text1"/>
          <w:sz w:val="24"/>
          <w:szCs w:val="24"/>
        </w:rPr>
        <w:t>czególnych kryteriów oceniana i </w:t>
      </w:r>
      <w:r w:rsidR="000F28E8" w:rsidRPr="001963EA">
        <w:rPr>
          <w:rFonts w:cs="Arial"/>
          <w:color w:val="000000" w:themeColor="text1"/>
          <w:sz w:val="24"/>
          <w:szCs w:val="24"/>
        </w:rPr>
        <w:t xml:space="preserve">punktowana jest koncepcja projektu. Dlatego też, </w:t>
      </w:r>
      <w:r w:rsidR="00461DCE" w:rsidRPr="001963EA">
        <w:rPr>
          <w:rFonts w:cs="Arial"/>
          <w:color w:val="000000" w:themeColor="text1"/>
          <w:sz w:val="24"/>
          <w:szCs w:val="24"/>
        </w:rPr>
        <w:t>umieszczenie we wniosku tylko informacji zapewniających o spełnien</w:t>
      </w:r>
      <w:r w:rsidR="00461DCE">
        <w:rPr>
          <w:rFonts w:cs="Arial"/>
          <w:color w:val="000000" w:themeColor="text1"/>
          <w:sz w:val="24"/>
          <w:szCs w:val="24"/>
        </w:rPr>
        <w:t>iu kryteriów wyboru projektów w </w:t>
      </w:r>
      <w:r w:rsidR="00461DCE" w:rsidRPr="001963EA">
        <w:rPr>
          <w:rFonts w:cs="Arial"/>
          <w:color w:val="000000" w:themeColor="text1"/>
          <w:sz w:val="24"/>
          <w:szCs w:val="24"/>
        </w:rPr>
        <w:t xml:space="preserve">konkursie </w:t>
      </w:r>
      <w:r w:rsidR="00461DCE">
        <w:rPr>
          <w:rFonts w:cs="Arial"/>
          <w:color w:val="000000" w:themeColor="text1"/>
          <w:sz w:val="24"/>
          <w:szCs w:val="24"/>
        </w:rPr>
        <w:t>nie pozwoli na przyznanie</w:t>
      </w:r>
      <w:r w:rsidR="000F28E8" w:rsidRPr="001963EA">
        <w:rPr>
          <w:rFonts w:cs="Arial"/>
          <w:color w:val="000000" w:themeColor="text1"/>
          <w:sz w:val="24"/>
          <w:szCs w:val="24"/>
        </w:rPr>
        <w:t xml:space="preserve"> wysokiej liczby punktów i otrzymani</w:t>
      </w:r>
      <w:r w:rsidR="00461DCE">
        <w:rPr>
          <w:rFonts w:cs="Arial"/>
          <w:color w:val="000000" w:themeColor="text1"/>
          <w:sz w:val="24"/>
          <w:szCs w:val="24"/>
        </w:rPr>
        <w:t>e</w:t>
      </w:r>
      <w:r w:rsidR="000F28E8" w:rsidRPr="001963EA">
        <w:rPr>
          <w:rFonts w:cs="Arial"/>
          <w:color w:val="000000" w:themeColor="text1"/>
          <w:sz w:val="24"/>
          <w:szCs w:val="24"/>
        </w:rPr>
        <w:t xml:space="preserve"> dofinansowania</w:t>
      </w:r>
      <w:r w:rsidR="00461DCE">
        <w:rPr>
          <w:rFonts w:cs="Arial"/>
          <w:color w:val="000000" w:themeColor="text1"/>
          <w:sz w:val="24"/>
          <w:szCs w:val="24"/>
        </w:rPr>
        <w:t>. W </w:t>
      </w:r>
      <w:r w:rsidR="000F28E8" w:rsidRPr="001963EA">
        <w:rPr>
          <w:rFonts w:cs="Arial"/>
          <w:color w:val="000000" w:themeColor="text1"/>
          <w:sz w:val="24"/>
          <w:szCs w:val="24"/>
        </w:rPr>
        <w:t>szczególności, niewystarczające do przyznania dofinansowania jest kopiowanie do treści wniosku brzmienia kryteriów dostępu w konkursie.</w:t>
      </w:r>
    </w:p>
    <w:p w:rsidR="00697C95" w:rsidRPr="001963EA" w:rsidRDefault="001B70F6" w:rsidP="001963EA">
      <w:pPr>
        <w:spacing w:before="0" w:line="360" w:lineRule="auto"/>
        <w:jc w:val="left"/>
        <w:rPr>
          <w:rFonts w:cs="Arial"/>
          <w:b/>
          <w:color w:val="000000" w:themeColor="text1"/>
          <w:sz w:val="24"/>
          <w:szCs w:val="24"/>
        </w:rPr>
      </w:pPr>
      <w:r w:rsidRPr="001963EA">
        <w:rPr>
          <w:rFonts w:cs="Arial"/>
          <w:b/>
          <w:color w:val="000000" w:themeColor="text1"/>
          <w:sz w:val="24"/>
          <w:szCs w:val="24"/>
        </w:rPr>
        <w:t>Wn</w:t>
      </w:r>
      <w:r w:rsidR="00AA10B7" w:rsidRPr="001963EA">
        <w:rPr>
          <w:rFonts w:cs="Arial"/>
          <w:b/>
          <w:color w:val="000000" w:themeColor="text1"/>
          <w:sz w:val="24"/>
          <w:szCs w:val="24"/>
        </w:rPr>
        <w:t>ioskod</w:t>
      </w:r>
      <w:r w:rsidR="000F28E8" w:rsidRPr="001963EA">
        <w:rPr>
          <w:rFonts w:cs="Arial"/>
          <w:b/>
          <w:color w:val="000000" w:themeColor="text1"/>
          <w:sz w:val="24"/>
          <w:szCs w:val="24"/>
        </w:rPr>
        <w:t xml:space="preserve">awca powinien opisać we wniosku planowane działania w projekcie tak, aby możliwa była ocena spójności zaplanowanej koncepcji wsparcia, jego adekwatności i </w:t>
      </w:r>
      <w:r w:rsidR="00A94BB6" w:rsidRPr="001963EA">
        <w:rPr>
          <w:rFonts w:cs="Arial"/>
          <w:b/>
          <w:color w:val="000000" w:themeColor="text1"/>
          <w:sz w:val="24"/>
          <w:szCs w:val="24"/>
        </w:rPr>
        <w:t xml:space="preserve">skuteczności pod kątem opisanej grupy docelowej i potencjału posiadanego przez wnioskodawcę. </w:t>
      </w:r>
    </w:p>
    <w:p w:rsidR="00697C95" w:rsidRPr="001963EA" w:rsidRDefault="00697C95" w:rsidP="001963EA">
      <w:pPr>
        <w:spacing w:before="0" w:line="360" w:lineRule="auto"/>
        <w:jc w:val="left"/>
        <w:rPr>
          <w:rFonts w:cs="Arial"/>
          <w:color w:val="000000" w:themeColor="text1"/>
          <w:sz w:val="24"/>
          <w:szCs w:val="24"/>
        </w:rPr>
      </w:pPr>
      <w:r w:rsidRPr="001963EA">
        <w:rPr>
          <w:rFonts w:cs="Arial"/>
          <w:b/>
          <w:color w:val="000000" w:themeColor="text1"/>
          <w:sz w:val="24"/>
          <w:szCs w:val="24"/>
        </w:rPr>
        <w:t>Prosimy o uważne zapoznanie się z wymaganiami jakościowymi dla realizacji projektu.</w:t>
      </w:r>
      <w:r w:rsidRPr="001963EA">
        <w:rPr>
          <w:rFonts w:cs="Arial"/>
          <w:color w:val="000000" w:themeColor="text1"/>
          <w:sz w:val="24"/>
          <w:szCs w:val="24"/>
        </w:rPr>
        <w:t xml:space="preserve"> Ich celem j</w:t>
      </w:r>
      <w:r w:rsidR="00461DCE">
        <w:rPr>
          <w:rFonts w:cs="Arial"/>
          <w:color w:val="000000" w:themeColor="text1"/>
          <w:sz w:val="24"/>
          <w:szCs w:val="24"/>
        </w:rPr>
        <w:t xml:space="preserve">est zagwarantowanie, </w:t>
      </w:r>
      <w:r w:rsidR="00CD0948" w:rsidRPr="001963EA">
        <w:rPr>
          <w:rFonts w:cs="Arial"/>
          <w:color w:val="000000" w:themeColor="text1"/>
          <w:sz w:val="24"/>
          <w:szCs w:val="24"/>
        </w:rPr>
        <w:t>że projekt przyjęty do dofinansowania będzie</w:t>
      </w:r>
      <w:r w:rsidRPr="001963EA">
        <w:rPr>
          <w:rFonts w:cs="Arial"/>
          <w:color w:val="000000" w:themeColor="text1"/>
          <w:sz w:val="24"/>
          <w:szCs w:val="24"/>
        </w:rPr>
        <w:t xml:space="preserve"> wysokiej jakości, a uczestnikom przebywającym za granicą zostaną zapewnione odpowiednie warunki odbywania </w:t>
      </w:r>
      <w:r w:rsidR="00F30C21" w:rsidRPr="001963EA">
        <w:rPr>
          <w:rFonts w:cs="Arial"/>
          <w:color w:val="000000" w:themeColor="text1"/>
          <w:sz w:val="24"/>
          <w:szCs w:val="24"/>
        </w:rPr>
        <w:t>progr</w:t>
      </w:r>
      <w:r w:rsidR="00287AB3">
        <w:rPr>
          <w:rFonts w:cs="Arial"/>
          <w:color w:val="000000" w:themeColor="text1"/>
          <w:sz w:val="24"/>
          <w:szCs w:val="24"/>
        </w:rPr>
        <w:t>amu mobilności ponadnarodowej i </w:t>
      </w:r>
      <w:r w:rsidR="00F30C21" w:rsidRPr="001963EA">
        <w:rPr>
          <w:rFonts w:cs="Arial"/>
          <w:color w:val="000000" w:themeColor="text1"/>
          <w:sz w:val="24"/>
          <w:szCs w:val="24"/>
        </w:rPr>
        <w:t>profesjonalne wsparcie merytoryczne</w:t>
      </w:r>
      <w:r w:rsidRPr="001963EA">
        <w:rPr>
          <w:rFonts w:cs="Arial"/>
          <w:color w:val="000000" w:themeColor="text1"/>
          <w:sz w:val="24"/>
          <w:szCs w:val="24"/>
        </w:rPr>
        <w:t xml:space="preserve">. </w:t>
      </w:r>
    </w:p>
    <w:p w:rsidR="00F30C21" w:rsidRPr="001963EA" w:rsidRDefault="00D313F3" w:rsidP="001963EA">
      <w:pPr>
        <w:pStyle w:val="Nagwek2"/>
        <w:numPr>
          <w:ilvl w:val="0"/>
          <w:numId w:val="0"/>
        </w:numPr>
        <w:pBdr>
          <w:top w:val="single" w:sz="4" w:space="0"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21" w:name="_Toc70089315"/>
      <w:r w:rsidRPr="001963EA">
        <w:rPr>
          <w:rFonts w:cs="Arial"/>
          <w:szCs w:val="24"/>
        </w:rPr>
        <w:lastRenderedPageBreak/>
        <w:t>I. Informacja o projekcie</w:t>
      </w:r>
      <w:bookmarkEnd w:id="21"/>
      <w:r w:rsidRPr="001963EA">
        <w:rPr>
          <w:rFonts w:cs="Arial"/>
          <w:noProof/>
          <w:szCs w:val="24"/>
        </w:rPr>
        <w:t xml:space="preserve">                   </w:t>
      </w:r>
    </w:p>
    <w:p w:rsidR="00AF0C15" w:rsidRPr="001963EA" w:rsidRDefault="008C57C5"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22" w:name="_Toc70089316"/>
      <w:r w:rsidRPr="001963EA">
        <w:rPr>
          <w:rFonts w:cs="Arial"/>
          <w:sz w:val="24"/>
          <w:szCs w:val="24"/>
        </w:rPr>
        <w:t>I.1.7</w:t>
      </w:r>
      <w:r w:rsidR="00AF0C15" w:rsidRPr="001963EA">
        <w:rPr>
          <w:rFonts w:cs="Arial"/>
          <w:sz w:val="24"/>
          <w:szCs w:val="24"/>
        </w:rPr>
        <w:t xml:space="preserve"> Okres realizacji projektu</w:t>
      </w:r>
      <w:bookmarkEnd w:id="22"/>
      <w:r w:rsidR="00805E1F" w:rsidRPr="001963EA">
        <w:rPr>
          <w:rFonts w:cs="Arial"/>
          <w:sz w:val="24"/>
          <w:szCs w:val="24"/>
        </w:rPr>
        <w:t xml:space="preserve">          </w:t>
      </w:r>
    </w:p>
    <w:p w:rsidR="00AF0C15" w:rsidRPr="001963EA" w:rsidRDefault="00AF0C15" w:rsidP="00C64570">
      <w:pPr>
        <w:spacing w:after="60" w:line="360" w:lineRule="auto"/>
        <w:jc w:val="left"/>
        <w:rPr>
          <w:rFonts w:cs="Arial"/>
          <w:sz w:val="24"/>
          <w:szCs w:val="24"/>
        </w:rPr>
      </w:pPr>
      <w:r w:rsidRPr="001963EA">
        <w:rPr>
          <w:rFonts w:cs="Arial"/>
          <w:sz w:val="24"/>
          <w:szCs w:val="24"/>
        </w:rPr>
        <w:t xml:space="preserve">Zgodnie z kryterium dostępu, </w:t>
      </w:r>
      <w:r w:rsidRPr="001963EA">
        <w:rPr>
          <w:rFonts w:cs="Arial"/>
          <w:b/>
          <w:sz w:val="24"/>
          <w:szCs w:val="24"/>
        </w:rPr>
        <w:t xml:space="preserve">okres realizacji projektu nie przekracza </w:t>
      </w:r>
      <w:r w:rsidR="00287AB3">
        <w:rPr>
          <w:rFonts w:cs="Arial"/>
          <w:b/>
          <w:sz w:val="24"/>
          <w:szCs w:val="24"/>
        </w:rPr>
        <w:t>24</w:t>
      </w:r>
      <w:r w:rsidR="0031424A" w:rsidRPr="001963EA">
        <w:rPr>
          <w:rFonts w:cs="Arial"/>
          <w:b/>
          <w:sz w:val="24"/>
          <w:szCs w:val="24"/>
        </w:rPr>
        <w:t xml:space="preserve"> </w:t>
      </w:r>
      <w:r w:rsidRPr="001963EA">
        <w:rPr>
          <w:rFonts w:cs="Arial"/>
          <w:b/>
          <w:sz w:val="24"/>
          <w:szCs w:val="24"/>
        </w:rPr>
        <w:t>miesięcy.</w:t>
      </w:r>
      <w:r w:rsidRPr="001963EA">
        <w:rPr>
          <w:rFonts w:cs="Arial"/>
          <w:sz w:val="24"/>
          <w:szCs w:val="24"/>
        </w:rPr>
        <w:t xml:space="preserve"> </w:t>
      </w:r>
      <w:r w:rsidR="00B56B65" w:rsidRPr="001963EA">
        <w:rPr>
          <w:rFonts w:cs="Arial"/>
          <w:sz w:val="24"/>
          <w:szCs w:val="24"/>
        </w:rPr>
        <w:t>Oznacza to, ż</w:t>
      </w:r>
      <w:r w:rsidR="00693E81" w:rsidRPr="001963EA">
        <w:rPr>
          <w:rFonts w:cs="Arial"/>
          <w:sz w:val="24"/>
          <w:szCs w:val="24"/>
        </w:rPr>
        <w:t xml:space="preserve">e </w:t>
      </w:r>
      <w:r w:rsidR="00AA10B7" w:rsidRPr="001963EA">
        <w:rPr>
          <w:rFonts w:cs="Arial"/>
          <w:sz w:val="24"/>
          <w:szCs w:val="24"/>
        </w:rPr>
        <w:t>wnioskod</w:t>
      </w:r>
      <w:r w:rsidRPr="001963EA">
        <w:rPr>
          <w:rFonts w:cs="Arial"/>
          <w:sz w:val="24"/>
          <w:szCs w:val="24"/>
        </w:rPr>
        <w:t xml:space="preserve">awca nie może zaplanować realizacji projektu na okres dłuższy niż </w:t>
      </w:r>
      <w:r w:rsidR="00287AB3">
        <w:rPr>
          <w:rFonts w:cs="Arial"/>
          <w:sz w:val="24"/>
          <w:szCs w:val="24"/>
        </w:rPr>
        <w:t>24</w:t>
      </w:r>
      <w:r w:rsidR="0031424A" w:rsidRPr="001963EA">
        <w:rPr>
          <w:rFonts w:cs="Arial"/>
          <w:sz w:val="24"/>
          <w:szCs w:val="24"/>
        </w:rPr>
        <w:t xml:space="preserve"> </w:t>
      </w:r>
      <w:r w:rsidR="00461DCE" w:rsidRPr="001963EA">
        <w:rPr>
          <w:rFonts w:cs="Arial"/>
          <w:sz w:val="24"/>
          <w:szCs w:val="24"/>
        </w:rPr>
        <w:t>miesiąc</w:t>
      </w:r>
      <w:r w:rsidR="00461DCE">
        <w:rPr>
          <w:rFonts w:cs="Arial"/>
          <w:sz w:val="24"/>
          <w:szCs w:val="24"/>
        </w:rPr>
        <w:t>e</w:t>
      </w:r>
      <w:r w:rsidR="00D25484" w:rsidRPr="001963EA">
        <w:rPr>
          <w:rFonts w:cs="Arial"/>
          <w:sz w:val="24"/>
          <w:szCs w:val="24"/>
        </w:rPr>
        <w:t>.</w:t>
      </w:r>
    </w:p>
    <w:p w:rsidR="00FA7848" w:rsidRPr="001963EA" w:rsidRDefault="00FA7848" w:rsidP="001963EA">
      <w:pPr>
        <w:spacing w:before="0" w:after="60" w:line="360" w:lineRule="auto"/>
        <w:jc w:val="left"/>
        <w:rPr>
          <w:rFonts w:cs="Arial"/>
          <w:sz w:val="24"/>
          <w:szCs w:val="24"/>
        </w:rPr>
      </w:pPr>
      <w:r w:rsidRPr="001963EA">
        <w:rPr>
          <w:rFonts w:cs="Arial"/>
          <w:sz w:val="24"/>
          <w:szCs w:val="24"/>
        </w:rPr>
        <w:t>Ograniczony czas realizacji projektu pozwoli wnioskodawcom precyzyjnie zaplanować przedsięwzięcia, co wpłynie na zwiększenie efektywności oraz sprawne rozliczanie finansowe. Jednocześnie proponowany okres realizacji projektu jest wystarczający, aby zrealizować zakładane formy wsparcia, a także podjąć odpowiednie działania zaradcze w przypadku trudności w realizacji projektu.</w:t>
      </w:r>
    </w:p>
    <w:p w:rsidR="00C56EB7" w:rsidRPr="001963EA" w:rsidRDefault="00AF0C15" w:rsidP="001963EA">
      <w:pPr>
        <w:spacing w:before="0" w:line="360" w:lineRule="auto"/>
        <w:jc w:val="left"/>
        <w:rPr>
          <w:rFonts w:cs="Arial"/>
          <w:sz w:val="24"/>
          <w:szCs w:val="24"/>
        </w:rPr>
      </w:pPr>
      <w:r w:rsidRPr="001963EA">
        <w:rPr>
          <w:rFonts w:cs="Arial"/>
          <w:sz w:val="24"/>
          <w:szCs w:val="24"/>
        </w:rPr>
        <w:t xml:space="preserve">Przy określaniu daty rozpoczęcia realizacji projektu należy uwzględnić czas trwania procedury </w:t>
      </w:r>
      <w:r w:rsidR="00585104" w:rsidRPr="001963EA">
        <w:rPr>
          <w:rFonts w:cs="Arial"/>
          <w:sz w:val="24"/>
          <w:szCs w:val="24"/>
        </w:rPr>
        <w:t>oceny projektów</w:t>
      </w:r>
      <w:r w:rsidR="004121A8" w:rsidRPr="001963EA">
        <w:rPr>
          <w:rFonts w:cs="Arial"/>
          <w:sz w:val="24"/>
          <w:szCs w:val="24"/>
        </w:rPr>
        <w:t xml:space="preserve"> i podpis</w:t>
      </w:r>
      <w:r w:rsidR="00B56B65" w:rsidRPr="001963EA">
        <w:rPr>
          <w:rFonts w:cs="Arial"/>
          <w:sz w:val="24"/>
          <w:szCs w:val="24"/>
        </w:rPr>
        <w:t>ania umo</w:t>
      </w:r>
      <w:r w:rsidR="004121A8" w:rsidRPr="001963EA">
        <w:rPr>
          <w:rFonts w:cs="Arial"/>
          <w:sz w:val="24"/>
          <w:szCs w:val="24"/>
        </w:rPr>
        <w:t>w</w:t>
      </w:r>
      <w:r w:rsidR="00B56B65" w:rsidRPr="001963EA">
        <w:rPr>
          <w:rFonts w:cs="Arial"/>
          <w:sz w:val="24"/>
          <w:szCs w:val="24"/>
        </w:rPr>
        <w:t>y</w:t>
      </w:r>
      <w:r w:rsidR="004121A8" w:rsidRPr="001963EA">
        <w:rPr>
          <w:rFonts w:cs="Arial"/>
          <w:sz w:val="24"/>
          <w:szCs w:val="24"/>
        </w:rPr>
        <w:t xml:space="preserve"> o dofinansowanie. </w:t>
      </w:r>
      <w:r w:rsidR="008672ED" w:rsidRPr="001963EA">
        <w:rPr>
          <w:rFonts w:cs="Arial"/>
          <w:sz w:val="24"/>
          <w:szCs w:val="24"/>
        </w:rPr>
        <w:t>IOK szacuje, że rozpoczęcie realizacji projektu będz</w:t>
      </w:r>
      <w:r w:rsidR="00805E1F" w:rsidRPr="001963EA">
        <w:rPr>
          <w:rFonts w:cs="Arial"/>
          <w:sz w:val="24"/>
          <w:szCs w:val="24"/>
        </w:rPr>
        <w:t xml:space="preserve">ie możliwe nie wcześniej niż </w:t>
      </w:r>
      <w:r w:rsidR="00B2426F" w:rsidRPr="00D84BD5">
        <w:rPr>
          <w:rFonts w:cs="Arial"/>
          <w:sz w:val="24"/>
          <w:szCs w:val="24"/>
        </w:rPr>
        <w:t>w</w:t>
      </w:r>
      <w:r w:rsidR="006C63BC" w:rsidRPr="00D84BD5">
        <w:rPr>
          <w:rFonts w:cs="Arial"/>
          <w:sz w:val="24"/>
          <w:szCs w:val="24"/>
        </w:rPr>
        <w:t xml:space="preserve"> </w:t>
      </w:r>
      <w:r w:rsidR="0013634C">
        <w:rPr>
          <w:rFonts w:cs="Arial"/>
          <w:sz w:val="24"/>
          <w:szCs w:val="24"/>
        </w:rPr>
        <w:t>grudniu 2021 br.</w:t>
      </w:r>
      <w:r w:rsidR="002A0694">
        <w:rPr>
          <w:rFonts w:cs="Arial"/>
          <w:sz w:val="24"/>
          <w:szCs w:val="24"/>
        </w:rPr>
        <w:t xml:space="preserve"> Ponadto okres kwalifikowalności wydatków w ramach PO WER nie może wykraczać poza datę 31 grudnia 2023 r.</w:t>
      </w:r>
    </w:p>
    <w:p w:rsidR="00C56EB7" w:rsidRPr="001963EA" w:rsidRDefault="00C56EB7"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23" w:name="_Toc70089317"/>
      <w:r w:rsidRPr="001963EA">
        <w:rPr>
          <w:rFonts w:cs="Arial"/>
          <w:sz w:val="24"/>
          <w:szCs w:val="24"/>
        </w:rPr>
        <w:t>I.1.8 Obszar realizacji projektu</w:t>
      </w:r>
      <w:bookmarkEnd w:id="23"/>
      <w:r w:rsidRPr="001963EA">
        <w:rPr>
          <w:rFonts w:cs="Arial"/>
          <w:sz w:val="24"/>
          <w:szCs w:val="24"/>
        </w:rPr>
        <w:t xml:space="preserve">          </w:t>
      </w:r>
    </w:p>
    <w:p w:rsidR="002A0694" w:rsidRDefault="002A0694" w:rsidP="000D3682">
      <w:pPr>
        <w:spacing w:after="60" w:line="360" w:lineRule="auto"/>
        <w:jc w:val="left"/>
        <w:rPr>
          <w:rFonts w:cs="Arial"/>
          <w:sz w:val="24"/>
          <w:szCs w:val="24"/>
        </w:rPr>
      </w:pPr>
      <w:r>
        <w:rPr>
          <w:rFonts w:cs="Arial"/>
          <w:sz w:val="24"/>
          <w:szCs w:val="24"/>
        </w:rPr>
        <w:t>IOK planuje wyłonić jeden projekt o zasięgu ogólnopolskim.</w:t>
      </w:r>
      <w:r w:rsidR="00CC2AD9" w:rsidRPr="001963EA">
        <w:rPr>
          <w:rFonts w:cs="Arial"/>
          <w:sz w:val="24"/>
          <w:szCs w:val="24"/>
        </w:rPr>
        <w:t xml:space="preserve"> </w:t>
      </w:r>
      <w:r>
        <w:rPr>
          <w:rFonts w:cs="Arial"/>
          <w:sz w:val="24"/>
          <w:szCs w:val="24"/>
        </w:rPr>
        <w:t>Beneficjent nie powinien zawężać realizacji projektu do jednego województwa, a miejsce zamieszkania uczestników nie może decydować o ich nieprzyjęciu do projektu.</w:t>
      </w:r>
    </w:p>
    <w:p w:rsidR="002A0694" w:rsidRPr="002A0694" w:rsidRDefault="002A0694" w:rsidP="000D3682">
      <w:pPr>
        <w:spacing w:after="60" w:line="360" w:lineRule="auto"/>
        <w:jc w:val="left"/>
        <w:rPr>
          <w:rFonts w:cs="Arial"/>
          <w:sz w:val="24"/>
          <w:szCs w:val="24"/>
        </w:rPr>
      </w:pPr>
      <w:r w:rsidRPr="002A0694">
        <w:rPr>
          <w:rFonts w:cs="Arial"/>
          <w:sz w:val="24"/>
          <w:szCs w:val="24"/>
        </w:rPr>
        <w:t xml:space="preserve">Opis obszaru realizacji powinien być zgodny z </w:t>
      </w:r>
      <w:r w:rsidRPr="00163E33">
        <w:rPr>
          <w:rFonts w:cs="Arial"/>
          <w:i/>
          <w:sz w:val="24"/>
          <w:szCs w:val="24"/>
        </w:rPr>
        <w:t>Instrukcją wypełniania wniosku…</w:t>
      </w:r>
    </w:p>
    <w:p w:rsidR="00A175F9" w:rsidRPr="001963EA" w:rsidRDefault="008C57C5" w:rsidP="001963EA">
      <w:pPr>
        <w:pStyle w:val="Nagwek2"/>
        <w:numPr>
          <w:ilvl w:val="0"/>
          <w:numId w:val="0"/>
        </w:numPr>
        <w:pBdr>
          <w:top w:val="single" w:sz="4" w:space="0"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24" w:name="_Toc70089318"/>
      <w:r w:rsidRPr="001963EA">
        <w:rPr>
          <w:rFonts w:cs="Arial"/>
          <w:szCs w:val="24"/>
        </w:rPr>
        <w:t>II.</w:t>
      </w:r>
      <w:r w:rsidR="00A175F9" w:rsidRPr="001963EA">
        <w:rPr>
          <w:rFonts w:cs="Arial"/>
          <w:szCs w:val="24"/>
        </w:rPr>
        <w:t xml:space="preserve"> </w:t>
      </w:r>
      <w:r w:rsidR="007D38F8" w:rsidRPr="001963EA">
        <w:rPr>
          <w:rFonts w:cs="Arial"/>
          <w:szCs w:val="24"/>
        </w:rPr>
        <w:t>W</w:t>
      </w:r>
      <w:r w:rsidR="00AA10B7" w:rsidRPr="001963EA">
        <w:rPr>
          <w:rFonts w:cs="Arial"/>
          <w:szCs w:val="24"/>
        </w:rPr>
        <w:t>nioskod</w:t>
      </w:r>
      <w:r w:rsidR="00A175F9" w:rsidRPr="001963EA">
        <w:rPr>
          <w:rFonts w:cs="Arial"/>
          <w:szCs w:val="24"/>
        </w:rPr>
        <w:t>awca (Beneficjent)</w:t>
      </w:r>
      <w:bookmarkEnd w:id="24"/>
      <w:r w:rsidR="00805E1F" w:rsidRPr="001963EA">
        <w:rPr>
          <w:rFonts w:cs="Arial"/>
          <w:noProof/>
          <w:szCs w:val="24"/>
        </w:rPr>
        <w:t xml:space="preserve">              </w:t>
      </w:r>
      <w:r w:rsidR="007D38F8" w:rsidRPr="001963EA">
        <w:rPr>
          <w:rFonts w:cs="Arial"/>
          <w:noProof/>
          <w:szCs w:val="24"/>
        </w:rPr>
        <w:t xml:space="preserve">     </w:t>
      </w:r>
    </w:p>
    <w:p w:rsidR="00ED2396" w:rsidRPr="001963EA" w:rsidRDefault="00AF0C15" w:rsidP="00C64570">
      <w:pPr>
        <w:spacing w:line="360" w:lineRule="auto"/>
        <w:jc w:val="left"/>
        <w:rPr>
          <w:rFonts w:cs="Arial"/>
          <w:b/>
          <w:sz w:val="24"/>
          <w:szCs w:val="24"/>
        </w:rPr>
      </w:pPr>
      <w:r w:rsidRPr="001963EA">
        <w:rPr>
          <w:rFonts w:cs="Arial"/>
          <w:b/>
          <w:sz w:val="24"/>
          <w:szCs w:val="24"/>
        </w:rPr>
        <w:t>Podmioty uprawnione do ubiegania się o dofinansowanie projektu</w:t>
      </w:r>
    </w:p>
    <w:p w:rsidR="00B2426F" w:rsidRPr="00B2426F" w:rsidRDefault="00B2426F" w:rsidP="005F08B0">
      <w:pPr>
        <w:suppressAutoHyphens w:val="0"/>
        <w:overflowPunct/>
        <w:autoSpaceDE/>
        <w:autoSpaceDN/>
        <w:adjustRightInd/>
        <w:spacing w:before="0" w:after="0" w:line="360" w:lineRule="auto"/>
        <w:jc w:val="left"/>
        <w:rPr>
          <w:rFonts w:cs="Arial"/>
          <w:sz w:val="24"/>
          <w:szCs w:val="24"/>
        </w:rPr>
      </w:pPr>
      <w:r w:rsidRPr="00B2426F">
        <w:rPr>
          <w:rFonts w:cs="Arial"/>
          <w:sz w:val="24"/>
          <w:szCs w:val="24"/>
        </w:rPr>
        <w:t>W ramach konkursu o dofinansowanie realizacji projektu mogą ubiegać się podmioty wyszczególnione w SZOOP, tj</w:t>
      </w:r>
      <w:r w:rsidR="00DA0FB4">
        <w:rPr>
          <w:rFonts w:cs="Arial"/>
          <w:sz w:val="24"/>
          <w:szCs w:val="24"/>
        </w:rPr>
        <w:t>.</w:t>
      </w:r>
      <w:r w:rsidRPr="00B2426F">
        <w:rPr>
          <w:rFonts w:cs="Arial"/>
          <w:sz w:val="24"/>
          <w:szCs w:val="24"/>
        </w:rPr>
        <w:t>:</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administracja publiczna,</w:t>
      </w:r>
      <w:r w:rsidR="00540014">
        <w:rPr>
          <w:rFonts w:cs="Arial"/>
          <w:sz w:val="24"/>
          <w:szCs w:val="24"/>
        </w:rPr>
        <w:t xml:space="preserve"> w tym urzędy administracji publicznej i jednostki przez nie nadzorowane lub im podległe,</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instytucje rynku pracy,</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instytucje pomocy i integracji społecznej,</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jednostki samorządu terytorialnego</w:t>
      </w:r>
      <w:r w:rsidR="00540014">
        <w:rPr>
          <w:rFonts w:cs="Arial"/>
          <w:sz w:val="24"/>
          <w:szCs w:val="24"/>
        </w:rPr>
        <w:t xml:space="preserve"> i ich jednostki organizacyjne</w:t>
      </w:r>
      <w:r w:rsidRPr="00B2426F">
        <w:rPr>
          <w:rFonts w:cs="Arial"/>
          <w:sz w:val="24"/>
          <w:szCs w:val="24"/>
        </w:rPr>
        <w:t>,</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lastRenderedPageBreak/>
        <w:t>szkoły i placówki systemu oświaty,</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uczelnie i inne podmioty realizujące kształcenie na poziomie wyższym,</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przedsiębiorstwa,</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podmioty ekonomii społecznej,</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partnerzy społeczni zgodnie z definicją przyjętą w PO WER,</w:t>
      </w:r>
    </w:p>
    <w:p w:rsidR="00B2426F" w:rsidRP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organizacje pozarządowe</w:t>
      </w:r>
      <w:r w:rsidRPr="00B2426F">
        <w:rPr>
          <w:rFonts w:cs="Arial"/>
          <w:sz w:val="24"/>
          <w:szCs w:val="24"/>
          <w:vertAlign w:val="superscript"/>
        </w:rPr>
        <w:footnoteReference w:id="1"/>
      </w:r>
      <w:r w:rsidRPr="00B2426F">
        <w:rPr>
          <w:rFonts w:cs="Arial"/>
          <w:sz w:val="24"/>
          <w:szCs w:val="24"/>
        </w:rPr>
        <w:t>,</w:t>
      </w:r>
    </w:p>
    <w:p w:rsidR="00B2426F"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B2426F">
        <w:rPr>
          <w:rFonts w:cs="Arial"/>
          <w:sz w:val="24"/>
          <w:szCs w:val="24"/>
        </w:rPr>
        <w:t>federacje lub związki organizacji pozarządowych i podmiotów ekonomii społecznej,</w:t>
      </w:r>
    </w:p>
    <w:p w:rsidR="00540014" w:rsidRDefault="00B2426F" w:rsidP="005F08B0">
      <w:pPr>
        <w:numPr>
          <w:ilvl w:val="0"/>
          <w:numId w:val="2"/>
        </w:numPr>
        <w:suppressAutoHyphens w:val="0"/>
        <w:overflowPunct/>
        <w:autoSpaceDE/>
        <w:autoSpaceDN/>
        <w:adjustRightInd/>
        <w:spacing w:before="0" w:after="0" w:line="360" w:lineRule="auto"/>
        <w:jc w:val="left"/>
        <w:rPr>
          <w:rFonts w:cs="Arial"/>
          <w:sz w:val="24"/>
          <w:szCs w:val="24"/>
        </w:rPr>
      </w:pPr>
      <w:r w:rsidRPr="00540014">
        <w:rPr>
          <w:rFonts w:cs="Arial"/>
          <w:sz w:val="24"/>
          <w:szCs w:val="24"/>
        </w:rPr>
        <w:t>ogólnopolskie stowarzyszenia i związki jednostek samorządu terytorialnego</w:t>
      </w:r>
      <w:r w:rsidR="00540014">
        <w:rPr>
          <w:rFonts w:cs="Arial"/>
          <w:sz w:val="24"/>
          <w:szCs w:val="24"/>
        </w:rPr>
        <w:t>,</w:t>
      </w:r>
    </w:p>
    <w:p w:rsidR="00540014" w:rsidRPr="00C64570" w:rsidRDefault="00540014" w:rsidP="00C64570">
      <w:pPr>
        <w:numPr>
          <w:ilvl w:val="0"/>
          <w:numId w:val="2"/>
        </w:numPr>
        <w:suppressAutoHyphens w:val="0"/>
        <w:overflowPunct/>
        <w:autoSpaceDE/>
        <w:autoSpaceDN/>
        <w:adjustRightInd/>
        <w:spacing w:before="0" w:line="360" w:lineRule="auto"/>
        <w:ind w:left="714" w:hanging="357"/>
        <w:jc w:val="left"/>
        <w:rPr>
          <w:rFonts w:cs="Arial"/>
          <w:sz w:val="24"/>
          <w:szCs w:val="24"/>
        </w:rPr>
      </w:pPr>
      <w:r>
        <w:rPr>
          <w:rFonts w:cs="Arial"/>
          <w:sz w:val="24"/>
          <w:szCs w:val="24"/>
        </w:rPr>
        <w:t>jednostki naukowe, w tym instytuty badawcze</w:t>
      </w:r>
      <w:r w:rsidR="00B2426F" w:rsidRPr="00540014">
        <w:rPr>
          <w:rFonts w:cs="Arial"/>
          <w:sz w:val="24"/>
          <w:szCs w:val="24"/>
        </w:rPr>
        <w:t>.</w:t>
      </w:r>
    </w:p>
    <w:p w:rsidR="00745EC2" w:rsidRPr="00540014" w:rsidRDefault="0054161F" w:rsidP="00540014">
      <w:pPr>
        <w:suppressAutoHyphens w:val="0"/>
        <w:overflowPunct/>
        <w:autoSpaceDE/>
        <w:autoSpaceDN/>
        <w:adjustRightInd/>
        <w:spacing w:before="0" w:line="360" w:lineRule="auto"/>
        <w:jc w:val="left"/>
        <w:rPr>
          <w:rFonts w:cs="Arial"/>
          <w:sz w:val="24"/>
          <w:szCs w:val="24"/>
        </w:rPr>
      </w:pPr>
      <w:r w:rsidRPr="00540014">
        <w:rPr>
          <w:rFonts w:cs="Arial"/>
          <w:b/>
          <w:sz w:val="24"/>
          <w:szCs w:val="24"/>
        </w:rPr>
        <w:t>Ograniczenie dotyczące jednokrotnego występowania podmiotu we wniosku</w:t>
      </w:r>
    </w:p>
    <w:p w:rsidR="00B92359" w:rsidRPr="001963EA" w:rsidRDefault="009B36C9" w:rsidP="00C64570">
      <w:pPr>
        <w:suppressAutoHyphens w:val="0"/>
        <w:overflowPunct/>
        <w:autoSpaceDE/>
        <w:autoSpaceDN/>
        <w:adjustRightInd/>
        <w:spacing w:before="0" w:line="360" w:lineRule="auto"/>
        <w:jc w:val="left"/>
        <w:rPr>
          <w:rFonts w:cs="Arial"/>
          <w:color w:val="548DD4" w:themeColor="text2" w:themeTint="99"/>
          <w:sz w:val="24"/>
          <w:szCs w:val="24"/>
        </w:rPr>
      </w:pPr>
      <w:r w:rsidRPr="001963EA">
        <w:rPr>
          <w:rFonts w:cs="Arial"/>
          <w:sz w:val="24"/>
          <w:szCs w:val="24"/>
        </w:rPr>
        <w:t>Zgodnie z jednym z kryteriów dostępu ocenianych w ramach konkursu</w:t>
      </w:r>
      <w:r w:rsidR="001D7869" w:rsidRPr="001963EA">
        <w:rPr>
          <w:rFonts w:cs="Arial"/>
          <w:sz w:val="24"/>
          <w:szCs w:val="24"/>
        </w:rPr>
        <w:t>,</w:t>
      </w:r>
      <w:r w:rsidRPr="001963EA">
        <w:rPr>
          <w:rFonts w:cs="Arial"/>
          <w:sz w:val="24"/>
          <w:szCs w:val="24"/>
        </w:rPr>
        <w:t xml:space="preserve"> </w:t>
      </w:r>
      <w:r w:rsidRPr="001963EA">
        <w:rPr>
          <w:rFonts w:cs="Arial"/>
          <w:b/>
          <w:sz w:val="24"/>
          <w:szCs w:val="24"/>
        </w:rPr>
        <w:t>dany podmiot może wystąpić w złożonych wnioskach o dofinansowanie wyłącznie jed</w:t>
      </w:r>
      <w:r w:rsidR="009F64F0" w:rsidRPr="001963EA">
        <w:rPr>
          <w:rFonts w:cs="Arial"/>
          <w:b/>
          <w:sz w:val="24"/>
          <w:szCs w:val="24"/>
        </w:rPr>
        <w:t>en raz: jako w</w:t>
      </w:r>
      <w:r w:rsidR="00C8685B" w:rsidRPr="001963EA">
        <w:rPr>
          <w:rFonts w:cs="Arial"/>
          <w:b/>
          <w:sz w:val="24"/>
          <w:szCs w:val="24"/>
        </w:rPr>
        <w:t xml:space="preserve">nioskodawca albo </w:t>
      </w:r>
      <w:r w:rsidR="009F64F0" w:rsidRPr="001963EA">
        <w:rPr>
          <w:rFonts w:cs="Arial"/>
          <w:b/>
          <w:sz w:val="24"/>
          <w:szCs w:val="24"/>
        </w:rPr>
        <w:t>partner</w:t>
      </w:r>
      <w:r w:rsidR="00116EA2">
        <w:rPr>
          <w:rFonts w:cs="Arial"/>
          <w:b/>
          <w:sz w:val="24"/>
          <w:szCs w:val="24"/>
        </w:rPr>
        <w:t xml:space="preserve"> krajowy.</w:t>
      </w:r>
    </w:p>
    <w:p w:rsidR="009B36C9" w:rsidRPr="001963EA" w:rsidRDefault="009B36C9" w:rsidP="001963EA">
      <w:pPr>
        <w:suppressAutoHyphens w:val="0"/>
        <w:overflowPunct/>
        <w:autoSpaceDE/>
        <w:autoSpaceDN/>
        <w:adjustRightInd/>
        <w:spacing w:before="0" w:line="360" w:lineRule="auto"/>
        <w:jc w:val="left"/>
        <w:rPr>
          <w:rFonts w:cs="Arial"/>
          <w:sz w:val="24"/>
          <w:szCs w:val="24"/>
        </w:rPr>
      </w:pPr>
      <w:r w:rsidRPr="001963EA">
        <w:rPr>
          <w:rFonts w:cs="Arial"/>
          <w:color w:val="548DD4" w:themeColor="text2" w:themeTint="99"/>
          <w:sz w:val="24"/>
          <w:szCs w:val="24"/>
        </w:rPr>
        <w:t>_________________________________________________________________</w:t>
      </w:r>
    </w:p>
    <w:p w:rsidR="000D3682" w:rsidRDefault="009B36C9" w:rsidP="001963EA">
      <w:pPr>
        <w:spacing w:before="0" w:after="60" w:line="360" w:lineRule="auto"/>
        <w:jc w:val="left"/>
        <w:rPr>
          <w:rFonts w:cs="Arial"/>
          <w:b/>
          <w:color w:val="000000" w:themeColor="text1"/>
          <w:sz w:val="24"/>
          <w:szCs w:val="24"/>
        </w:rPr>
      </w:pPr>
      <w:r w:rsidRPr="001963EA">
        <w:rPr>
          <w:rFonts w:cs="Arial"/>
          <w:b/>
          <w:color w:val="000000" w:themeColor="text1"/>
          <w:sz w:val="24"/>
          <w:szCs w:val="24"/>
        </w:rPr>
        <w:t>UWAGA!</w:t>
      </w:r>
      <w:r w:rsidRPr="001963EA">
        <w:rPr>
          <w:rFonts w:cs="Arial"/>
          <w:color w:val="000000" w:themeColor="text1"/>
          <w:sz w:val="24"/>
          <w:szCs w:val="24"/>
        </w:rPr>
        <w:t xml:space="preserve"> </w:t>
      </w:r>
      <w:r w:rsidRPr="001963EA">
        <w:rPr>
          <w:rFonts w:cs="Arial"/>
          <w:b/>
          <w:color w:val="000000" w:themeColor="text1"/>
          <w:sz w:val="24"/>
          <w:szCs w:val="24"/>
        </w:rPr>
        <w:t xml:space="preserve">Projekt niespełniający tego kryterium zostanie odrzucony na etapie </w:t>
      </w:r>
      <w:r w:rsidR="001D7869" w:rsidRPr="001963EA">
        <w:rPr>
          <w:rFonts w:cs="Arial"/>
          <w:b/>
          <w:color w:val="000000" w:themeColor="text1"/>
          <w:sz w:val="24"/>
          <w:szCs w:val="24"/>
        </w:rPr>
        <w:t>oceny merytorycznej</w:t>
      </w:r>
      <w:r w:rsidRPr="001963EA">
        <w:rPr>
          <w:rFonts w:cs="Arial"/>
          <w:b/>
          <w:color w:val="000000" w:themeColor="text1"/>
          <w:sz w:val="24"/>
          <w:szCs w:val="24"/>
        </w:rPr>
        <w:t>.</w:t>
      </w:r>
      <w:r w:rsidR="00982AAC" w:rsidRPr="001963EA">
        <w:rPr>
          <w:rFonts w:cs="Arial"/>
          <w:b/>
          <w:color w:val="000000" w:themeColor="text1"/>
          <w:sz w:val="24"/>
          <w:szCs w:val="24"/>
        </w:rPr>
        <w:t xml:space="preserve"> Powyższe kryterium dostępu nie będzie podlegało </w:t>
      </w:r>
      <w:r w:rsidR="00174058" w:rsidRPr="001963EA">
        <w:rPr>
          <w:rFonts w:cs="Arial"/>
          <w:b/>
          <w:color w:val="000000" w:themeColor="text1"/>
          <w:sz w:val="24"/>
          <w:szCs w:val="24"/>
        </w:rPr>
        <w:t>uzupełnieniu/poprawie</w:t>
      </w:r>
      <w:r w:rsidR="001A274C" w:rsidRPr="001963EA">
        <w:rPr>
          <w:rFonts w:cs="Arial"/>
          <w:b/>
          <w:color w:val="000000" w:themeColor="text1"/>
          <w:sz w:val="24"/>
          <w:szCs w:val="24"/>
        </w:rPr>
        <w:t>, o których mowa w art. 45 ust. 3 ustawy wdrożeniowej</w:t>
      </w:r>
      <w:r w:rsidR="00982AAC" w:rsidRPr="001963EA">
        <w:rPr>
          <w:rFonts w:cs="Arial"/>
          <w:b/>
          <w:color w:val="000000" w:themeColor="text1"/>
          <w:sz w:val="24"/>
          <w:szCs w:val="24"/>
        </w:rPr>
        <w:t>.</w:t>
      </w:r>
    </w:p>
    <w:p w:rsidR="009B36C9" w:rsidRPr="001963EA" w:rsidRDefault="009B36C9"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CA0BA8" w:rsidRPr="001963EA" w:rsidRDefault="00813327" w:rsidP="001963EA">
      <w:pPr>
        <w:spacing w:before="0" w:line="360" w:lineRule="auto"/>
        <w:jc w:val="left"/>
        <w:rPr>
          <w:rFonts w:cs="Arial"/>
          <w:sz w:val="24"/>
          <w:szCs w:val="24"/>
        </w:rPr>
      </w:pPr>
      <w:r w:rsidRPr="001963EA">
        <w:rPr>
          <w:rFonts w:cs="Arial"/>
          <w:sz w:val="24"/>
          <w:szCs w:val="24"/>
        </w:rPr>
        <w:t>W związku z powyższym</w:t>
      </w:r>
      <w:r w:rsidR="000A1831" w:rsidRPr="001963EA">
        <w:rPr>
          <w:rFonts w:cs="Arial"/>
          <w:sz w:val="24"/>
          <w:szCs w:val="24"/>
        </w:rPr>
        <w:t xml:space="preserve"> w</w:t>
      </w:r>
      <w:r w:rsidR="00431B9D" w:rsidRPr="001963EA">
        <w:rPr>
          <w:rFonts w:cs="Arial"/>
          <w:sz w:val="24"/>
          <w:szCs w:val="24"/>
        </w:rPr>
        <w:t xml:space="preserve"> sytuacji, gdy</w:t>
      </w:r>
      <w:r w:rsidR="00AF0ECA">
        <w:rPr>
          <w:rFonts w:cs="Arial"/>
          <w:sz w:val="24"/>
          <w:szCs w:val="24"/>
        </w:rPr>
        <w:t xml:space="preserve"> jeden podmiot złożył wniosek o </w:t>
      </w:r>
      <w:r w:rsidR="00431B9D" w:rsidRPr="001963EA">
        <w:rPr>
          <w:rFonts w:cs="Arial"/>
          <w:sz w:val="24"/>
          <w:szCs w:val="24"/>
        </w:rPr>
        <w:t>dofinan</w:t>
      </w:r>
      <w:r w:rsidR="001E6BE4" w:rsidRPr="001963EA">
        <w:rPr>
          <w:rFonts w:cs="Arial"/>
          <w:sz w:val="24"/>
          <w:szCs w:val="24"/>
        </w:rPr>
        <w:t xml:space="preserve">sowanie projektu w charakterze </w:t>
      </w:r>
      <w:r w:rsidR="009F64F0" w:rsidRPr="001963EA">
        <w:rPr>
          <w:rFonts w:cs="Arial"/>
          <w:sz w:val="24"/>
          <w:szCs w:val="24"/>
        </w:rPr>
        <w:t>w</w:t>
      </w:r>
      <w:r w:rsidR="00431B9D" w:rsidRPr="001963EA">
        <w:rPr>
          <w:rFonts w:cs="Arial"/>
          <w:sz w:val="24"/>
          <w:szCs w:val="24"/>
        </w:rPr>
        <w:t xml:space="preserve">nioskodawcy, a jednocześnie w drugim projekcie występuje jako </w:t>
      </w:r>
      <w:r w:rsidR="009F64F0" w:rsidRPr="001963EA">
        <w:rPr>
          <w:rFonts w:cs="Arial"/>
          <w:sz w:val="24"/>
          <w:szCs w:val="24"/>
        </w:rPr>
        <w:t>p</w:t>
      </w:r>
      <w:r w:rsidR="00431B9D" w:rsidRPr="001963EA">
        <w:rPr>
          <w:rFonts w:cs="Arial"/>
          <w:sz w:val="24"/>
          <w:szCs w:val="24"/>
        </w:rPr>
        <w:t>artner</w:t>
      </w:r>
      <w:r w:rsidR="00116EA2">
        <w:rPr>
          <w:rFonts w:cs="Arial"/>
          <w:sz w:val="24"/>
          <w:szCs w:val="24"/>
        </w:rPr>
        <w:t xml:space="preserve"> krajowy</w:t>
      </w:r>
      <w:r w:rsidR="0092375E" w:rsidRPr="001963EA">
        <w:rPr>
          <w:rFonts w:cs="Arial"/>
          <w:sz w:val="24"/>
          <w:szCs w:val="24"/>
        </w:rPr>
        <w:t>, wówczas oba wnioski zostaną odrzucone.</w:t>
      </w:r>
      <w:r w:rsidR="00997A85" w:rsidRPr="001963EA">
        <w:rPr>
          <w:rFonts w:cs="Arial"/>
          <w:sz w:val="24"/>
          <w:szCs w:val="24"/>
        </w:rPr>
        <w:t xml:space="preserve"> </w:t>
      </w:r>
    </w:p>
    <w:p w:rsidR="0005730E" w:rsidRDefault="00997A85" w:rsidP="001963EA">
      <w:pPr>
        <w:spacing w:before="0" w:line="360" w:lineRule="auto"/>
        <w:jc w:val="left"/>
        <w:rPr>
          <w:rFonts w:cs="Arial"/>
          <w:strike/>
          <w:sz w:val="24"/>
          <w:szCs w:val="24"/>
        </w:rPr>
      </w:pPr>
      <w:r w:rsidRPr="001963EA">
        <w:rPr>
          <w:rFonts w:cs="Arial"/>
          <w:sz w:val="24"/>
          <w:szCs w:val="24"/>
        </w:rPr>
        <w:t>Podobnie, gdy w dwóch wnioskach ten sam podmiot będzie występował jako partner</w:t>
      </w:r>
      <w:r w:rsidR="00116EA2">
        <w:rPr>
          <w:rFonts w:cs="Arial"/>
          <w:sz w:val="24"/>
          <w:szCs w:val="24"/>
        </w:rPr>
        <w:t xml:space="preserve"> krajowy</w:t>
      </w:r>
      <w:r w:rsidRPr="001963EA">
        <w:rPr>
          <w:rFonts w:cs="Arial"/>
          <w:sz w:val="24"/>
          <w:szCs w:val="24"/>
        </w:rPr>
        <w:t xml:space="preserve"> – oba wnioski zostaną odrzucone z powodu niespełnienia kryterium dostępu.</w:t>
      </w:r>
      <w:r w:rsidR="001D7869" w:rsidRPr="001963EA">
        <w:rPr>
          <w:rFonts w:cs="Arial"/>
          <w:sz w:val="24"/>
          <w:szCs w:val="24"/>
        </w:rPr>
        <w:t xml:space="preserve"> </w:t>
      </w:r>
    </w:p>
    <w:p w:rsidR="00745EC2" w:rsidRPr="001963EA" w:rsidRDefault="00745EC2" w:rsidP="001963EA">
      <w:pPr>
        <w:spacing w:before="0" w:line="360" w:lineRule="auto"/>
        <w:jc w:val="left"/>
        <w:rPr>
          <w:rFonts w:cs="Arial"/>
          <w:sz w:val="24"/>
          <w:szCs w:val="24"/>
        </w:rPr>
      </w:pPr>
      <w:r w:rsidRPr="001963EA">
        <w:rPr>
          <w:rFonts w:cs="Arial"/>
          <w:sz w:val="24"/>
          <w:szCs w:val="24"/>
        </w:rPr>
        <w:lastRenderedPageBreak/>
        <w:t>Określenie ww. kryterium ma na celu tworzenie warunków umożliwiających większej liczbie różnych beneficjentów skorzystanie z dofinansowania projektów.</w:t>
      </w:r>
    </w:p>
    <w:p w:rsidR="000919FF" w:rsidRPr="001963EA" w:rsidRDefault="000919FF" w:rsidP="001963EA">
      <w:pPr>
        <w:spacing w:before="0" w:line="360" w:lineRule="auto"/>
        <w:jc w:val="left"/>
        <w:rPr>
          <w:rFonts w:eastAsiaTheme="minorHAnsi" w:cs="Arial"/>
          <w:b/>
          <w:sz w:val="24"/>
          <w:szCs w:val="24"/>
          <w:lang w:eastAsia="en-US"/>
        </w:rPr>
      </w:pPr>
      <w:r w:rsidRPr="001963EA">
        <w:rPr>
          <w:rFonts w:eastAsiaTheme="minorHAnsi" w:cs="Arial"/>
          <w:b/>
          <w:sz w:val="24"/>
          <w:szCs w:val="24"/>
          <w:lang w:eastAsia="en-US"/>
        </w:rPr>
        <w:t>Oświadczenie o braku wykluczenia</w:t>
      </w:r>
    </w:p>
    <w:p w:rsidR="0077249C" w:rsidRPr="001963EA" w:rsidRDefault="00F5459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w:t>
      </w:r>
      <w:r w:rsidR="00AF0C15" w:rsidRPr="001963EA">
        <w:rPr>
          <w:rFonts w:cs="Arial"/>
          <w:sz w:val="24"/>
          <w:szCs w:val="24"/>
        </w:rPr>
        <w:t xml:space="preserve">nioskodawca oraz </w:t>
      </w:r>
      <w:r w:rsidR="009F64F0" w:rsidRPr="001963EA">
        <w:rPr>
          <w:rFonts w:cs="Arial"/>
          <w:sz w:val="24"/>
          <w:szCs w:val="24"/>
        </w:rPr>
        <w:t>p</w:t>
      </w:r>
      <w:r w:rsidR="00AF0C15" w:rsidRPr="001963EA">
        <w:rPr>
          <w:rFonts w:cs="Arial"/>
          <w:sz w:val="24"/>
          <w:szCs w:val="24"/>
        </w:rPr>
        <w:t>artnerzy</w:t>
      </w:r>
      <w:r w:rsidR="008672ED" w:rsidRPr="001963EA">
        <w:rPr>
          <w:rFonts w:cs="Arial"/>
          <w:sz w:val="24"/>
          <w:szCs w:val="24"/>
        </w:rPr>
        <w:t xml:space="preserve"> (w tym także </w:t>
      </w:r>
      <w:r w:rsidR="009F64F0" w:rsidRPr="001963EA">
        <w:rPr>
          <w:rFonts w:cs="Arial"/>
          <w:sz w:val="24"/>
          <w:szCs w:val="24"/>
        </w:rPr>
        <w:t>p</w:t>
      </w:r>
      <w:r w:rsidR="008672ED" w:rsidRPr="001963EA">
        <w:rPr>
          <w:rFonts w:cs="Arial"/>
          <w:sz w:val="24"/>
          <w:szCs w:val="24"/>
        </w:rPr>
        <w:t>artnerzy ponadnarodowi)</w:t>
      </w:r>
      <w:r w:rsidR="00AF0C15" w:rsidRPr="001963EA">
        <w:rPr>
          <w:rFonts w:cs="Arial"/>
          <w:sz w:val="24"/>
          <w:szCs w:val="24"/>
        </w:rPr>
        <w:t xml:space="preserve"> nie mogą podlegać wykluczeniu z możliwości ubiegania się o dofinansowanie, w tym wykluczeniu, o którym </w:t>
      </w:r>
      <w:r w:rsidR="00AF0C15" w:rsidRPr="007801E4">
        <w:rPr>
          <w:rFonts w:cs="Arial"/>
          <w:sz w:val="24"/>
          <w:szCs w:val="24"/>
        </w:rPr>
        <w:t xml:space="preserve">mowa </w:t>
      </w:r>
      <w:r w:rsidR="00AF0C15" w:rsidRPr="007E1A4B">
        <w:rPr>
          <w:rFonts w:cs="Arial"/>
          <w:sz w:val="24"/>
          <w:szCs w:val="24"/>
        </w:rPr>
        <w:t>w art. 207 ust. 4 usta</w:t>
      </w:r>
      <w:r w:rsidR="00AF0ECA" w:rsidRPr="007E1A4B">
        <w:rPr>
          <w:rFonts w:cs="Arial"/>
          <w:sz w:val="24"/>
          <w:szCs w:val="24"/>
        </w:rPr>
        <w:t>wy z dnia 27 sierpnia 2009 r. o </w:t>
      </w:r>
      <w:r w:rsidR="00AF0C15" w:rsidRPr="007E1A4B">
        <w:rPr>
          <w:rFonts w:cs="Arial"/>
          <w:sz w:val="24"/>
          <w:szCs w:val="24"/>
        </w:rPr>
        <w:t>finansach publicznych</w:t>
      </w:r>
      <w:r w:rsidR="007801E4" w:rsidRPr="007E1A4B">
        <w:rPr>
          <w:rFonts w:cs="Arial"/>
          <w:sz w:val="24"/>
          <w:szCs w:val="24"/>
        </w:rPr>
        <w:t xml:space="preserve"> (</w:t>
      </w:r>
      <w:r w:rsidR="002A0694">
        <w:rPr>
          <w:rFonts w:cs="Arial"/>
          <w:sz w:val="24"/>
          <w:szCs w:val="24"/>
        </w:rPr>
        <w:t>Dz. U. z 2021 r. poz. 305</w:t>
      </w:r>
      <w:r w:rsidR="007801E4" w:rsidRPr="007E1A4B">
        <w:rPr>
          <w:rFonts w:cs="Arial"/>
          <w:sz w:val="24"/>
          <w:szCs w:val="24"/>
        </w:rPr>
        <w:t>)</w:t>
      </w:r>
      <w:r w:rsidR="00AF0C15" w:rsidRPr="007E1A4B">
        <w:rPr>
          <w:rFonts w:cs="Arial"/>
          <w:sz w:val="24"/>
          <w:szCs w:val="24"/>
        </w:rPr>
        <w:t>.</w:t>
      </w:r>
      <w:r w:rsidR="00E86D88" w:rsidRPr="001963EA">
        <w:rPr>
          <w:rFonts w:cs="Arial"/>
          <w:sz w:val="24"/>
          <w:szCs w:val="24"/>
        </w:rPr>
        <w:t xml:space="preserve"> </w:t>
      </w:r>
    </w:p>
    <w:p w:rsidR="00AF0C15" w:rsidRPr="001963EA" w:rsidRDefault="00AF0C15"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AE0AEB" w:rsidRPr="001963EA" w:rsidRDefault="00AF0C15" w:rsidP="001963EA">
      <w:pPr>
        <w:spacing w:before="0" w:after="60" w:line="360" w:lineRule="auto"/>
        <w:jc w:val="left"/>
        <w:rPr>
          <w:rFonts w:cs="Arial"/>
          <w:color w:val="548DD4" w:themeColor="text2" w:themeTint="99"/>
          <w:sz w:val="24"/>
          <w:szCs w:val="24"/>
        </w:rPr>
      </w:pPr>
      <w:r w:rsidRPr="001963EA">
        <w:rPr>
          <w:rFonts w:cs="Arial"/>
          <w:b/>
          <w:color w:val="000000" w:themeColor="text1"/>
          <w:sz w:val="24"/>
          <w:szCs w:val="24"/>
        </w:rPr>
        <w:t>UWAGA!</w:t>
      </w:r>
      <w:r w:rsidRPr="001963EA">
        <w:rPr>
          <w:rFonts w:cs="Arial"/>
          <w:color w:val="000000" w:themeColor="text1"/>
          <w:sz w:val="24"/>
          <w:szCs w:val="24"/>
        </w:rPr>
        <w:t xml:space="preserve"> </w:t>
      </w:r>
      <w:r w:rsidR="00B11BC9" w:rsidRPr="001963EA">
        <w:rPr>
          <w:rFonts w:cs="Arial"/>
          <w:color w:val="000000" w:themeColor="text1"/>
          <w:sz w:val="24"/>
          <w:szCs w:val="24"/>
        </w:rPr>
        <w:t xml:space="preserve">Powyższe kryterium będzie oceniane podczas oceny merytorycznej jako kryterium horyzontalne: </w:t>
      </w:r>
      <w:r w:rsidR="00003841" w:rsidRPr="00003841">
        <w:rPr>
          <w:rFonts w:cs="Arial"/>
          <w:b/>
          <w:color w:val="000000" w:themeColor="text1"/>
          <w:sz w:val="24"/>
          <w:szCs w:val="24"/>
        </w:rPr>
        <w:t>W trakcie oceny nie stwierdzono niezgodności z prawodawstwem krajowym w zakresie odnoszącym się do sposobu realizacji i zakresu projektu i wnioskodawcy.</w:t>
      </w:r>
      <w:r w:rsidR="00003841">
        <w:rPr>
          <w:rFonts w:cs="Arial"/>
          <w:color w:val="000000" w:themeColor="text1"/>
          <w:sz w:val="24"/>
          <w:szCs w:val="24"/>
        </w:rPr>
        <w:t xml:space="preserve"> </w:t>
      </w:r>
      <w:r w:rsidR="005F16C5" w:rsidRPr="001963EA">
        <w:rPr>
          <w:rFonts w:cs="Arial"/>
          <w:color w:val="000000" w:themeColor="text1"/>
          <w:sz w:val="24"/>
          <w:szCs w:val="24"/>
        </w:rPr>
        <w:t xml:space="preserve">Spełnienie tego </w:t>
      </w:r>
      <w:r w:rsidR="00B11BC9" w:rsidRPr="001963EA">
        <w:rPr>
          <w:rFonts w:cs="Arial"/>
          <w:color w:val="000000" w:themeColor="text1"/>
          <w:sz w:val="24"/>
          <w:szCs w:val="24"/>
        </w:rPr>
        <w:t>kryterium</w:t>
      </w:r>
      <w:r w:rsidR="005F16C5" w:rsidRPr="001963EA">
        <w:rPr>
          <w:rFonts w:cs="Arial"/>
          <w:color w:val="000000" w:themeColor="text1"/>
          <w:sz w:val="24"/>
          <w:szCs w:val="24"/>
        </w:rPr>
        <w:t xml:space="preserve"> weryfikowane jest na podstawie stoso</w:t>
      </w:r>
      <w:r w:rsidR="004A4B1F" w:rsidRPr="001963EA">
        <w:rPr>
          <w:rFonts w:cs="Arial"/>
          <w:color w:val="000000" w:themeColor="text1"/>
          <w:sz w:val="24"/>
          <w:szCs w:val="24"/>
        </w:rPr>
        <w:t xml:space="preserve">wnego oświadczenia wnioskodawcy i </w:t>
      </w:r>
      <w:r w:rsidR="005F16C5" w:rsidRPr="001963EA">
        <w:rPr>
          <w:rFonts w:cs="Arial"/>
          <w:color w:val="000000" w:themeColor="text1"/>
          <w:sz w:val="24"/>
          <w:szCs w:val="24"/>
        </w:rPr>
        <w:t xml:space="preserve">partnerów krajowych </w:t>
      </w:r>
      <w:r w:rsidR="004A4B1F" w:rsidRPr="001963EA">
        <w:rPr>
          <w:rFonts w:cs="Arial"/>
          <w:color w:val="000000" w:themeColor="text1"/>
          <w:sz w:val="24"/>
          <w:szCs w:val="24"/>
        </w:rPr>
        <w:t xml:space="preserve">(o ile dotyczy) </w:t>
      </w:r>
      <w:r w:rsidR="005F16C5" w:rsidRPr="001963EA">
        <w:rPr>
          <w:rFonts w:cs="Arial"/>
          <w:color w:val="000000" w:themeColor="text1"/>
          <w:sz w:val="24"/>
          <w:szCs w:val="24"/>
        </w:rPr>
        <w:t xml:space="preserve">znajdującego się w części VIII wniosku o dofinansowanie, </w:t>
      </w:r>
      <w:r w:rsidR="004A4B1F" w:rsidRPr="001963EA">
        <w:rPr>
          <w:rFonts w:cs="Arial"/>
          <w:color w:val="000000" w:themeColor="text1"/>
          <w:sz w:val="24"/>
          <w:szCs w:val="24"/>
        </w:rPr>
        <w:t>zaś p</w:t>
      </w:r>
      <w:r w:rsidR="004A4B1F" w:rsidRPr="001963EA">
        <w:rPr>
          <w:rFonts w:eastAsiaTheme="minorHAnsi" w:cs="Arial"/>
          <w:sz w:val="24"/>
          <w:szCs w:val="24"/>
          <w:lang w:eastAsia="en-US"/>
        </w:rPr>
        <w:t xml:space="preserve">artnerzy ponadnarodowi składają oświadczenie o braku wykluczenia z możliwości ubiegania się o dofinansowanie </w:t>
      </w:r>
      <w:r w:rsidR="00AF0ECA">
        <w:rPr>
          <w:rFonts w:eastAsiaTheme="minorHAnsi" w:cs="Arial"/>
          <w:b/>
          <w:sz w:val="24"/>
          <w:szCs w:val="24"/>
          <w:lang w:eastAsia="en-US"/>
        </w:rPr>
        <w:t>w </w:t>
      </w:r>
      <w:r w:rsidR="004A4B1F" w:rsidRPr="001963EA">
        <w:rPr>
          <w:rFonts w:eastAsiaTheme="minorHAnsi" w:cs="Arial"/>
          <w:b/>
          <w:sz w:val="24"/>
          <w:szCs w:val="24"/>
          <w:lang w:eastAsia="en-US"/>
        </w:rPr>
        <w:t xml:space="preserve">liście intencyjnym, </w:t>
      </w:r>
      <w:r w:rsidR="004A4B1F" w:rsidRPr="001963EA">
        <w:rPr>
          <w:rFonts w:eastAsiaTheme="minorHAnsi" w:cs="Arial"/>
          <w:sz w:val="24"/>
          <w:szCs w:val="24"/>
          <w:lang w:eastAsia="en-US"/>
        </w:rPr>
        <w:t>który stanowi oblig</w:t>
      </w:r>
      <w:r w:rsidR="00AF0ECA">
        <w:rPr>
          <w:rFonts w:eastAsiaTheme="minorHAnsi" w:cs="Arial"/>
          <w:sz w:val="24"/>
          <w:szCs w:val="24"/>
          <w:lang w:eastAsia="en-US"/>
        </w:rPr>
        <w:t>atoryjny załącznik do wniosku o </w:t>
      </w:r>
      <w:r w:rsidR="004A4B1F" w:rsidRPr="001963EA">
        <w:rPr>
          <w:rFonts w:eastAsiaTheme="minorHAnsi" w:cs="Arial"/>
          <w:sz w:val="24"/>
          <w:szCs w:val="24"/>
          <w:lang w:eastAsia="en-US"/>
        </w:rPr>
        <w:t>dofinansowani</w:t>
      </w:r>
      <w:r w:rsidR="004A4B1F" w:rsidRPr="00E51C8B">
        <w:rPr>
          <w:rFonts w:eastAsiaTheme="minorHAnsi" w:cs="Arial"/>
          <w:sz w:val="24"/>
          <w:szCs w:val="24"/>
          <w:lang w:eastAsia="en-US"/>
        </w:rPr>
        <w:t xml:space="preserve">e (wzór stanowi załącznik nr </w:t>
      </w:r>
      <w:r w:rsidR="00492450" w:rsidRPr="00E51C8B">
        <w:rPr>
          <w:rFonts w:eastAsiaTheme="minorHAnsi" w:cs="Arial"/>
          <w:sz w:val="24"/>
          <w:szCs w:val="24"/>
          <w:lang w:eastAsia="en-US"/>
        </w:rPr>
        <w:t>9</w:t>
      </w:r>
      <w:r w:rsidR="004A4B1F" w:rsidRPr="00E51C8B">
        <w:rPr>
          <w:rFonts w:eastAsiaTheme="minorHAnsi" w:cs="Arial"/>
          <w:sz w:val="24"/>
          <w:szCs w:val="24"/>
          <w:lang w:eastAsia="en-US"/>
        </w:rPr>
        <w:t>).</w:t>
      </w:r>
      <w:r w:rsidR="004A4B1F" w:rsidRPr="001963EA">
        <w:rPr>
          <w:rFonts w:eastAsiaTheme="minorHAnsi" w:cs="Arial"/>
          <w:b/>
          <w:sz w:val="24"/>
          <w:szCs w:val="24"/>
          <w:lang w:eastAsia="en-US"/>
        </w:rPr>
        <w:t xml:space="preserve"> </w:t>
      </w:r>
      <w:r w:rsidR="004A4B1F" w:rsidRPr="001963EA">
        <w:rPr>
          <w:rFonts w:eastAsiaTheme="minorHAnsi" w:cs="Arial"/>
          <w:sz w:val="24"/>
          <w:szCs w:val="24"/>
          <w:lang w:eastAsia="en-US"/>
        </w:rPr>
        <w:t xml:space="preserve">Dodatkowo, </w:t>
      </w:r>
      <w:r w:rsidR="00AF0ECA">
        <w:rPr>
          <w:rFonts w:cs="Arial"/>
          <w:color w:val="000000" w:themeColor="text1"/>
          <w:sz w:val="24"/>
          <w:szCs w:val="24"/>
        </w:rPr>
        <w:t>kwestie związane z </w:t>
      </w:r>
      <w:r w:rsidR="004A4B1F" w:rsidRPr="001963EA">
        <w:rPr>
          <w:rFonts w:cs="Arial"/>
          <w:color w:val="000000" w:themeColor="text1"/>
          <w:sz w:val="24"/>
          <w:szCs w:val="24"/>
        </w:rPr>
        <w:t>brakiem wykluczenia będą</w:t>
      </w:r>
      <w:r w:rsidR="00FA7848" w:rsidRPr="001963EA">
        <w:rPr>
          <w:rFonts w:cs="Arial"/>
          <w:color w:val="000000" w:themeColor="text1"/>
          <w:sz w:val="24"/>
          <w:szCs w:val="24"/>
        </w:rPr>
        <w:t xml:space="preserve"> weryfikowane</w:t>
      </w:r>
      <w:r w:rsidR="004A4B1F" w:rsidRPr="001963EA">
        <w:rPr>
          <w:rFonts w:cs="Arial"/>
          <w:color w:val="000000" w:themeColor="text1"/>
          <w:sz w:val="24"/>
          <w:szCs w:val="24"/>
        </w:rPr>
        <w:t xml:space="preserve"> </w:t>
      </w:r>
      <w:r w:rsidR="005F16C5" w:rsidRPr="001963EA">
        <w:rPr>
          <w:rFonts w:cs="Arial"/>
          <w:color w:val="000000" w:themeColor="text1"/>
          <w:sz w:val="24"/>
          <w:szCs w:val="24"/>
        </w:rPr>
        <w:t>przed</w:t>
      </w:r>
      <w:r w:rsidR="00AF0ECA">
        <w:rPr>
          <w:rFonts w:cs="Arial"/>
          <w:color w:val="000000" w:themeColor="text1"/>
          <w:sz w:val="24"/>
          <w:szCs w:val="24"/>
        </w:rPr>
        <w:t xml:space="preserve"> podpisaniem umowy, w oparciu o </w:t>
      </w:r>
      <w:r w:rsidR="005F16C5" w:rsidRPr="001963EA">
        <w:rPr>
          <w:rFonts w:cs="Arial"/>
          <w:color w:val="000000" w:themeColor="text1"/>
          <w:sz w:val="24"/>
          <w:szCs w:val="24"/>
        </w:rPr>
        <w:t xml:space="preserve">informacje uzyskane z rejestru Ministerstwa Finansów oraz dane z Krajowego Rejestru Karnego. </w:t>
      </w:r>
      <w:r w:rsidRPr="001963EA">
        <w:rPr>
          <w:rFonts w:cs="Arial"/>
          <w:color w:val="000000" w:themeColor="text1"/>
          <w:sz w:val="24"/>
          <w:szCs w:val="24"/>
        </w:rPr>
        <w:t xml:space="preserve"> </w:t>
      </w:r>
      <w:r w:rsidRPr="001963EA">
        <w:rPr>
          <w:rFonts w:cs="Arial"/>
          <w:color w:val="548DD4" w:themeColor="text2" w:themeTint="99"/>
          <w:sz w:val="24"/>
          <w:szCs w:val="24"/>
        </w:rPr>
        <w:t>_________________________________________________________________</w:t>
      </w:r>
    </w:p>
    <w:p w:rsidR="0005510B" w:rsidRPr="00A042EF" w:rsidRDefault="0005510B" w:rsidP="00A042EF">
      <w:pPr>
        <w:spacing w:before="0" w:line="360" w:lineRule="auto"/>
        <w:jc w:val="left"/>
        <w:rPr>
          <w:rFonts w:cs="Arial"/>
          <w:b/>
          <w:sz w:val="24"/>
          <w:szCs w:val="24"/>
        </w:rPr>
      </w:pPr>
      <w:r w:rsidRPr="00A042EF">
        <w:rPr>
          <w:rFonts w:cs="Arial"/>
          <w:b/>
          <w:sz w:val="24"/>
          <w:szCs w:val="24"/>
        </w:rPr>
        <w:t>Ograniczenie dotyczące braku rozwiązania umowy w trybie natychmiastowym</w:t>
      </w:r>
    </w:p>
    <w:p w:rsidR="007B6542" w:rsidRPr="00A5354B" w:rsidRDefault="0005510B" w:rsidP="007B6542">
      <w:pPr>
        <w:spacing w:before="0" w:after="0" w:line="360" w:lineRule="auto"/>
        <w:jc w:val="left"/>
        <w:rPr>
          <w:rFonts w:cs="Arial"/>
          <w:sz w:val="24"/>
          <w:szCs w:val="24"/>
        </w:rPr>
      </w:pPr>
      <w:r>
        <w:rPr>
          <w:rFonts w:cs="Arial"/>
          <w:sz w:val="24"/>
          <w:szCs w:val="24"/>
        </w:rPr>
        <w:t>Zgodnie z jednym z kryterium dostępu ocenianym w ramach konkursu</w:t>
      </w:r>
      <w:r w:rsidRPr="00A042EF">
        <w:rPr>
          <w:rFonts w:cs="Arial"/>
          <w:b/>
          <w:sz w:val="24"/>
          <w:szCs w:val="24"/>
        </w:rPr>
        <w:t>, z</w:t>
      </w:r>
      <w:r w:rsidR="007B6542" w:rsidRPr="00A042EF">
        <w:rPr>
          <w:rFonts w:cs="Arial"/>
          <w:b/>
          <w:sz w:val="24"/>
          <w:szCs w:val="24"/>
        </w:rPr>
        <w:t xml:space="preserve"> wnioskodawcą lub partnerem/ partnerami (o ile dotyczy) nie rozwiązano w trybie natychmiastowym umowy o dofinansowanie projektu</w:t>
      </w:r>
      <w:r w:rsidR="007B6542" w:rsidRPr="00A5354B">
        <w:rPr>
          <w:rFonts w:cs="Arial"/>
          <w:sz w:val="24"/>
          <w:szCs w:val="24"/>
        </w:rPr>
        <w:t xml:space="preserve"> realizowanego ze środków PO WER z przyczyn leżących po jego stronie. Kryterium nie dotyczy jednostek sektora finansów publicznych (</w:t>
      </w:r>
      <w:proofErr w:type="spellStart"/>
      <w:r w:rsidR="007B6542" w:rsidRPr="00A5354B">
        <w:rPr>
          <w:rFonts w:cs="Arial"/>
          <w:sz w:val="24"/>
          <w:szCs w:val="24"/>
        </w:rPr>
        <w:t>jsfp</w:t>
      </w:r>
      <w:proofErr w:type="spellEnd"/>
      <w:r w:rsidR="007B6542" w:rsidRPr="00A5354B">
        <w:rPr>
          <w:rFonts w:cs="Arial"/>
          <w:sz w:val="24"/>
          <w:szCs w:val="24"/>
        </w:rPr>
        <w:t>).</w:t>
      </w:r>
    </w:p>
    <w:p w:rsidR="007B6542" w:rsidRPr="00A5354B" w:rsidRDefault="007B6542" w:rsidP="007B6542">
      <w:pPr>
        <w:spacing w:before="0" w:after="0" w:line="360" w:lineRule="auto"/>
        <w:jc w:val="left"/>
        <w:rPr>
          <w:rFonts w:cs="Arial"/>
          <w:sz w:val="24"/>
          <w:szCs w:val="24"/>
        </w:rPr>
      </w:pPr>
      <w:r w:rsidRPr="00A5354B">
        <w:rPr>
          <w:rFonts w:cs="Arial"/>
          <w:sz w:val="24"/>
          <w:szCs w:val="24"/>
        </w:rPr>
        <w:t>Za przyczyny leżące po stronie wnioskodawcy lub partnera/partnerów, w efekcie których doszło do rozwiązania umowy uznaje się następujące sytuacje:</w:t>
      </w:r>
    </w:p>
    <w:p w:rsidR="007B6542" w:rsidRPr="00A5354B" w:rsidRDefault="007B6542" w:rsidP="007B6542">
      <w:pPr>
        <w:pStyle w:val="Akapitzlist0"/>
        <w:numPr>
          <w:ilvl w:val="1"/>
          <w:numId w:val="44"/>
        </w:numPr>
        <w:spacing w:before="0" w:after="0" w:line="360" w:lineRule="auto"/>
        <w:ind w:left="705"/>
        <w:jc w:val="left"/>
        <w:rPr>
          <w:rFonts w:cs="Arial"/>
          <w:sz w:val="24"/>
          <w:szCs w:val="24"/>
        </w:rPr>
      </w:pPr>
      <w:r w:rsidRPr="00A5354B">
        <w:rPr>
          <w:rFonts w:cs="Arial"/>
          <w:sz w:val="24"/>
          <w:szCs w:val="24"/>
        </w:rPr>
        <w:lastRenderedPageBreak/>
        <w:t>Wnioskodawca/partner dopuścił się poważnych nieprawidłowości finansowych, w szczególności wykorzystał przekazane środki na cel inny niż określony w projekcie lub niezgodnie z umową,</w:t>
      </w:r>
    </w:p>
    <w:p w:rsidR="00A042EF" w:rsidRDefault="007B6542" w:rsidP="00A042EF">
      <w:pPr>
        <w:pStyle w:val="Akapitzlist0"/>
        <w:numPr>
          <w:ilvl w:val="1"/>
          <w:numId w:val="44"/>
        </w:numPr>
        <w:spacing w:before="0" w:after="0" w:line="360" w:lineRule="auto"/>
        <w:ind w:left="705"/>
        <w:jc w:val="left"/>
        <w:rPr>
          <w:rFonts w:cs="Arial"/>
          <w:sz w:val="24"/>
          <w:szCs w:val="24"/>
        </w:rPr>
      </w:pPr>
      <w:r w:rsidRPr="00A5354B">
        <w:rPr>
          <w:rFonts w:cs="Arial"/>
          <w:sz w:val="24"/>
          <w:szCs w:val="24"/>
        </w:rPr>
        <w:t>Wnioskodawca/partner złożył lub posłużył się fałszywym oświadczeniem lub podrobionymi, przerobionymi lub stwierdzającymi nieprawdę dokumentami w celu uzyskania dofinansowania w ramach umowy, w tym uznania za kwalifikowalne wydatków ponoszonych w ramach projektu,</w:t>
      </w:r>
    </w:p>
    <w:p w:rsidR="0005510B" w:rsidRPr="00A042EF" w:rsidRDefault="007B6542" w:rsidP="00A042EF">
      <w:pPr>
        <w:pStyle w:val="Akapitzlist0"/>
        <w:numPr>
          <w:ilvl w:val="1"/>
          <w:numId w:val="44"/>
        </w:numPr>
        <w:spacing w:before="0" w:after="0" w:line="360" w:lineRule="auto"/>
        <w:ind w:left="705"/>
        <w:jc w:val="left"/>
        <w:rPr>
          <w:rFonts w:cs="Arial"/>
          <w:sz w:val="24"/>
          <w:szCs w:val="24"/>
        </w:rPr>
      </w:pPr>
      <w:r w:rsidRPr="00A042EF">
        <w:rPr>
          <w:rFonts w:cs="Arial"/>
          <w:sz w:val="24"/>
          <w:szCs w:val="24"/>
        </w:rPr>
        <w:t>Wnioskodawca/partner ze swojej winy nie rozpoczął realizacji projektu w ciągu 3 miesięcy od ustalonej we wniosku początkowej daty okresu realizacji projektu.</w:t>
      </w:r>
    </w:p>
    <w:p w:rsidR="0005510B" w:rsidRPr="001963EA" w:rsidRDefault="0005510B" w:rsidP="0005510B">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05510B" w:rsidRPr="00A042EF" w:rsidRDefault="0005510B" w:rsidP="0005510B">
      <w:pPr>
        <w:spacing w:before="0" w:after="0" w:line="360" w:lineRule="auto"/>
        <w:jc w:val="left"/>
        <w:rPr>
          <w:rFonts w:cs="Arial"/>
          <w:sz w:val="24"/>
          <w:szCs w:val="24"/>
        </w:rPr>
      </w:pPr>
      <w:r w:rsidRPr="00A042EF">
        <w:rPr>
          <w:rFonts w:cs="Arial"/>
          <w:b/>
          <w:sz w:val="24"/>
          <w:szCs w:val="24"/>
        </w:rPr>
        <w:t>UWAGA!</w:t>
      </w:r>
      <w:r w:rsidRPr="00A042EF">
        <w:rPr>
          <w:rFonts w:cs="Arial"/>
          <w:sz w:val="24"/>
          <w:szCs w:val="24"/>
        </w:rPr>
        <w:t xml:space="preserve"> Spełnienie tego kryterium weryfikowane jest na podstawie stosownego oświadczenia wnioskodawcy i partnerów krajowych (o ile dotyczy) znajdującego się </w:t>
      </w:r>
    </w:p>
    <w:p w:rsidR="0005510B" w:rsidRPr="00A042EF" w:rsidRDefault="0005510B" w:rsidP="0005510B">
      <w:pPr>
        <w:spacing w:before="0" w:after="0" w:line="360" w:lineRule="auto"/>
        <w:jc w:val="left"/>
        <w:rPr>
          <w:rFonts w:cs="Arial"/>
          <w:sz w:val="24"/>
          <w:szCs w:val="24"/>
        </w:rPr>
      </w:pPr>
      <w:r w:rsidRPr="00A042EF">
        <w:rPr>
          <w:rFonts w:cs="Arial"/>
          <w:sz w:val="24"/>
          <w:szCs w:val="24"/>
        </w:rPr>
        <w:t xml:space="preserve">w części VIII wniosku o dofinansowanie. Dodatkowo, </w:t>
      </w:r>
      <w:r w:rsidR="00A042EF" w:rsidRPr="00A042EF">
        <w:rPr>
          <w:rFonts w:cs="Arial"/>
          <w:sz w:val="24"/>
          <w:szCs w:val="24"/>
        </w:rPr>
        <w:t>kryterium będzie analizowane na podstawie informacji zawartej w systemie</w:t>
      </w:r>
      <w:r w:rsidR="00A042EF">
        <w:rPr>
          <w:rFonts w:cs="Arial"/>
          <w:sz w:val="24"/>
          <w:szCs w:val="24"/>
        </w:rPr>
        <w:t xml:space="preserve"> </w:t>
      </w:r>
      <w:r w:rsidR="00A042EF" w:rsidRPr="00A042EF">
        <w:rPr>
          <w:rFonts w:cs="Arial"/>
          <w:sz w:val="24"/>
          <w:szCs w:val="24"/>
        </w:rPr>
        <w:t xml:space="preserve">SOWA. </w:t>
      </w:r>
    </w:p>
    <w:p w:rsidR="00A042EF" w:rsidRPr="00A042EF" w:rsidRDefault="00A042EF" w:rsidP="00A042EF">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9B36C9" w:rsidRPr="001963EA" w:rsidRDefault="009B36C9" w:rsidP="000D3682">
      <w:pPr>
        <w:spacing w:line="360" w:lineRule="auto"/>
        <w:jc w:val="left"/>
        <w:rPr>
          <w:rFonts w:cs="Arial"/>
          <w:b/>
          <w:sz w:val="24"/>
          <w:szCs w:val="24"/>
        </w:rPr>
      </w:pPr>
      <w:r w:rsidRPr="001963EA">
        <w:rPr>
          <w:rFonts w:cs="Arial"/>
          <w:b/>
          <w:sz w:val="24"/>
          <w:szCs w:val="24"/>
        </w:rPr>
        <w:t>Obrót</w:t>
      </w:r>
    </w:p>
    <w:p w:rsidR="00DA6FD2" w:rsidRDefault="00AF0C15" w:rsidP="001963EA">
      <w:pPr>
        <w:spacing w:before="0" w:line="360" w:lineRule="auto"/>
        <w:jc w:val="left"/>
        <w:rPr>
          <w:rFonts w:eastAsia="Calibri" w:cs="Arial"/>
          <w:kern w:val="0"/>
          <w:sz w:val="24"/>
          <w:szCs w:val="24"/>
          <w:lang w:eastAsia="en-US"/>
        </w:rPr>
      </w:pPr>
      <w:r w:rsidRPr="001963EA">
        <w:rPr>
          <w:rFonts w:cs="Arial"/>
          <w:sz w:val="24"/>
          <w:szCs w:val="24"/>
        </w:rPr>
        <w:t>Jedno z</w:t>
      </w:r>
      <w:r w:rsidR="008A639E" w:rsidRPr="001963EA">
        <w:rPr>
          <w:rFonts w:cs="Arial"/>
          <w:sz w:val="24"/>
          <w:szCs w:val="24"/>
        </w:rPr>
        <w:t xml:space="preserve"> ogólnych kryteriów merytorycznych ocenianych w systemie 0-1 </w:t>
      </w:r>
      <w:r w:rsidRPr="001963EA">
        <w:rPr>
          <w:rFonts w:cs="Arial"/>
          <w:sz w:val="24"/>
          <w:szCs w:val="24"/>
        </w:rPr>
        <w:t xml:space="preserve">wskazuje, że </w:t>
      </w:r>
      <w:r w:rsidR="00650F01" w:rsidRPr="001963EA">
        <w:rPr>
          <w:rFonts w:cs="Arial"/>
          <w:sz w:val="24"/>
          <w:szCs w:val="24"/>
        </w:rPr>
        <w:t>w</w:t>
      </w:r>
      <w:r w:rsidRPr="001963EA">
        <w:rPr>
          <w:rFonts w:cs="Arial"/>
          <w:sz w:val="24"/>
          <w:szCs w:val="24"/>
        </w:rPr>
        <w:t xml:space="preserve">nioskodawca oraz </w:t>
      </w:r>
      <w:r w:rsidR="00650F01" w:rsidRPr="001963EA">
        <w:rPr>
          <w:rFonts w:cs="Arial"/>
          <w:sz w:val="24"/>
          <w:szCs w:val="24"/>
        </w:rPr>
        <w:t>p</w:t>
      </w:r>
      <w:r w:rsidRPr="001963EA">
        <w:rPr>
          <w:rFonts w:cs="Arial"/>
          <w:sz w:val="24"/>
          <w:szCs w:val="24"/>
        </w:rPr>
        <w:t>artnerzy krajowi</w:t>
      </w:r>
      <w:r w:rsidRPr="001963EA">
        <w:rPr>
          <w:rStyle w:val="Odwoanieprzypisudolnego0"/>
          <w:rFonts w:cs="Arial"/>
          <w:sz w:val="24"/>
          <w:szCs w:val="24"/>
        </w:rPr>
        <w:footnoteReference w:id="2"/>
      </w:r>
      <w:r w:rsidR="0017666C" w:rsidRPr="001963EA">
        <w:rPr>
          <w:rFonts w:cs="Arial"/>
          <w:sz w:val="24"/>
          <w:szCs w:val="24"/>
        </w:rPr>
        <w:t xml:space="preserve"> (o ile dotyczy),</w:t>
      </w:r>
      <w:r w:rsidRPr="001963EA">
        <w:rPr>
          <w:rFonts w:eastAsia="Calibri" w:cs="Arial"/>
          <w:kern w:val="0"/>
          <w:sz w:val="24"/>
          <w:szCs w:val="24"/>
          <w:lang w:eastAsia="en-US"/>
        </w:rPr>
        <w:t xml:space="preserve"> ponoszący wydatki w danym projekcie z EFS, posiadają łączny obrót za ostatni zatwierdzony rok obrotowy zgodnie z </w:t>
      </w:r>
      <w:r w:rsidR="00773475" w:rsidRPr="007E1A4B">
        <w:rPr>
          <w:rFonts w:eastAsia="Calibri" w:cs="Arial"/>
          <w:i/>
          <w:kern w:val="0"/>
          <w:sz w:val="24"/>
          <w:szCs w:val="24"/>
          <w:lang w:eastAsia="en-US"/>
        </w:rPr>
        <w:t xml:space="preserve">ustawą z dnia </w:t>
      </w:r>
      <w:r w:rsidRPr="007E1A4B">
        <w:rPr>
          <w:rFonts w:eastAsia="Calibri" w:cs="Arial"/>
          <w:i/>
          <w:kern w:val="0"/>
          <w:sz w:val="24"/>
          <w:szCs w:val="24"/>
          <w:lang w:eastAsia="en-US"/>
        </w:rPr>
        <w:t>29 września 1994 r. o rachunkowości</w:t>
      </w:r>
      <w:r w:rsidRPr="007E1A4B">
        <w:rPr>
          <w:rFonts w:eastAsia="Calibri" w:cs="Arial"/>
          <w:kern w:val="0"/>
          <w:sz w:val="24"/>
          <w:szCs w:val="24"/>
          <w:lang w:eastAsia="en-US"/>
        </w:rPr>
        <w:t xml:space="preserve"> (</w:t>
      </w:r>
      <w:r w:rsidR="00A60F4D" w:rsidRPr="00A60F4D">
        <w:rPr>
          <w:rFonts w:eastAsia="Calibri" w:cs="Arial"/>
          <w:kern w:val="0"/>
          <w:sz w:val="24"/>
          <w:szCs w:val="24"/>
          <w:lang w:eastAsia="en-US"/>
        </w:rPr>
        <w:t xml:space="preserve">Dz. U. 1994 nr 121 poz. 591 z </w:t>
      </w:r>
      <w:proofErr w:type="spellStart"/>
      <w:r w:rsidR="00A60F4D" w:rsidRPr="00A60F4D">
        <w:rPr>
          <w:rFonts w:eastAsia="Calibri" w:cs="Arial"/>
          <w:kern w:val="0"/>
          <w:sz w:val="24"/>
          <w:szCs w:val="24"/>
          <w:lang w:eastAsia="en-US"/>
        </w:rPr>
        <w:t>późń</w:t>
      </w:r>
      <w:proofErr w:type="spellEnd"/>
      <w:r w:rsidR="00A60F4D" w:rsidRPr="00A60F4D">
        <w:rPr>
          <w:rFonts w:eastAsia="Calibri" w:cs="Arial"/>
          <w:kern w:val="0"/>
          <w:sz w:val="24"/>
          <w:szCs w:val="24"/>
          <w:lang w:eastAsia="en-US"/>
        </w:rPr>
        <w:t>. zm.)</w:t>
      </w:r>
      <w:r w:rsidRPr="001963EA">
        <w:rPr>
          <w:rFonts w:eastAsia="Calibri" w:cs="Arial"/>
          <w:kern w:val="0"/>
          <w:sz w:val="24"/>
          <w:szCs w:val="24"/>
          <w:lang w:eastAsia="en-US"/>
        </w:rPr>
        <w:t xml:space="preserve"> (jeśli dotyczy) lub za ostatni zamknięty i zatwierdzony rok kalendarzowy równy lub wyższy od </w:t>
      </w:r>
      <w:r w:rsidR="00E9689D">
        <w:rPr>
          <w:rFonts w:eastAsia="Calibri" w:cs="Arial"/>
          <w:kern w:val="0"/>
          <w:sz w:val="24"/>
          <w:szCs w:val="24"/>
          <w:lang w:eastAsia="en-US"/>
        </w:rPr>
        <w:t>średnich</w:t>
      </w:r>
      <w:r w:rsidRPr="001963EA">
        <w:rPr>
          <w:rFonts w:eastAsia="Calibri" w:cs="Arial"/>
          <w:kern w:val="0"/>
          <w:sz w:val="24"/>
          <w:szCs w:val="24"/>
          <w:lang w:eastAsia="en-US"/>
        </w:rPr>
        <w:t xml:space="preserve"> rocznych</w:t>
      </w:r>
      <w:r w:rsidR="00E9689D">
        <w:rPr>
          <w:rFonts w:eastAsia="Calibri" w:cs="Arial"/>
          <w:kern w:val="0"/>
          <w:sz w:val="24"/>
          <w:szCs w:val="24"/>
          <w:lang w:eastAsia="en-US"/>
        </w:rPr>
        <w:t xml:space="preserve"> wydatków w ocenianym projekcie.</w:t>
      </w:r>
    </w:p>
    <w:p w:rsidR="008E46F3" w:rsidRDefault="008E46F3" w:rsidP="001963EA">
      <w:pPr>
        <w:spacing w:before="0" w:line="360" w:lineRule="auto"/>
        <w:jc w:val="left"/>
        <w:rPr>
          <w:rFonts w:eastAsia="Calibri" w:cs="Arial"/>
          <w:kern w:val="0"/>
          <w:sz w:val="24"/>
          <w:szCs w:val="24"/>
          <w:lang w:eastAsia="en-US"/>
        </w:rPr>
      </w:pPr>
    </w:p>
    <w:p w:rsidR="008E46F3" w:rsidRPr="001963EA" w:rsidRDefault="008E46F3" w:rsidP="001963EA">
      <w:pPr>
        <w:spacing w:before="0" w:line="360" w:lineRule="auto"/>
        <w:jc w:val="left"/>
        <w:rPr>
          <w:rFonts w:cs="Arial"/>
          <w:sz w:val="24"/>
          <w:szCs w:val="24"/>
        </w:rPr>
      </w:pPr>
    </w:p>
    <w:p w:rsidR="00321F4C" w:rsidRPr="001963EA" w:rsidRDefault="00321F4C"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lastRenderedPageBreak/>
        <w:t>_________________________________________________________________</w:t>
      </w:r>
    </w:p>
    <w:p w:rsidR="00DA0FB4" w:rsidRPr="001963EA" w:rsidRDefault="00321F4C" w:rsidP="00DA0FB4">
      <w:pPr>
        <w:spacing w:before="0" w:after="60" w:line="360" w:lineRule="auto"/>
        <w:jc w:val="left"/>
        <w:rPr>
          <w:rFonts w:cs="Arial"/>
          <w:color w:val="548DD4" w:themeColor="text2" w:themeTint="99"/>
          <w:sz w:val="24"/>
          <w:szCs w:val="24"/>
        </w:rPr>
      </w:pPr>
      <w:r w:rsidRPr="001963EA">
        <w:rPr>
          <w:rFonts w:cs="Arial"/>
          <w:b/>
          <w:color w:val="000000" w:themeColor="text1"/>
          <w:sz w:val="24"/>
          <w:szCs w:val="24"/>
        </w:rPr>
        <w:t>UWAGA!</w:t>
      </w:r>
      <w:r w:rsidRPr="001963EA">
        <w:rPr>
          <w:rFonts w:cs="Arial"/>
          <w:color w:val="000000" w:themeColor="text1"/>
          <w:sz w:val="24"/>
          <w:szCs w:val="24"/>
        </w:rPr>
        <w:t xml:space="preserve"> </w:t>
      </w:r>
      <w:r w:rsidR="00AF3089" w:rsidRPr="001963EA">
        <w:rPr>
          <w:rFonts w:cs="Arial"/>
          <w:color w:val="000000" w:themeColor="text1"/>
          <w:sz w:val="24"/>
          <w:szCs w:val="24"/>
        </w:rPr>
        <w:t xml:space="preserve">Powyższe kryterium będzie oceniane </w:t>
      </w:r>
      <w:r w:rsidR="00AF0ECA">
        <w:rPr>
          <w:rFonts w:cs="Arial"/>
          <w:color w:val="000000" w:themeColor="text1"/>
          <w:sz w:val="24"/>
          <w:szCs w:val="24"/>
        </w:rPr>
        <w:t>na etapie oceny merytorycznej w </w:t>
      </w:r>
      <w:r w:rsidR="00AF3089" w:rsidRPr="001963EA">
        <w:rPr>
          <w:rFonts w:cs="Arial"/>
          <w:color w:val="000000" w:themeColor="text1"/>
          <w:sz w:val="24"/>
          <w:szCs w:val="24"/>
        </w:rPr>
        <w:t xml:space="preserve">systemie 0-1 „spełnia/nie spełnia”. Oznacza to, że projekt niespełniający kryterium zostanie odrzucony. </w:t>
      </w:r>
      <w:r w:rsidR="00DA0FB4" w:rsidRPr="001963EA">
        <w:rPr>
          <w:rFonts w:cs="Arial"/>
          <w:color w:val="548DD4" w:themeColor="text2" w:themeTint="99"/>
          <w:sz w:val="24"/>
          <w:szCs w:val="24"/>
        </w:rPr>
        <w:t>_________________________________________________________________</w:t>
      </w:r>
    </w:p>
    <w:p w:rsidR="000D6B0E" w:rsidRPr="001963EA" w:rsidRDefault="00321F4C" w:rsidP="000D3682">
      <w:pPr>
        <w:spacing w:line="360" w:lineRule="auto"/>
        <w:jc w:val="left"/>
        <w:rPr>
          <w:rFonts w:cs="Arial"/>
          <w:sz w:val="24"/>
          <w:szCs w:val="24"/>
        </w:rPr>
      </w:pPr>
      <w:r w:rsidRPr="001963EA">
        <w:rPr>
          <w:rFonts w:cs="Arial"/>
          <w:b/>
          <w:color w:val="000000" w:themeColor="text1"/>
          <w:sz w:val="24"/>
          <w:szCs w:val="24"/>
        </w:rPr>
        <w:t>Informację o obrocie należy zamieścić zgodnie z</w:t>
      </w:r>
      <w:r w:rsidR="0092375E" w:rsidRPr="001963EA">
        <w:rPr>
          <w:rFonts w:cs="Arial"/>
          <w:b/>
          <w:color w:val="000000" w:themeColor="text1"/>
          <w:sz w:val="24"/>
          <w:szCs w:val="24"/>
        </w:rPr>
        <w:t xml:space="preserve"> wymogami </w:t>
      </w:r>
      <w:r w:rsidR="00064AAC" w:rsidRPr="001963EA">
        <w:rPr>
          <w:rFonts w:cs="Arial"/>
          <w:b/>
          <w:color w:val="000000" w:themeColor="text1"/>
          <w:sz w:val="24"/>
          <w:szCs w:val="24"/>
        </w:rPr>
        <w:t xml:space="preserve">określonymi </w:t>
      </w:r>
      <w:r w:rsidR="00AF0ECA">
        <w:rPr>
          <w:rFonts w:cs="Arial"/>
          <w:b/>
          <w:color w:val="000000" w:themeColor="text1"/>
          <w:sz w:val="24"/>
          <w:szCs w:val="24"/>
        </w:rPr>
        <w:t>w </w:t>
      </w:r>
      <w:r w:rsidRPr="001963EA">
        <w:rPr>
          <w:rFonts w:cs="Arial"/>
          <w:b/>
          <w:i/>
          <w:color w:val="000000" w:themeColor="text1"/>
          <w:sz w:val="24"/>
          <w:szCs w:val="24"/>
        </w:rPr>
        <w:t>Instrukcji wypełniania wniosku</w:t>
      </w:r>
      <w:r w:rsidR="00C07F9E" w:rsidRPr="001963EA">
        <w:rPr>
          <w:rFonts w:cs="Arial"/>
          <w:b/>
          <w:i/>
          <w:color w:val="000000" w:themeColor="text1"/>
          <w:sz w:val="24"/>
          <w:szCs w:val="24"/>
        </w:rPr>
        <w:t>…</w:t>
      </w:r>
      <w:r w:rsidR="00997A85" w:rsidRPr="001963EA">
        <w:rPr>
          <w:rFonts w:cs="Arial"/>
          <w:b/>
          <w:color w:val="000000" w:themeColor="text1"/>
          <w:sz w:val="24"/>
          <w:szCs w:val="24"/>
        </w:rPr>
        <w:t xml:space="preserve"> w pkt 4.3 wniosku Potencjał wnioskodawcy i partnerów</w:t>
      </w:r>
      <w:r w:rsidR="00064AAC" w:rsidRPr="001963EA">
        <w:rPr>
          <w:rFonts w:cs="Arial"/>
          <w:color w:val="000000" w:themeColor="text1"/>
          <w:sz w:val="24"/>
          <w:szCs w:val="24"/>
        </w:rPr>
        <w:t>.</w:t>
      </w:r>
    </w:p>
    <w:p w:rsidR="00B85C30" w:rsidRPr="001963EA" w:rsidRDefault="008C57C5"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25" w:name="_Toc70089319"/>
      <w:r w:rsidRPr="001963EA">
        <w:rPr>
          <w:rFonts w:cs="Arial"/>
          <w:sz w:val="24"/>
          <w:szCs w:val="24"/>
        </w:rPr>
        <w:t>II.2.6</w:t>
      </w:r>
      <w:r w:rsidR="00B85C30" w:rsidRPr="001963EA">
        <w:rPr>
          <w:rFonts w:cs="Arial"/>
          <w:sz w:val="24"/>
          <w:szCs w:val="24"/>
        </w:rPr>
        <w:t xml:space="preserve"> Adres siedziby</w:t>
      </w:r>
      <w:bookmarkEnd w:id="25"/>
      <w:r w:rsidR="00C33FE3" w:rsidRPr="001963EA">
        <w:rPr>
          <w:rFonts w:cs="Arial"/>
          <w:sz w:val="24"/>
          <w:szCs w:val="24"/>
        </w:rPr>
        <w:t xml:space="preserve">                 </w:t>
      </w:r>
    </w:p>
    <w:p w:rsidR="007E485E" w:rsidRPr="001963EA" w:rsidRDefault="00C33FE3" w:rsidP="000D3682">
      <w:pPr>
        <w:tabs>
          <w:tab w:val="left" w:pos="720"/>
        </w:tabs>
        <w:suppressAutoHyphens w:val="0"/>
        <w:overflowPunct/>
        <w:autoSpaceDE/>
        <w:autoSpaceDN/>
        <w:adjustRightInd/>
        <w:spacing w:line="360" w:lineRule="auto"/>
        <w:jc w:val="left"/>
        <w:rPr>
          <w:rFonts w:cs="Arial"/>
          <w:sz w:val="24"/>
          <w:szCs w:val="24"/>
        </w:rPr>
      </w:pPr>
      <w:r w:rsidRPr="001963EA">
        <w:rPr>
          <w:rFonts w:cs="Arial"/>
          <w:sz w:val="24"/>
          <w:szCs w:val="24"/>
        </w:rPr>
        <w:t>Dane teleadresowe w</w:t>
      </w:r>
      <w:r w:rsidR="00B85C30" w:rsidRPr="001963EA">
        <w:rPr>
          <w:rFonts w:cs="Arial"/>
          <w:sz w:val="24"/>
          <w:szCs w:val="24"/>
        </w:rPr>
        <w:t xml:space="preserve">nioskodawcy podawane we wniosku muszą być aktualne. </w:t>
      </w:r>
      <w:r w:rsidR="00F63B70" w:rsidRPr="001963EA">
        <w:rPr>
          <w:rFonts w:cs="Arial"/>
          <w:sz w:val="24"/>
          <w:szCs w:val="24"/>
        </w:rPr>
        <w:t>Pisma dotyczące procedury odwoławczej nadawane są na adres korespondencyjny zawarty w pkt. 2.6 wniosku o dofinansowanie projektu.</w:t>
      </w:r>
    </w:p>
    <w:p w:rsidR="00266E02" w:rsidRPr="001963EA" w:rsidRDefault="007E485E" w:rsidP="000D3682">
      <w:pPr>
        <w:tabs>
          <w:tab w:val="left" w:pos="720"/>
        </w:tabs>
        <w:suppressAutoHyphens w:val="0"/>
        <w:overflowPunct/>
        <w:autoSpaceDE/>
        <w:autoSpaceDN/>
        <w:adjustRightInd/>
        <w:spacing w:line="360" w:lineRule="auto"/>
        <w:jc w:val="left"/>
        <w:rPr>
          <w:rFonts w:cs="Arial"/>
          <w:b/>
          <w:sz w:val="24"/>
          <w:szCs w:val="24"/>
        </w:rPr>
      </w:pPr>
      <w:r w:rsidRPr="001963EA">
        <w:rPr>
          <w:rFonts w:cs="Arial"/>
          <w:sz w:val="24"/>
          <w:szCs w:val="24"/>
        </w:rPr>
        <w:t xml:space="preserve">Zgodnie z niniejszym regulaminem konkursu, formą komunikacji z wnioskodawcą jest moduł komunikacji w SOWA. </w:t>
      </w:r>
    </w:p>
    <w:p w:rsidR="00B85C30" w:rsidRPr="001963EA" w:rsidRDefault="008C57C5"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26" w:name="_Toc70089320"/>
      <w:r w:rsidRPr="001963EA">
        <w:rPr>
          <w:rFonts w:cs="Arial"/>
          <w:sz w:val="24"/>
          <w:szCs w:val="24"/>
        </w:rPr>
        <w:t>II</w:t>
      </w:r>
      <w:r w:rsidR="007D38F8" w:rsidRPr="001963EA">
        <w:rPr>
          <w:rFonts w:cs="Arial"/>
          <w:sz w:val="24"/>
          <w:szCs w:val="24"/>
        </w:rPr>
        <w:t>.2.</w:t>
      </w:r>
      <w:r w:rsidRPr="001963EA">
        <w:rPr>
          <w:rFonts w:cs="Arial"/>
          <w:sz w:val="24"/>
          <w:szCs w:val="24"/>
        </w:rPr>
        <w:t>9</w:t>
      </w:r>
      <w:r w:rsidR="00B85C30" w:rsidRPr="001963EA">
        <w:rPr>
          <w:rFonts w:cs="Arial"/>
          <w:sz w:val="24"/>
          <w:szCs w:val="24"/>
        </w:rPr>
        <w:t xml:space="preserve"> </w:t>
      </w:r>
      <w:r w:rsidR="0025516A" w:rsidRPr="001963EA">
        <w:rPr>
          <w:rFonts w:cs="Arial"/>
          <w:sz w:val="24"/>
          <w:szCs w:val="24"/>
        </w:rPr>
        <w:t>P</w:t>
      </w:r>
      <w:r w:rsidR="00330FD8" w:rsidRPr="001963EA">
        <w:rPr>
          <w:rFonts w:cs="Arial"/>
          <w:sz w:val="24"/>
          <w:szCs w:val="24"/>
        </w:rPr>
        <w:t>artner</w:t>
      </w:r>
      <w:r w:rsidR="00CF4C18" w:rsidRPr="001963EA">
        <w:rPr>
          <w:rFonts w:cs="Arial"/>
          <w:sz w:val="24"/>
          <w:szCs w:val="24"/>
        </w:rPr>
        <w:t>zy</w:t>
      </w:r>
      <w:bookmarkEnd w:id="26"/>
      <w:r w:rsidR="00C33FE3" w:rsidRPr="001963EA">
        <w:rPr>
          <w:rFonts w:cs="Arial"/>
          <w:sz w:val="24"/>
          <w:szCs w:val="24"/>
        </w:rPr>
        <w:t xml:space="preserve">                  </w:t>
      </w:r>
    </w:p>
    <w:p w:rsidR="00B85C30" w:rsidRPr="001963EA" w:rsidRDefault="00B85C30" w:rsidP="000D3682">
      <w:pPr>
        <w:spacing w:after="60" w:line="360" w:lineRule="auto"/>
        <w:jc w:val="left"/>
        <w:rPr>
          <w:rFonts w:eastAsiaTheme="minorHAnsi" w:cs="Arial"/>
          <w:sz w:val="24"/>
          <w:szCs w:val="24"/>
          <w:lang w:eastAsia="en-US"/>
        </w:rPr>
      </w:pPr>
      <w:r w:rsidRPr="001963EA">
        <w:rPr>
          <w:rFonts w:eastAsiaTheme="minorHAnsi" w:cs="Arial"/>
          <w:sz w:val="24"/>
          <w:szCs w:val="24"/>
          <w:lang w:eastAsia="en-US"/>
        </w:rPr>
        <w:t>W zakresie wymagań dotyczących partne</w:t>
      </w:r>
      <w:r w:rsidR="00AF0ECA">
        <w:rPr>
          <w:rFonts w:eastAsiaTheme="minorHAnsi" w:cs="Arial"/>
          <w:sz w:val="24"/>
          <w:szCs w:val="24"/>
          <w:lang w:eastAsia="en-US"/>
        </w:rPr>
        <w:t>rstwa (zarówno krajowego, jak i </w:t>
      </w:r>
      <w:r w:rsidRPr="001963EA">
        <w:rPr>
          <w:rFonts w:eastAsiaTheme="minorHAnsi" w:cs="Arial"/>
          <w:sz w:val="24"/>
          <w:szCs w:val="24"/>
          <w:lang w:eastAsia="en-US"/>
        </w:rPr>
        <w:t xml:space="preserve">ponadnarodowego) oraz realizacji projektu z innymi podmiotami, </w:t>
      </w:r>
      <w:r w:rsidR="00AA10B7" w:rsidRPr="001963EA">
        <w:rPr>
          <w:rFonts w:eastAsiaTheme="minorHAnsi" w:cs="Arial"/>
          <w:sz w:val="24"/>
          <w:szCs w:val="24"/>
          <w:lang w:eastAsia="en-US"/>
        </w:rPr>
        <w:t>wnioskod</w:t>
      </w:r>
      <w:r w:rsidRPr="001963EA">
        <w:rPr>
          <w:rFonts w:eastAsiaTheme="minorHAnsi" w:cs="Arial"/>
          <w:sz w:val="24"/>
          <w:szCs w:val="24"/>
          <w:lang w:eastAsia="en-US"/>
        </w:rPr>
        <w:t>awca jest zobowiązany stosować w szczególności przepisy ustawy</w:t>
      </w:r>
      <w:r w:rsidR="00320D6C" w:rsidRPr="001963EA">
        <w:rPr>
          <w:rStyle w:val="Domylnaczcionkaakapitu0"/>
          <w:rFonts w:cs="Arial"/>
          <w:sz w:val="24"/>
          <w:szCs w:val="24"/>
        </w:rPr>
        <w:t xml:space="preserve"> wdrożeniowej</w:t>
      </w:r>
      <w:r w:rsidRPr="001963EA">
        <w:rPr>
          <w:rStyle w:val="Domylnaczcionkaakapitu0"/>
          <w:rFonts w:cs="Arial"/>
          <w:sz w:val="24"/>
          <w:szCs w:val="24"/>
        </w:rPr>
        <w:t xml:space="preserve">, </w:t>
      </w:r>
      <w:r w:rsidR="00997A85" w:rsidRPr="001963EA">
        <w:rPr>
          <w:rStyle w:val="Domylnaczcionkaakapitu0"/>
          <w:rFonts w:cs="Arial"/>
          <w:sz w:val="24"/>
          <w:szCs w:val="24"/>
        </w:rPr>
        <w:t xml:space="preserve">PO WER oraz </w:t>
      </w:r>
      <w:r w:rsidR="00BB14E8" w:rsidRPr="001963EA">
        <w:rPr>
          <w:rFonts w:eastAsiaTheme="minorHAnsi" w:cs="Arial"/>
          <w:i/>
          <w:sz w:val="24"/>
          <w:szCs w:val="24"/>
          <w:lang w:eastAsia="en-US"/>
        </w:rPr>
        <w:t xml:space="preserve">Wytycznych </w:t>
      </w:r>
      <w:r w:rsidRPr="001963EA">
        <w:rPr>
          <w:rFonts w:eastAsiaTheme="minorHAnsi" w:cs="Arial"/>
          <w:i/>
          <w:sz w:val="24"/>
          <w:szCs w:val="24"/>
          <w:lang w:eastAsia="en-US"/>
        </w:rPr>
        <w:t>w zakresie kwalifikowalności</w:t>
      </w:r>
      <w:r w:rsidR="00997A85" w:rsidRPr="001963EA">
        <w:rPr>
          <w:rFonts w:eastAsiaTheme="minorHAnsi" w:cs="Arial"/>
          <w:sz w:val="24"/>
          <w:szCs w:val="24"/>
          <w:lang w:eastAsia="en-US"/>
        </w:rPr>
        <w:t>.</w:t>
      </w:r>
      <w:r w:rsidRPr="001963EA">
        <w:rPr>
          <w:rFonts w:eastAsiaTheme="minorHAnsi" w:cs="Arial"/>
          <w:sz w:val="24"/>
          <w:szCs w:val="24"/>
          <w:lang w:eastAsia="en-US"/>
        </w:rPr>
        <w:t xml:space="preserve"> Poniżej przedstawiono jedynie najważniejsze informacje dotyczące partnerstwa. Na etapie oceny wniosku, przed podpisaniem umowy o dofinansowanie, a następnie w trakcie realizacji projektu, IOK będzie weryfikowała prawidłowość zawarcia i rea</w:t>
      </w:r>
      <w:r w:rsidR="00AF0ECA">
        <w:rPr>
          <w:rFonts w:eastAsiaTheme="minorHAnsi" w:cs="Arial"/>
          <w:sz w:val="24"/>
          <w:szCs w:val="24"/>
          <w:lang w:eastAsia="en-US"/>
        </w:rPr>
        <w:t>lizacji partnerstwa w oparciu o </w:t>
      </w:r>
      <w:r w:rsidRPr="001963EA">
        <w:rPr>
          <w:rFonts w:eastAsiaTheme="minorHAnsi" w:cs="Arial"/>
          <w:sz w:val="24"/>
          <w:szCs w:val="24"/>
          <w:lang w:eastAsia="en-US"/>
        </w:rPr>
        <w:t>przepisy ustawy</w:t>
      </w:r>
      <w:r w:rsidR="00320D6C" w:rsidRPr="001963EA">
        <w:rPr>
          <w:rFonts w:eastAsiaTheme="minorHAnsi" w:cs="Arial"/>
          <w:sz w:val="24"/>
          <w:szCs w:val="24"/>
          <w:lang w:eastAsia="en-US"/>
        </w:rPr>
        <w:t xml:space="preserve"> wdrożeniowej</w:t>
      </w:r>
      <w:r w:rsidRPr="001963EA">
        <w:rPr>
          <w:rFonts w:eastAsiaTheme="minorHAnsi" w:cs="Arial"/>
          <w:sz w:val="24"/>
          <w:szCs w:val="24"/>
          <w:lang w:eastAsia="en-US"/>
        </w:rPr>
        <w:t xml:space="preserve">, </w:t>
      </w:r>
      <w:r w:rsidR="00BB14E8" w:rsidRPr="001963EA">
        <w:rPr>
          <w:rFonts w:eastAsiaTheme="minorHAnsi" w:cs="Arial"/>
          <w:sz w:val="24"/>
          <w:szCs w:val="24"/>
          <w:lang w:eastAsia="en-US"/>
        </w:rPr>
        <w:t xml:space="preserve">PO WER </w:t>
      </w:r>
      <w:r w:rsidRPr="001963EA">
        <w:rPr>
          <w:rFonts w:eastAsiaTheme="minorHAnsi" w:cs="Arial"/>
          <w:sz w:val="24"/>
          <w:szCs w:val="24"/>
          <w:lang w:eastAsia="en-US"/>
        </w:rPr>
        <w:t xml:space="preserve">i </w:t>
      </w:r>
      <w:r w:rsidRPr="001963EA">
        <w:rPr>
          <w:rFonts w:eastAsiaTheme="minorHAnsi" w:cs="Arial"/>
          <w:i/>
          <w:sz w:val="24"/>
          <w:szCs w:val="24"/>
          <w:lang w:eastAsia="en-US"/>
        </w:rPr>
        <w:t>Wytycznych w zakresie kwalifikowalności</w:t>
      </w:r>
      <w:r w:rsidRPr="001963EA">
        <w:rPr>
          <w:rFonts w:eastAsiaTheme="minorHAnsi" w:cs="Arial"/>
          <w:sz w:val="24"/>
          <w:szCs w:val="24"/>
          <w:lang w:eastAsia="en-US"/>
        </w:rPr>
        <w:t xml:space="preserve">. </w:t>
      </w:r>
    </w:p>
    <w:p w:rsidR="00B85C30" w:rsidRPr="001963EA" w:rsidRDefault="00B85C30" w:rsidP="001963EA">
      <w:pPr>
        <w:spacing w:before="0" w:after="60" w:line="360" w:lineRule="auto"/>
        <w:jc w:val="left"/>
        <w:rPr>
          <w:rFonts w:cs="Arial"/>
          <w:sz w:val="24"/>
          <w:szCs w:val="24"/>
        </w:rPr>
      </w:pPr>
      <w:r w:rsidRPr="001963EA">
        <w:rPr>
          <w:rFonts w:cs="Arial"/>
          <w:sz w:val="24"/>
          <w:szCs w:val="24"/>
        </w:rPr>
        <w:t>Zgodnie z</w:t>
      </w:r>
      <w:r w:rsidR="000941F0" w:rsidRPr="001963EA">
        <w:rPr>
          <w:rFonts w:cs="Arial"/>
          <w:sz w:val="24"/>
          <w:szCs w:val="24"/>
        </w:rPr>
        <w:t xml:space="preserve"> ogólnym</w:t>
      </w:r>
      <w:r w:rsidRPr="001963EA">
        <w:rPr>
          <w:rFonts w:cs="Arial"/>
          <w:sz w:val="24"/>
          <w:szCs w:val="24"/>
        </w:rPr>
        <w:t xml:space="preserve"> kryterium</w:t>
      </w:r>
      <w:r w:rsidR="00C9523C" w:rsidRPr="001963EA">
        <w:rPr>
          <w:rFonts w:cs="Arial"/>
          <w:sz w:val="24"/>
          <w:szCs w:val="24"/>
        </w:rPr>
        <w:t xml:space="preserve"> merytorycznym </w:t>
      </w:r>
      <w:r w:rsidR="000941F0" w:rsidRPr="001963EA">
        <w:rPr>
          <w:rFonts w:cs="Arial"/>
          <w:sz w:val="24"/>
          <w:szCs w:val="24"/>
        </w:rPr>
        <w:t>ocenianym</w:t>
      </w:r>
      <w:r w:rsidR="00C9523C" w:rsidRPr="001963EA">
        <w:rPr>
          <w:rFonts w:cs="Arial"/>
          <w:sz w:val="24"/>
          <w:szCs w:val="24"/>
        </w:rPr>
        <w:t xml:space="preserve"> w systemie 0-1</w:t>
      </w:r>
      <w:r w:rsidR="00AF0ECA">
        <w:rPr>
          <w:rFonts w:cs="Arial"/>
          <w:sz w:val="24"/>
          <w:szCs w:val="24"/>
        </w:rPr>
        <w:t xml:space="preserve"> w </w:t>
      </w:r>
      <w:r w:rsidRPr="001963EA">
        <w:rPr>
          <w:rFonts w:cs="Arial"/>
          <w:sz w:val="24"/>
          <w:szCs w:val="24"/>
        </w:rPr>
        <w:t xml:space="preserve">przypadku projektu partnerskiego muszą zostać spełnione wymogi dotyczące: </w:t>
      </w:r>
    </w:p>
    <w:p w:rsidR="00266E02" w:rsidRPr="001963EA" w:rsidRDefault="00B85C30" w:rsidP="005F5C7E">
      <w:pPr>
        <w:pStyle w:val="Akapitzlist0"/>
        <w:numPr>
          <w:ilvl w:val="0"/>
          <w:numId w:val="18"/>
        </w:numPr>
        <w:spacing w:before="0" w:line="360" w:lineRule="auto"/>
        <w:ind w:left="851" w:hanging="357"/>
        <w:jc w:val="left"/>
        <w:rPr>
          <w:rFonts w:cs="Arial"/>
          <w:sz w:val="24"/>
          <w:szCs w:val="24"/>
        </w:rPr>
      </w:pPr>
      <w:r w:rsidRPr="001963EA">
        <w:rPr>
          <w:rFonts w:cs="Arial"/>
          <w:b/>
          <w:sz w:val="24"/>
          <w:szCs w:val="24"/>
        </w:rPr>
        <w:t xml:space="preserve">wyboru </w:t>
      </w:r>
      <w:r w:rsidR="00330FD8" w:rsidRPr="001963EA">
        <w:rPr>
          <w:rFonts w:cs="Arial"/>
          <w:b/>
          <w:sz w:val="24"/>
          <w:szCs w:val="24"/>
        </w:rPr>
        <w:t>partner</w:t>
      </w:r>
      <w:r w:rsidRPr="001963EA">
        <w:rPr>
          <w:rFonts w:cs="Arial"/>
          <w:b/>
          <w:sz w:val="24"/>
          <w:szCs w:val="24"/>
        </w:rPr>
        <w:t>ów</w:t>
      </w:r>
      <w:r w:rsidR="00E07C36" w:rsidRPr="001963EA">
        <w:rPr>
          <w:rFonts w:cs="Arial"/>
          <w:b/>
          <w:sz w:val="24"/>
          <w:szCs w:val="24"/>
        </w:rPr>
        <w:t xml:space="preserve">, </w:t>
      </w:r>
      <w:r w:rsidR="00E07C36" w:rsidRPr="001963EA">
        <w:rPr>
          <w:rFonts w:cs="Arial"/>
          <w:sz w:val="24"/>
          <w:szCs w:val="24"/>
        </w:rPr>
        <w:t>o których mowa</w:t>
      </w:r>
      <w:r w:rsidRPr="001963EA">
        <w:rPr>
          <w:rFonts w:cs="Arial"/>
          <w:sz w:val="24"/>
          <w:szCs w:val="24"/>
        </w:rPr>
        <w:t xml:space="preserve"> </w:t>
      </w:r>
      <w:r w:rsidR="005A497B" w:rsidRPr="001963EA">
        <w:rPr>
          <w:rFonts w:cs="Arial"/>
          <w:sz w:val="24"/>
          <w:szCs w:val="24"/>
        </w:rPr>
        <w:t xml:space="preserve">w art. </w:t>
      </w:r>
      <w:r w:rsidR="00E07C36" w:rsidRPr="001963EA">
        <w:rPr>
          <w:rFonts w:cs="Arial"/>
          <w:sz w:val="24"/>
          <w:szCs w:val="24"/>
        </w:rPr>
        <w:t xml:space="preserve">33 ust. </w:t>
      </w:r>
      <w:r w:rsidR="00C9523C" w:rsidRPr="001963EA">
        <w:rPr>
          <w:rFonts w:cs="Arial"/>
          <w:sz w:val="24"/>
          <w:szCs w:val="24"/>
        </w:rPr>
        <w:t>2-4a</w:t>
      </w:r>
      <w:r w:rsidR="005A497B" w:rsidRPr="001963EA">
        <w:rPr>
          <w:rFonts w:cs="Arial"/>
          <w:b/>
          <w:sz w:val="24"/>
          <w:szCs w:val="24"/>
        </w:rPr>
        <w:t xml:space="preserve"> </w:t>
      </w:r>
      <w:r w:rsidR="00AF3089" w:rsidRPr="001963EA">
        <w:rPr>
          <w:rFonts w:cs="Arial"/>
          <w:i/>
          <w:sz w:val="24"/>
          <w:szCs w:val="24"/>
        </w:rPr>
        <w:t>ustawy z</w:t>
      </w:r>
      <w:r w:rsidRPr="001963EA">
        <w:rPr>
          <w:rFonts w:cs="Arial"/>
          <w:i/>
          <w:sz w:val="24"/>
          <w:szCs w:val="24"/>
        </w:rPr>
        <w:t xml:space="preserve"> dnia 11 lipca 2014 r. o zasadach realizacji programów w zakresie polityki spójności finansowanych w perspektywie 2014-2020</w:t>
      </w:r>
      <w:r w:rsidR="00FC62D3" w:rsidRPr="001963EA">
        <w:rPr>
          <w:rFonts w:cs="Arial"/>
          <w:sz w:val="24"/>
          <w:szCs w:val="24"/>
        </w:rPr>
        <w:t xml:space="preserve"> (o ile dotyczy),</w:t>
      </w:r>
    </w:p>
    <w:p w:rsidR="00B85C30" w:rsidRPr="001963EA" w:rsidRDefault="00B85C30" w:rsidP="005F5C7E">
      <w:pPr>
        <w:pStyle w:val="Akapitzlist0"/>
        <w:numPr>
          <w:ilvl w:val="0"/>
          <w:numId w:val="18"/>
        </w:numPr>
        <w:spacing w:before="0" w:line="360" w:lineRule="auto"/>
        <w:ind w:left="851" w:hanging="357"/>
        <w:jc w:val="left"/>
        <w:rPr>
          <w:rFonts w:cs="Arial"/>
          <w:sz w:val="24"/>
          <w:szCs w:val="24"/>
        </w:rPr>
      </w:pPr>
      <w:r w:rsidRPr="001963EA">
        <w:rPr>
          <w:rFonts w:cs="Arial"/>
          <w:b/>
          <w:sz w:val="24"/>
          <w:szCs w:val="24"/>
        </w:rPr>
        <w:lastRenderedPageBreak/>
        <w:t>utworzenia albo zainicjowania partnerstwa</w:t>
      </w:r>
      <w:r w:rsidRPr="001963EA">
        <w:rPr>
          <w:rFonts w:cs="Arial"/>
          <w:sz w:val="24"/>
          <w:szCs w:val="24"/>
        </w:rPr>
        <w:t xml:space="preserve"> w terminie zgodnym </w:t>
      </w:r>
      <w:r w:rsidR="00C9523C" w:rsidRPr="001963EA">
        <w:rPr>
          <w:rFonts w:cs="Arial"/>
          <w:sz w:val="24"/>
          <w:szCs w:val="24"/>
        </w:rPr>
        <w:t>z art. 33 ust. 3</w:t>
      </w:r>
      <w:r w:rsidR="000D3682">
        <w:rPr>
          <w:rFonts w:cs="Arial"/>
          <w:sz w:val="24"/>
          <w:szCs w:val="24"/>
        </w:rPr>
        <w:t xml:space="preserve"> ww. ustawy</w:t>
      </w:r>
      <w:r w:rsidR="00C9523C" w:rsidRPr="001963EA">
        <w:rPr>
          <w:rFonts w:cs="Arial"/>
          <w:sz w:val="24"/>
          <w:szCs w:val="24"/>
        </w:rPr>
        <w:t xml:space="preserve"> i</w:t>
      </w:r>
      <w:r w:rsidRPr="001963EA">
        <w:rPr>
          <w:rFonts w:cs="Arial"/>
          <w:sz w:val="24"/>
          <w:szCs w:val="24"/>
        </w:rPr>
        <w:t xml:space="preserve"> Szczegółowym Opisem Osi Priorytetowych PO WER tj. </w:t>
      </w:r>
      <w:r w:rsidRPr="001963EA">
        <w:rPr>
          <w:rFonts w:cs="Arial"/>
          <w:b/>
          <w:sz w:val="24"/>
          <w:szCs w:val="24"/>
        </w:rPr>
        <w:t>przed złożeniem wniosku o dofinansowanie</w:t>
      </w:r>
      <w:r w:rsidRPr="001963EA">
        <w:rPr>
          <w:rFonts w:cs="Arial"/>
          <w:sz w:val="24"/>
          <w:szCs w:val="24"/>
        </w:rPr>
        <w:t xml:space="preserve"> albo przed rozpoczęciem realizacji projektu, o ile data ta jest wcześnie</w:t>
      </w:r>
      <w:r w:rsidR="00AF0ECA">
        <w:rPr>
          <w:rFonts w:cs="Arial"/>
          <w:sz w:val="24"/>
          <w:szCs w:val="24"/>
        </w:rPr>
        <w:t>jsza od daty złożenia wniosku o </w:t>
      </w:r>
      <w:r w:rsidRPr="001963EA">
        <w:rPr>
          <w:rFonts w:cs="Arial"/>
          <w:sz w:val="24"/>
          <w:szCs w:val="24"/>
        </w:rPr>
        <w:t>dofinansowanie.</w:t>
      </w:r>
    </w:p>
    <w:p w:rsidR="00B85C30" w:rsidRPr="001963EA" w:rsidRDefault="00B85C30"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B85C30" w:rsidRPr="001963EA" w:rsidRDefault="00B85C30" w:rsidP="000650F8">
      <w:pPr>
        <w:spacing w:before="0" w:after="0" w:line="360" w:lineRule="auto"/>
        <w:jc w:val="left"/>
        <w:rPr>
          <w:rFonts w:cs="Arial"/>
          <w:color w:val="000000" w:themeColor="text1"/>
          <w:sz w:val="24"/>
          <w:szCs w:val="24"/>
        </w:rPr>
      </w:pPr>
      <w:r w:rsidRPr="001963EA">
        <w:rPr>
          <w:rFonts w:cs="Arial"/>
          <w:b/>
          <w:color w:val="000000" w:themeColor="text1"/>
          <w:sz w:val="24"/>
          <w:szCs w:val="24"/>
        </w:rPr>
        <w:t>UWAGA!</w:t>
      </w:r>
      <w:r w:rsidRPr="001963EA">
        <w:rPr>
          <w:rFonts w:cs="Arial"/>
          <w:color w:val="000000" w:themeColor="text1"/>
          <w:sz w:val="24"/>
          <w:szCs w:val="24"/>
        </w:rPr>
        <w:t xml:space="preserve"> </w:t>
      </w:r>
      <w:r w:rsidR="00AF3089" w:rsidRPr="001963EA">
        <w:rPr>
          <w:rFonts w:cs="Arial"/>
          <w:color w:val="000000" w:themeColor="text1"/>
          <w:sz w:val="24"/>
          <w:szCs w:val="24"/>
        </w:rPr>
        <w:t xml:space="preserve">Powyższe kryterium będzie oceniane </w:t>
      </w:r>
      <w:r w:rsidR="00AF0ECA">
        <w:rPr>
          <w:rFonts w:cs="Arial"/>
          <w:color w:val="000000" w:themeColor="text1"/>
          <w:sz w:val="24"/>
          <w:szCs w:val="24"/>
        </w:rPr>
        <w:t>na etapie oceny merytorycznej w </w:t>
      </w:r>
      <w:r w:rsidR="00AF3089" w:rsidRPr="001963EA">
        <w:rPr>
          <w:rFonts w:cs="Arial"/>
          <w:color w:val="000000" w:themeColor="text1"/>
          <w:sz w:val="24"/>
          <w:szCs w:val="24"/>
        </w:rPr>
        <w:t>systemie 0-1 „spełnia/nie spełnia”. Oznacza to, że projekt niespełniający kryterium zostanie odrzucony.</w:t>
      </w:r>
      <w:r w:rsidR="00AF3089" w:rsidRPr="001963EA" w:rsidDel="00AF3089">
        <w:rPr>
          <w:rFonts w:cs="Arial"/>
          <w:color w:val="000000" w:themeColor="text1"/>
          <w:sz w:val="24"/>
          <w:szCs w:val="24"/>
        </w:rPr>
        <w:t xml:space="preserve"> </w:t>
      </w:r>
    </w:p>
    <w:p w:rsidR="00B85C30" w:rsidRPr="001963EA" w:rsidRDefault="00B85C30" w:rsidP="000650F8">
      <w:pPr>
        <w:spacing w:before="0" w:after="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773326" w:rsidRPr="001963EA" w:rsidRDefault="00773326" w:rsidP="000650F8">
      <w:pPr>
        <w:spacing w:line="360" w:lineRule="auto"/>
        <w:jc w:val="left"/>
        <w:rPr>
          <w:rFonts w:cs="Arial"/>
          <w:sz w:val="24"/>
          <w:szCs w:val="24"/>
        </w:rPr>
      </w:pPr>
      <w:r w:rsidRPr="001963EA">
        <w:rPr>
          <w:rFonts w:cs="Arial"/>
          <w:sz w:val="24"/>
          <w:szCs w:val="24"/>
        </w:rPr>
        <w:t>Artykuł 33 znowelizowanej u</w:t>
      </w:r>
      <w:r w:rsidR="000D3682">
        <w:rPr>
          <w:rFonts w:cs="Arial"/>
          <w:sz w:val="24"/>
          <w:szCs w:val="24"/>
        </w:rPr>
        <w:t>stawy wdrożeniowej</w:t>
      </w:r>
      <w:r w:rsidRPr="001963EA">
        <w:rPr>
          <w:rFonts w:cs="Arial"/>
          <w:sz w:val="24"/>
          <w:szCs w:val="24"/>
        </w:rPr>
        <w:t xml:space="preserve"> określa podstawowe reguły mające zastosowanie do tworzenia partnerstw w ramach PO WER.  </w:t>
      </w:r>
    </w:p>
    <w:p w:rsidR="00E30D15" w:rsidRPr="001963EA" w:rsidRDefault="00B85C30" w:rsidP="001963EA">
      <w:pPr>
        <w:spacing w:before="0" w:line="360" w:lineRule="auto"/>
        <w:jc w:val="left"/>
        <w:rPr>
          <w:rFonts w:cs="Arial"/>
          <w:sz w:val="24"/>
          <w:szCs w:val="24"/>
        </w:rPr>
      </w:pPr>
      <w:r w:rsidRPr="001963EA">
        <w:rPr>
          <w:rFonts w:cs="Arial"/>
          <w:sz w:val="24"/>
          <w:szCs w:val="24"/>
        </w:rPr>
        <w:t>W ramach PO WER wymagane jest utworzenie albo zainicjowanie partnerstwa przed złożeniem wniosku o dofinansowanie albo przed rozp</w:t>
      </w:r>
      <w:r w:rsidR="00AF0ECA">
        <w:rPr>
          <w:rFonts w:cs="Arial"/>
          <w:sz w:val="24"/>
          <w:szCs w:val="24"/>
        </w:rPr>
        <w:t>oczęciem realizacji projektu, o </w:t>
      </w:r>
      <w:r w:rsidRPr="001963EA">
        <w:rPr>
          <w:rFonts w:cs="Arial"/>
          <w:sz w:val="24"/>
          <w:szCs w:val="24"/>
        </w:rPr>
        <w:t>ile data ta jest wcześniejsza od daty złożeni</w:t>
      </w:r>
      <w:r w:rsidR="0060088D" w:rsidRPr="001963EA">
        <w:rPr>
          <w:rFonts w:cs="Arial"/>
          <w:sz w:val="24"/>
          <w:szCs w:val="24"/>
        </w:rPr>
        <w:t>a wniosku o dofinansowanie, co w</w:t>
      </w:r>
      <w:r w:rsidRPr="001963EA">
        <w:rPr>
          <w:rFonts w:cs="Arial"/>
          <w:sz w:val="24"/>
          <w:szCs w:val="24"/>
        </w:rPr>
        <w:t xml:space="preserve">nioskodawca potwierdza stosowną </w:t>
      </w:r>
      <w:r w:rsidR="00AF0ECA">
        <w:rPr>
          <w:rFonts w:cs="Arial"/>
          <w:sz w:val="24"/>
          <w:szCs w:val="24"/>
        </w:rPr>
        <w:t>informacją zawartą we wniosku o </w:t>
      </w:r>
      <w:r w:rsidRPr="001963EA">
        <w:rPr>
          <w:rFonts w:cs="Arial"/>
          <w:sz w:val="24"/>
          <w:szCs w:val="24"/>
        </w:rPr>
        <w:t xml:space="preserve">dofinansowanie. </w:t>
      </w:r>
    </w:p>
    <w:p w:rsidR="00B85C30" w:rsidRPr="001963EA" w:rsidRDefault="00B85C30" w:rsidP="001963EA">
      <w:pPr>
        <w:spacing w:before="0" w:line="360" w:lineRule="auto"/>
        <w:jc w:val="left"/>
        <w:rPr>
          <w:rFonts w:cs="Arial"/>
          <w:sz w:val="24"/>
          <w:szCs w:val="24"/>
        </w:rPr>
      </w:pPr>
      <w:r w:rsidRPr="001963EA">
        <w:rPr>
          <w:rFonts w:cs="Arial"/>
          <w:sz w:val="24"/>
          <w:szCs w:val="24"/>
        </w:rPr>
        <w:t xml:space="preserve">Oznacza to, że partnerstwo musi zostać utworzone albo zainicjowane przed </w:t>
      </w:r>
      <w:r w:rsidR="00E30D15" w:rsidRPr="001963EA">
        <w:rPr>
          <w:rFonts w:cs="Arial"/>
          <w:sz w:val="24"/>
          <w:szCs w:val="24"/>
        </w:rPr>
        <w:t xml:space="preserve">rozpoczęciem realizacji projektu </w:t>
      </w:r>
      <w:r w:rsidR="0060088D" w:rsidRPr="001963EA">
        <w:rPr>
          <w:rFonts w:cs="Arial"/>
          <w:sz w:val="24"/>
          <w:szCs w:val="24"/>
        </w:rPr>
        <w:t>i tym samym w</w:t>
      </w:r>
      <w:r w:rsidR="00AF0ECA">
        <w:rPr>
          <w:rFonts w:cs="Arial"/>
          <w:sz w:val="24"/>
          <w:szCs w:val="24"/>
        </w:rPr>
        <w:t>nioskodawca składa wniosek o </w:t>
      </w:r>
      <w:r w:rsidRPr="001963EA">
        <w:rPr>
          <w:rFonts w:cs="Arial"/>
          <w:sz w:val="24"/>
          <w:szCs w:val="24"/>
        </w:rPr>
        <w:t xml:space="preserve">dofinansowanie projektu partnerskiego. Nie jest </w:t>
      </w:r>
      <w:r w:rsidR="00AF0ECA">
        <w:rPr>
          <w:rFonts w:cs="Arial"/>
          <w:sz w:val="24"/>
          <w:szCs w:val="24"/>
        </w:rPr>
        <w:t>to jednak równoznaczne z </w:t>
      </w:r>
      <w:r w:rsidRPr="001963EA">
        <w:rPr>
          <w:rFonts w:cs="Arial"/>
          <w:sz w:val="24"/>
          <w:szCs w:val="24"/>
        </w:rPr>
        <w:t>wymogiem zawarcia porozumienia al</w:t>
      </w:r>
      <w:r w:rsidR="00693E81" w:rsidRPr="001963EA">
        <w:rPr>
          <w:rFonts w:cs="Arial"/>
          <w:sz w:val="24"/>
          <w:szCs w:val="24"/>
        </w:rPr>
        <w:t>bo umowy o partne</w:t>
      </w:r>
      <w:r w:rsidR="0060088D" w:rsidRPr="001963EA">
        <w:rPr>
          <w:rFonts w:cs="Arial"/>
          <w:sz w:val="24"/>
          <w:szCs w:val="24"/>
        </w:rPr>
        <w:t>rstwie między w</w:t>
      </w:r>
      <w:r w:rsidRPr="001963EA">
        <w:rPr>
          <w:rFonts w:cs="Arial"/>
          <w:sz w:val="24"/>
          <w:szCs w:val="24"/>
        </w:rPr>
        <w:t xml:space="preserve">nioskodawcą a </w:t>
      </w:r>
      <w:r w:rsidR="0060088D" w:rsidRPr="001963EA">
        <w:rPr>
          <w:rFonts w:cs="Arial"/>
          <w:sz w:val="24"/>
          <w:szCs w:val="24"/>
        </w:rPr>
        <w:t>p</w:t>
      </w:r>
      <w:r w:rsidRPr="001963EA">
        <w:rPr>
          <w:rFonts w:cs="Arial"/>
          <w:sz w:val="24"/>
          <w:szCs w:val="24"/>
        </w:rPr>
        <w:t xml:space="preserve">artnerami przed złożeniem wniosku o dofinansowanie. </w:t>
      </w:r>
    </w:p>
    <w:p w:rsidR="00B85C30" w:rsidRPr="001963EA" w:rsidRDefault="00B85C30" w:rsidP="001963EA">
      <w:pPr>
        <w:spacing w:before="0" w:line="360" w:lineRule="auto"/>
        <w:jc w:val="left"/>
        <w:rPr>
          <w:rFonts w:cs="Arial"/>
          <w:sz w:val="24"/>
          <w:szCs w:val="24"/>
        </w:rPr>
      </w:pPr>
      <w:r w:rsidRPr="001963EA">
        <w:rPr>
          <w:rFonts w:cs="Arial"/>
          <w:sz w:val="24"/>
          <w:szCs w:val="24"/>
        </w:rPr>
        <w:t xml:space="preserve">Dopuszczalnym wyjątkiem od powyższej zasady jest sytuacja, w której do realizowanego projektu partnerskiego wprowadzany jest dodatkowy, nieprzewidziany we wniosku o dofinansowanie tego projektu </w:t>
      </w:r>
      <w:r w:rsidR="0060088D" w:rsidRPr="001963EA">
        <w:rPr>
          <w:rFonts w:cs="Arial"/>
          <w:sz w:val="24"/>
          <w:szCs w:val="24"/>
        </w:rPr>
        <w:t>p</w:t>
      </w:r>
      <w:r w:rsidRPr="001963EA">
        <w:rPr>
          <w:rFonts w:cs="Arial"/>
          <w:sz w:val="24"/>
          <w:szCs w:val="24"/>
        </w:rPr>
        <w:t xml:space="preserve">artner, w tym </w:t>
      </w:r>
      <w:r w:rsidR="0060088D" w:rsidRPr="001963EA">
        <w:rPr>
          <w:rFonts w:cs="Arial"/>
          <w:sz w:val="24"/>
          <w:szCs w:val="24"/>
        </w:rPr>
        <w:t>p</w:t>
      </w:r>
      <w:r w:rsidRPr="001963EA">
        <w:rPr>
          <w:rFonts w:cs="Arial"/>
          <w:sz w:val="24"/>
          <w:szCs w:val="24"/>
        </w:rPr>
        <w:t>artner ponadnarodowy, ale nie jest rozszerzany rodzaj zadań przewidzian</w:t>
      </w:r>
      <w:r w:rsidR="00AF0ECA">
        <w:rPr>
          <w:rFonts w:cs="Arial"/>
          <w:sz w:val="24"/>
          <w:szCs w:val="24"/>
        </w:rPr>
        <w:t>ych do realizacji w projekcie w </w:t>
      </w:r>
      <w:r w:rsidRPr="001963EA">
        <w:rPr>
          <w:rFonts w:cs="Arial"/>
          <w:sz w:val="24"/>
          <w:szCs w:val="24"/>
        </w:rPr>
        <w:t xml:space="preserve">ramach partnerstwa (włączenie do projektu nowego </w:t>
      </w:r>
      <w:r w:rsidR="0060088D" w:rsidRPr="001963EA">
        <w:rPr>
          <w:rFonts w:cs="Arial"/>
          <w:sz w:val="24"/>
          <w:szCs w:val="24"/>
        </w:rPr>
        <w:t>p</w:t>
      </w:r>
      <w:r w:rsidRPr="001963EA">
        <w:rPr>
          <w:rFonts w:cs="Arial"/>
          <w:sz w:val="24"/>
          <w:szCs w:val="24"/>
        </w:rPr>
        <w:t xml:space="preserve">artnera nie może wiązać się z wprowadzeniem nowego rodzaju zadań przewidzianych do realizacji przez </w:t>
      </w:r>
      <w:r w:rsidR="0060088D" w:rsidRPr="001963EA">
        <w:rPr>
          <w:rFonts w:cs="Arial"/>
          <w:sz w:val="24"/>
          <w:szCs w:val="24"/>
        </w:rPr>
        <w:t>p</w:t>
      </w:r>
      <w:r w:rsidR="001E6BE4" w:rsidRPr="001963EA">
        <w:rPr>
          <w:rFonts w:cs="Arial"/>
          <w:sz w:val="24"/>
          <w:szCs w:val="24"/>
        </w:rPr>
        <w:t>artnera/</w:t>
      </w:r>
      <w:r w:rsidR="0060088D" w:rsidRPr="001963EA">
        <w:rPr>
          <w:rFonts w:cs="Arial"/>
          <w:sz w:val="24"/>
          <w:szCs w:val="24"/>
        </w:rPr>
        <w:t>p</w:t>
      </w:r>
      <w:r w:rsidRPr="001963EA">
        <w:rPr>
          <w:rFonts w:cs="Arial"/>
          <w:sz w:val="24"/>
          <w:szCs w:val="24"/>
        </w:rPr>
        <w:t xml:space="preserve">artnerów, ale jedynie ze zwiększeniem liczby </w:t>
      </w:r>
      <w:r w:rsidR="0060088D" w:rsidRPr="001963EA">
        <w:rPr>
          <w:rFonts w:cs="Arial"/>
          <w:sz w:val="24"/>
          <w:szCs w:val="24"/>
        </w:rPr>
        <w:t>p</w:t>
      </w:r>
      <w:r w:rsidRPr="001963EA">
        <w:rPr>
          <w:rFonts w:cs="Arial"/>
          <w:sz w:val="24"/>
          <w:szCs w:val="24"/>
        </w:rPr>
        <w:t xml:space="preserve">artnerów realizujących zadania przewidziane </w:t>
      </w:r>
      <w:r w:rsidR="0094504C" w:rsidRPr="001963EA">
        <w:rPr>
          <w:rFonts w:cs="Arial"/>
          <w:sz w:val="24"/>
          <w:szCs w:val="24"/>
        </w:rPr>
        <w:t xml:space="preserve">do realizacji w partnerstwie). </w:t>
      </w:r>
      <w:r w:rsidRPr="001963EA">
        <w:rPr>
          <w:rFonts w:cs="Arial"/>
          <w:sz w:val="24"/>
          <w:szCs w:val="24"/>
        </w:rPr>
        <w:t xml:space="preserve">Wprowadzenie nowego </w:t>
      </w:r>
      <w:r w:rsidR="0060088D" w:rsidRPr="001963EA">
        <w:rPr>
          <w:rFonts w:cs="Arial"/>
          <w:sz w:val="24"/>
          <w:szCs w:val="24"/>
        </w:rPr>
        <w:t>p</w:t>
      </w:r>
      <w:r w:rsidRPr="001963EA">
        <w:rPr>
          <w:rFonts w:cs="Arial"/>
          <w:sz w:val="24"/>
          <w:szCs w:val="24"/>
        </w:rPr>
        <w:t xml:space="preserve">artnera </w:t>
      </w:r>
      <w:r w:rsidRPr="001963EA">
        <w:rPr>
          <w:rFonts w:cs="Arial"/>
          <w:sz w:val="24"/>
          <w:szCs w:val="24"/>
        </w:rPr>
        <w:lastRenderedPageBreak/>
        <w:t xml:space="preserve">może nastąpić w połączeniu ze wzrostem zaangażowania </w:t>
      </w:r>
      <w:r w:rsidR="0060088D" w:rsidRPr="001963EA">
        <w:rPr>
          <w:rFonts w:cs="Arial"/>
          <w:sz w:val="24"/>
          <w:szCs w:val="24"/>
        </w:rPr>
        <w:t>pa</w:t>
      </w:r>
      <w:r w:rsidRPr="001963EA">
        <w:rPr>
          <w:rFonts w:cs="Arial"/>
          <w:sz w:val="24"/>
          <w:szCs w:val="24"/>
        </w:rPr>
        <w:t>rtnerów w real</w:t>
      </w:r>
      <w:r w:rsidR="0060088D" w:rsidRPr="001963EA">
        <w:rPr>
          <w:rFonts w:cs="Arial"/>
          <w:sz w:val="24"/>
          <w:szCs w:val="24"/>
        </w:rPr>
        <w:t>izację projektu (np. w sytuacji</w:t>
      </w:r>
      <w:r w:rsidR="008A683D" w:rsidRPr="001963EA">
        <w:rPr>
          <w:rFonts w:cs="Arial"/>
          <w:sz w:val="24"/>
          <w:szCs w:val="24"/>
        </w:rPr>
        <w:t>,</w:t>
      </w:r>
      <w:r w:rsidRPr="001963EA">
        <w:rPr>
          <w:rFonts w:cs="Arial"/>
          <w:sz w:val="24"/>
          <w:szCs w:val="24"/>
        </w:rPr>
        <w:t xml:space="preserve"> kiedy wzrośnie procentowy</w:t>
      </w:r>
      <w:r w:rsidR="001E6BE4" w:rsidRPr="001963EA">
        <w:rPr>
          <w:rFonts w:cs="Arial"/>
          <w:sz w:val="24"/>
          <w:szCs w:val="24"/>
        </w:rPr>
        <w:t xml:space="preserve"> udział środków przekazywanych </w:t>
      </w:r>
      <w:r w:rsidR="0060088D" w:rsidRPr="001963EA">
        <w:rPr>
          <w:rFonts w:cs="Arial"/>
          <w:sz w:val="24"/>
          <w:szCs w:val="24"/>
        </w:rPr>
        <w:t>p</w:t>
      </w:r>
      <w:r w:rsidRPr="001963EA">
        <w:rPr>
          <w:rFonts w:cs="Arial"/>
          <w:sz w:val="24"/>
          <w:szCs w:val="24"/>
        </w:rPr>
        <w:t>artnerom w budżecie), ale nie może</w:t>
      </w:r>
      <w:r w:rsidR="001E6BE4" w:rsidRPr="001963EA">
        <w:rPr>
          <w:rFonts w:cs="Arial"/>
          <w:sz w:val="24"/>
          <w:szCs w:val="24"/>
        </w:rPr>
        <w:t xml:space="preserve"> być związan</w:t>
      </w:r>
      <w:r w:rsidR="008A683D" w:rsidRPr="001963EA">
        <w:rPr>
          <w:rFonts w:cs="Arial"/>
          <w:sz w:val="24"/>
          <w:szCs w:val="24"/>
        </w:rPr>
        <w:t>e</w:t>
      </w:r>
      <w:r w:rsidR="001E6BE4" w:rsidRPr="001963EA">
        <w:rPr>
          <w:rFonts w:cs="Arial"/>
          <w:sz w:val="24"/>
          <w:szCs w:val="24"/>
        </w:rPr>
        <w:t xml:space="preserve"> z przekazywaniem </w:t>
      </w:r>
      <w:r w:rsidR="0060088D" w:rsidRPr="001963EA">
        <w:rPr>
          <w:rFonts w:cs="Arial"/>
          <w:sz w:val="24"/>
          <w:szCs w:val="24"/>
        </w:rPr>
        <w:t>p</w:t>
      </w:r>
      <w:r w:rsidRPr="001963EA">
        <w:rPr>
          <w:rFonts w:cs="Arial"/>
          <w:sz w:val="24"/>
          <w:szCs w:val="24"/>
        </w:rPr>
        <w:t xml:space="preserve">artnerom do realizacji zadań rodzajowo różnych od tych, które pierwotnie im przekazano. Możliwe jest również </w:t>
      </w:r>
      <w:r w:rsidR="001E6BE4" w:rsidRPr="001963EA">
        <w:rPr>
          <w:rFonts w:cs="Arial"/>
          <w:sz w:val="24"/>
          <w:szCs w:val="24"/>
        </w:rPr>
        <w:t xml:space="preserve">przesuwanie zadań pomiędzy </w:t>
      </w:r>
      <w:r w:rsidR="0060088D" w:rsidRPr="001963EA">
        <w:rPr>
          <w:rFonts w:cs="Arial"/>
          <w:sz w:val="24"/>
          <w:szCs w:val="24"/>
        </w:rPr>
        <w:t>p</w:t>
      </w:r>
      <w:r w:rsidRPr="001963EA">
        <w:rPr>
          <w:rFonts w:cs="Arial"/>
          <w:sz w:val="24"/>
          <w:szCs w:val="24"/>
        </w:rPr>
        <w:t xml:space="preserve">artnerami. </w:t>
      </w:r>
    </w:p>
    <w:p w:rsidR="00B85C30" w:rsidRPr="001963EA" w:rsidRDefault="00B85C30" w:rsidP="001963EA">
      <w:pPr>
        <w:spacing w:before="0" w:line="360" w:lineRule="auto"/>
        <w:jc w:val="left"/>
        <w:rPr>
          <w:rFonts w:cs="Arial"/>
          <w:sz w:val="24"/>
          <w:szCs w:val="24"/>
        </w:rPr>
      </w:pPr>
      <w:r w:rsidRPr="001963EA">
        <w:rPr>
          <w:rFonts w:cs="Arial"/>
          <w:sz w:val="24"/>
          <w:szCs w:val="24"/>
        </w:rPr>
        <w:t>Zmiany dotyczące wprowadzenia do realizowanego projektu dodatkowego, nieprzewidzianego we wniosku o dofinansowanie tego projektu</w:t>
      </w:r>
      <w:r w:rsidR="001E6BE4" w:rsidRPr="001963EA">
        <w:rPr>
          <w:rFonts w:cs="Arial"/>
          <w:sz w:val="24"/>
          <w:szCs w:val="24"/>
        </w:rPr>
        <w:t xml:space="preserve"> </w:t>
      </w:r>
      <w:r w:rsidR="0060088D" w:rsidRPr="001963EA">
        <w:rPr>
          <w:rFonts w:cs="Arial"/>
          <w:sz w:val="24"/>
          <w:szCs w:val="24"/>
        </w:rPr>
        <w:t>p</w:t>
      </w:r>
      <w:r w:rsidRPr="001963EA">
        <w:rPr>
          <w:rFonts w:cs="Arial"/>
          <w:sz w:val="24"/>
          <w:szCs w:val="24"/>
        </w:rPr>
        <w:t xml:space="preserve">artnera, traktowane są jako zmiany w projekcie i wymagają zgłoszenia oraz uzyskania pisemnej zgody instytucji, będącej stroną </w:t>
      </w:r>
      <w:r w:rsidR="008A683D" w:rsidRPr="001963EA">
        <w:rPr>
          <w:rFonts w:cs="Arial"/>
          <w:sz w:val="24"/>
          <w:szCs w:val="24"/>
        </w:rPr>
        <w:t xml:space="preserve">zawartej </w:t>
      </w:r>
      <w:r w:rsidRPr="001963EA">
        <w:rPr>
          <w:rFonts w:cs="Arial"/>
          <w:sz w:val="24"/>
          <w:szCs w:val="24"/>
        </w:rPr>
        <w:t>umowy o dofinansowanie projektu</w:t>
      </w:r>
      <w:r w:rsidR="008974F9" w:rsidRPr="001963EA">
        <w:rPr>
          <w:rFonts w:cs="Arial"/>
          <w:sz w:val="24"/>
          <w:szCs w:val="24"/>
        </w:rPr>
        <w:t xml:space="preserve"> albo porozumienia zawartego z </w:t>
      </w:r>
      <w:r w:rsidR="0060088D" w:rsidRPr="001963EA">
        <w:rPr>
          <w:rFonts w:cs="Arial"/>
          <w:sz w:val="24"/>
          <w:szCs w:val="24"/>
        </w:rPr>
        <w:t>b</w:t>
      </w:r>
      <w:r w:rsidRPr="001963EA">
        <w:rPr>
          <w:rFonts w:cs="Arial"/>
          <w:sz w:val="24"/>
          <w:szCs w:val="24"/>
        </w:rPr>
        <w:t>eneficjentem tego pro</w:t>
      </w:r>
      <w:r w:rsidR="00AF0ECA">
        <w:rPr>
          <w:rFonts w:cs="Arial"/>
          <w:sz w:val="24"/>
          <w:szCs w:val="24"/>
        </w:rPr>
        <w:t>jektu na zasadach określonych w </w:t>
      </w:r>
      <w:r w:rsidRPr="001963EA">
        <w:rPr>
          <w:rFonts w:cs="Arial"/>
          <w:sz w:val="24"/>
          <w:szCs w:val="24"/>
        </w:rPr>
        <w:t>tej umowie albo w tym porozumieniu.</w:t>
      </w:r>
    </w:p>
    <w:p w:rsidR="0060088D" w:rsidRPr="001963EA" w:rsidRDefault="00D51B0D" w:rsidP="001963EA">
      <w:pPr>
        <w:spacing w:before="0" w:line="360" w:lineRule="auto"/>
        <w:jc w:val="left"/>
        <w:rPr>
          <w:rFonts w:cs="Arial"/>
          <w:sz w:val="24"/>
          <w:szCs w:val="24"/>
        </w:rPr>
      </w:pPr>
      <w:r w:rsidRPr="001963EA">
        <w:rPr>
          <w:rFonts w:cs="Arial"/>
          <w:sz w:val="24"/>
          <w:szCs w:val="24"/>
        </w:rPr>
        <w:t xml:space="preserve">W wyjątkowych i uzasadnionych sytuacjach, o których mowa w art. 33 ust. 3a ustawy wdrożeniowej dopuszczalne jest dokonanie zmiany partnera lub rezygnacja z udziału partnera w projekcie zatwierdzonym do dofinansowania. </w:t>
      </w:r>
      <w:r w:rsidR="0060088D" w:rsidRPr="001963EA">
        <w:rPr>
          <w:rFonts w:cs="Arial"/>
          <w:sz w:val="24"/>
          <w:szCs w:val="24"/>
        </w:rPr>
        <w:t>Wymaga to jednak wcześniejszego zgłoszenia do IOK wraz z uzasadnieniem oraz uzyskania pisemnej zgody IOK. Warunkiem wyrażenia przez IOK</w:t>
      </w:r>
      <w:r w:rsidR="00AF0ECA">
        <w:rPr>
          <w:rFonts w:cs="Arial"/>
          <w:sz w:val="24"/>
          <w:szCs w:val="24"/>
        </w:rPr>
        <w:t xml:space="preserve"> zgody na tego rodzaju zmianę w </w:t>
      </w:r>
      <w:r w:rsidR="0060088D" w:rsidRPr="001963EA">
        <w:rPr>
          <w:rFonts w:cs="Arial"/>
          <w:sz w:val="24"/>
          <w:szCs w:val="24"/>
        </w:rPr>
        <w:t>projekcie jest zapewnienie, że:</w:t>
      </w:r>
    </w:p>
    <w:p w:rsidR="00897E91" w:rsidRPr="001963EA" w:rsidRDefault="0060088D" w:rsidP="005F5C7E">
      <w:pPr>
        <w:pStyle w:val="Akapitzlist0"/>
        <w:numPr>
          <w:ilvl w:val="0"/>
          <w:numId w:val="22"/>
        </w:numPr>
        <w:spacing w:before="0" w:line="360" w:lineRule="auto"/>
        <w:jc w:val="left"/>
        <w:rPr>
          <w:rFonts w:cs="Arial"/>
          <w:sz w:val="24"/>
          <w:szCs w:val="24"/>
        </w:rPr>
      </w:pPr>
      <w:r w:rsidRPr="001963EA">
        <w:rPr>
          <w:rFonts w:cs="Arial"/>
          <w:sz w:val="24"/>
          <w:szCs w:val="24"/>
        </w:rPr>
        <w:t xml:space="preserve">nowy partner będzie posiadał zbliżony lub wyższy potencjał </w:t>
      </w:r>
      <w:r w:rsidR="00AF0ECA">
        <w:rPr>
          <w:rFonts w:cs="Arial"/>
          <w:sz w:val="24"/>
          <w:szCs w:val="24"/>
        </w:rPr>
        <w:t>i doświadczenie w </w:t>
      </w:r>
      <w:r w:rsidRPr="001963EA">
        <w:rPr>
          <w:rFonts w:cs="Arial"/>
          <w:sz w:val="24"/>
          <w:szCs w:val="24"/>
        </w:rPr>
        <w:t>stosunku do partnera, który zrezygnował z udziału w projekcie</w:t>
      </w:r>
      <w:r w:rsidR="00CA5E2A" w:rsidRPr="00CA5E2A">
        <w:t xml:space="preserve"> </w:t>
      </w:r>
      <w:r w:rsidR="00CA5E2A" w:rsidRPr="00CA5E2A">
        <w:rPr>
          <w:rFonts w:cs="Arial"/>
          <w:sz w:val="24"/>
          <w:szCs w:val="24"/>
        </w:rPr>
        <w:t xml:space="preserve">oraz zostanie wybrany z zachowaniem zasad o których mowa w art. 33 ust. </w:t>
      </w:r>
      <w:r w:rsidR="00CA5E2A">
        <w:rPr>
          <w:rFonts w:cs="Arial"/>
          <w:sz w:val="24"/>
          <w:szCs w:val="24"/>
        </w:rPr>
        <w:t>2-4a ww. ustawy (o ile dotyczy)</w:t>
      </w:r>
      <w:r w:rsidRPr="001963EA">
        <w:rPr>
          <w:rFonts w:cs="Arial"/>
          <w:sz w:val="24"/>
          <w:szCs w:val="24"/>
        </w:rPr>
        <w:t>;</w:t>
      </w:r>
    </w:p>
    <w:p w:rsidR="00897E91" w:rsidRPr="001963EA" w:rsidRDefault="0060088D" w:rsidP="005F5C7E">
      <w:pPr>
        <w:pStyle w:val="Akapitzlist0"/>
        <w:numPr>
          <w:ilvl w:val="0"/>
          <w:numId w:val="22"/>
        </w:numPr>
        <w:spacing w:before="0" w:line="360" w:lineRule="auto"/>
        <w:ind w:left="709" w:hanging="425"/>
        <w:jc w:val="left"/>
        <w:rPr>
          <w:rFonts w:cs="Arial"/>
          <w:sz w:val="24"/>
          <w:szCs w:val="24"/>
        </w:rPr>
      </w:pPr>
      <w:r w:rsidRPr="001963EA">
        <w:rPr>
          <w:rFonts w:cs="Arial"/>
          <w:sz w:val="24"/>
          <w:szCs w:val="24"/>
        </w:rPr>
        <w:t>podstawowe założenia dotyczące działań realizowanych w projekcie nie zmienią się;</w:t>
      </w:r>
    </w:p>
    <w:p w:rsidR="0060088D" w:rsidRPr="001963EA" w:rsidRDefault="0060088D" w:rsidP="005F5C7E">
      <w:pPr>
        <w:pStyle w:val="Akapitzlist0"/>
        <w:numPr>
          <w:ilvl w:val="0"/>
          <w:numId w:val="22"/>
        </w:numPr>
        <w:spacing w:line="360" w:lineRule="auto"/>
        <w:ind w:left="709" w:hanging="425"/>
        <w:contextualSpacing w:val="0"/>
        <w:jc w:val="left"/>
        <w:rPr>
          <w:rFonts w:cs="Arial"/>
          <w:sz w:val="24"/>
          <w:szCs w:val="24"/>
        </w:rPr>
      </w:pPr>
      <w:r w:rsidRPr="001963EA">
        <w:rPr>
          <w:rFonts w:cs="Arial"/>
          <w:sz w:val="24"/>
          <w:szCs w:val="24"/>
        </w:rPr>
        <w:t>projekt przyjęty do dofinansowania będ</w:t>
      </w:r>
      <w:r w:rsidR="00AF0ECA">
        <w:rPr>
          <w:rFonts w:cs="Arial"/>
          <w:sz w:val="24"/>
          <w:szCs w:val="24"/>
        </w:rPr>
        <w:t>zie spełniał wszystkie ogólne i </w:t>
      </w:r>
      <w:r w:rsidRPr="001963EA">
        <w:rPr>
          <w:rFonts w:cs="Arial"/>
          <w:sz w:val="24"/>
          <w:szCs w:val="24"/>
        </w:rPr>
        <w:t>szczegółowe kryteria wyboru projektów obowiązujące w konkursie.</w:t>
      </w:r>
    </w:p>
    <w:p w:rsidR="00B85C30" w:rsidRPr="001963EA" w:rsidRDefault="00AA10B7" w:rsidP="003030A8">
      <w:pPr>
        <w:pStyle w:val="Akapitzlist0"/>
        <w:spacing w:line="360" w:lineRule="auto"/>
        <w:ind w:left="0"/>
        <w:contextualSpacing w:val="0"/>
        <w:jc w:val="left"/>
        <w:rPr>
          <w:rFonts w:cs="Arial"/>
          <w:b/>
          <w:sz w:val="24"/>
          <w:szCs w:val="24"/>
          <w:u w:val="single"/>
        </w:rPr>
      </w:pPr>
      <w:r w:rsidRPr="001963EA">
        <w:rPr>
          <w:rFonts w:cs="Arial"/>
          <w:b/>
          <w:sz w:val="24"/>
          <w:szCs w:val="24"/>
          <w:u w:val="single"/>
        </w:rPr>
        <w:t>P</w:t>
      </w:r>
      <w:r w:rsidR="00330FD8" w:rsidRPr="001963EA">
        <w:rPr>
          <w:rFonts w:cs="Arial"/>
          <w:b/>
          <w:sz w:val="24"/>
          <w:szCs w:val="24"/>
          <w:u w:val="single"/>
        </w:rPr>
        <w:t>artner</w:t>
      </w:r>
      <w:r w:rsidR="00B85C30" w:rsidRPr="001963EA">
        <w:rPr>
          <w:rFonts w:cs="Arial"/>
          <w:b/>
          <w:sz w:val="24"/>
          <w:szCs w:val="24"/>
          <w:u w:val="single"/>
        </w:rPr>
        <w:t>stwo ponadnarodowe</w:t>
      </w:r>
    </w:p>
    <w:p w:rsidR="00C725E8" w:rsidRDefault="00B85C30" w:rsidP="001963EA">
      <w:pPr>
        <w:pStyle w:val="Akapitzlist0"/>
        <w:spacing w:before="0" w:line="360" w:lineRule="auto"/>
        <w:ind w:left="0"/>
        <w:contextualSpacing w:val="0"/>
        <w:jc w:val="left"/>
        <w:rPr>
          <w:rFonts w:cs="Arial"/>
          <w:sz w:val="24"/>
          <w:szCs w:val="24"/>
        </w:rPr>
      </w:pPr>
      <w:r w:rsidRPr="001963EA">
        <w:rPr>
          <w:rFonts w:cs="Arial"/>
          <w:sz w:val="24"/>
          <w:szCs w:val="24"/>
        </w:rPr>
        <w:t xml:space="preserve">Zgodnie z kryterium dostępu, projekt jest realizowany w partnerstwie ponadnarodowym. </w:t>
      </w:r>
      <w:r w:rsidR="004A099B" w:rsidRPr="001963EA">
        <w:rPr>
          <w:rFonts w:cs="Arial"/>
          <w:sz w:val="24"/>
          <w:szCs w:val="24"/>
        </w:rPr>
        <w:t>Pa</w:t>
      </w:r>
      <w:r w:rsidR="00330FD8" w:rsidRPr="001963EA">
        <w:rPr>
          <w:rFonts w:cs="Arial"/>
          <w:sz w:val="24"/>
          <w:szCs w:val="24"/>
        </w:rPr>
        <w:t>rtner</w:t>
      </w:r>
      <w:r w:rsidR="00317C48" w:rsidRPr="001963EA">
        <w:rPr>
          <w:rFonts w:cs="Arial"/>
          <w:sz w:val="24"/>
          <w:szCs w:val="24"/>
        </w:rPr>
        <w:t>em ponadnarodowym jest podmiot z innego państwa członkowskiego UE</w:t>
      </w:r>
      <w:r w:rsidR="00CA5E2A">
        <w:rPr>
          <w:rFonts w:cs="Arial"/>
          <w:sz w:val="24"/>
          <w:szCs w:val="24"/>
        </w:rPr>
        <w:t>.</w:t>
      </w:r>
    </w:p>
    <w:p w:rsidR="008E46F3" w:rsidRDefault="008E46F3" w:rsidP="001963EA">
      <w:pPr>
        <w:pStyle w:val="Akapitzlist0"/>
        <w:spacing w:before="0" w:line="360" w:lineRule="auto"/>
        <w:ind w:left="0"/>
        <w:contextualSpacing w:val="0"/>
        <w:jc w:val="left"/>
        <w:rPr>
          <w:rFonts w:cs="Arial"/>
          <w:b/>
          <w:sz w:val="24"/>
          <w:szCs w:val="24"/>
        </w:rPr>
      </w:pPr>
    </w:p>
    <w:p w:rsidR="00C725E8" w:rsidRPr="001963EA" w:rsidRDefault="00C725E8" w:rsidP="001963EA">
      <w:pPr>
        <w:pStyle w:val="Akapitzlist0"/>
        <w:spacing w:before="0" w:line="360" w:lineRule="auto"/>
        <w:ind w:left="0"/>
        <w:contextualSpacing w:val="0"/>
        <w:jc w:val="left"/>
        <w:rPr>
          <w:rFonts w:cs="Arial"/>
          <w:b/>
          <w:sz w:val="24"/>
          <w:szCs w:val="24"/>
        </w:rPr>
      </w:pPr>
      <w:r w:rsidRPr="001963EA">
        <w:rPr>
          <w:rFonts w:cs="Arial"/>
          <w:b/>
          <w:sz w:val="24"/>
          <w:szCs w:val="24"/>
        </w:rPr>
        <w:lastRenderedPageBreak/>
        <w:t>List intencyjny</w:t>
      </w:r>
    </w:p>
    <w:p w:rsidR="0058038E" w:rsidRPr="001963EA" w:rsidRDefault="00B85C30" w:rsidP="001963EA">
      <w:pPr>
        <w:pStyle w:val="Akapitzlist0"/>
        <w:spacing w:before="0" w:line="360" w:lineRule="auto"/>
        <w:ind w:left="0"/>
        <w:contextualSpacing w:val="0"/>
        <w:jc w:val="left"/>
        <w:rPr>
          <w:rFonts w:cs="Arial"/>
          <w:sz w:val="24"/>
          <w:szCs w:val="24"/>
        </w:rPr>
      </w:pPr>
      <w:r w:rsidRPr="001963EA">
        <w:rPr>
          <w:rFonts w:cs="Arial"/>
          <w:sz w:val="24"/>
          <w:szCs w:val="24"/>
        </w:rPr>
        <w:t xml:space="preserve">Do wniosku o dofinansowanie projektu obowiązkowo załączony jest list intencyjny (zawierający minimalny zakres informacji </w:t>
      </w:r>
      <w:r w:rsidRPr="00E51C8B">
        <w:rPr>
          <w:rFonts w:cs="Arial"/>
          <w:sz w:val="24"/>
          <w:szCs w:val="24"/>
        </w:rPr>
        <w:t xml:space="preserve">określony w załączniku nr </w:t>
      </w:r>
      <w:r w:rsidR="00537367" w:rsidRPr="00E51C8B">
        <w:rPr>
          <w:rFonts w:cs="Arial"/>
          <w:sz w:val="24"/>
          <w:szCs w:val="24"/>
        </w:rPr>
        <w:t>9</w:t>
      </w:r>
      <w:r w:rsidRPr="00E51C8B">
        <w:rPr>
          <w:rFonts w:cs="Arial"/>
          <w:sz w:val="24"/>
          <w:szCs w:val="24"/>
        </w:rPr>
        <w:t>).</w:t>
      </w:r>
      <w:r w:rsidRPr="001963EA">
        <w:rPr>
          <w:rFonts w:cs="Arial"/>
          <w:sz w:val="24"/>
          <w:szCs w:val="24"/>
        </w:rPr>
        <w:t xml:space="preserve"> </w:t>
      </w:r>
      <w:r w:rsidR="00554C7E" w:rsidRPr="001963EA">
        <w:rPr>
          <w:rFonts w:cs="Arial"/>
          <w:sz w:val="24"/>
          <w:szCs w:val="24"/>
        </w:rPr>
        <w:t>Obowiązek dost</w:t>
      </w:r>
      <w:r w:rsidR="009416EC" w:rsidRPr="001963EA">
        <w:rPr>
          <w:rFonts w:cs="Arial"/>
          <w:sz w:val="24"/>
          <w:szCs w:val="24"/>
        </w:rPr>
        <w:t xml:space="preserve">arczenia listu dotyczy każdego </w:t>
      </w:r>
      <w:r w:rsidR="0060088D" w:rsidRPr="001963EA">
        <w:rPr>
          <w:rFonts w:cs="Arial"/>
          <w:sz w:val="24"/>
          <w:szCs w:val="24"/>
        </w:rPr>
        <w:t>p</w:t>
      </w:r>
      <w:r w:rsidR="00554C7E" w:rsidRPr="001963EA">
        <w:rPr>
          <w:rFonts w:cs="Arial"/>
          <w:sz w:val="24"/>
          <w:szCs w:val="24"/>
        </w:rPr>
        <w:t>artnera</w:t>
      </w:r>
      <w:r w:rsidR="00385207" w:rsidRPr="001963EA">
        <w:rPr>
          <w:rFonts w:cs="Arial"/>
          <w:sz w:val="24"/>
          <w:szCs w:val="24"/>
        </w:rPr>
        <w:t xml:space="preserve"> ponadnarodowego</w:t>
      </w:r>
      <w:r w:rsidR="00554C7E" w:rsidRPr="001963EA">
        <w:rPr>
          <w:rFonts w:cs="Arial"/>
          <w:sz w:val="24"/>
          <w:szCs w:val="24"/>
        </w:rPr>
        <w:t xml:space="preserve">. </w:t>
      </w:r>
      <w:r w:rsidR="00AF0ECA">
        <w:rPr>
          <w:rFonts w:cs="Arial"/>
          <w:sz w:val="24"/>
          <w:szCs w:val="24"/>
        </w:rPr>
        <w:t>Dodatkowo w </w:t>
      </w:r>
      <w:r w:rsidRPr="001963EA">
        <w:rPr>
          <w:rFonts w:cs="Arial"/>
          <w:sz w:val="24"/>
          <w:szCs w:val="24"/>
        </w:rPr>
        <w:t xml:space="preserve">przypadku wybrania projektu do dofinansowania, </w:t>
      </w:r>
      <w:r w:rsidR="008E281D" w:rsidRPr="001963EA">
        <w:rPr>
          <w:rFonts w:cs="Arial"/>
          <w:sz w:val="24"/>
          <w:szCs w:val="24"/>
          <w:u w:val="single"/>
        </w:rPr>
        <w:t>p</w:t>
      </w:r>
      <w:r w:rsidR="008E281D">
        <w:rPr>
          <w:rFonts w:cs="Arial"/>
          <w:sz w:val="24"/>
          <w:szCs w:val="24"/>
          <w:u w:val="single"/>
        </w:rPr>
        <w:t>rzed</w:t>
      </w:r>
      <w:r w:rsidR="008E281D" w:rsidRPr="001963EA">
        <w:rPr>
          <w:rFonts w:cs="Arial"/>
          <w:sz w:val="24"/>
          <w:szCs w:val="24"/>
          <w:u w:val="single"/>
        </w:rPr>
        <w:t xml:space="preserve"> zawarci</w:t>
      </w:r>
      <w:r w:rsidR="008E281D">
        <w:rPr>
          <w:rFonts w:cs="Arial"/>
          <w:sz w:val="24"/>
          <w:szCs w:val="24"/>
          <w:u w:val="single"/>
        </w:rPr>
        <w:t>em</w:t>
      </w:r>
      <w:r w:rsidR="008E281D" w:rsidRPr="001963EA">
        <w:rPr>
          <w:rFonts w:cs="Arial"/>
          <w:sz w:val="24"/>
          <w:szCs w:val="24"/>
          <w:u w:val="single"/>
        </w:rPr>
        <w:t xml:space="preserve"> </w:t>
      </w:r>
      <w:r w:rsidR="00554C7E" w:rsidRPr="001963EA">
        <w:rPr>
          <w:rFonts w:cs="Arial"/>
          <w:sz w:val="24"/>
          <w:szCs w:val="24"/>
          <w:u w:val="single"/>
        </w:rPr>
        <w:t xml:space="preserve">umowy </w:t>
      </w:r>
      <w:r w:rsidR="00AF0ECA">
        <w:rPr>
          <w:rFonts w:cs="Arial"/>
          <w:sz w:val="24"/>
          <w:szCs w:val="24"/>
          <w:u w:val="single"/>
        </w:rPr>
        <w:t>o </w:t>
      </w:r>
      <w:r w:rsidRPr="001963EA">
        <w:rPr>
          <w:rFonts w:cs="Arial"/>
          <w:sz w:val="24"/>
          <w:szCs w:val="24"/>
          <w:u w:val="single"/>
        </w:rPr>
        <w:t>dofinansowanie</w:t>
      </w:r>
      <w:r w:rsidRPr="001963EA">
        <w:rPr>
          <w:rFonts w:cs="Arial"/>
          <w:sz w:val="24"/>
          <w:szCs w:val="24"/>
        </w:rPr>
        <w:t xml:space="preserve"> podpisywana jest umowa o współpracy ponadnarodowej, której minimalny zakres zos</w:t>
      </w:r>
      <w:r w:rsidR="006C7135" w:rsidRPr="001963EA">
        <w:rPr>
          <w:rFonts w:cs="Arial"/>
          <w:sz w:val="24"/>
          <w:szCs w:val="24"/>
        </w:rPr>
        <w:t xml:space="preserve">tał określony w </w:t>
      </w:r>
      <w:r w:rsidR="006C7135" w:rsidRPr="00E51C8B">
        <w:rPr>
          <w:rFonts w:cs="Arial"/>
          <w:sz w:val="24"/>
          <w:szCs w:val="24"/>
        </w:rPr>
        <w:t xml:space="preserve">załączniku nr </w:t>
      </w:r>
      <w:r w:rsidR="00537367" w:rsidRPr="00E51C8B">
        <w:rPr>
          <w:rFonts w:cs="Arial"/>
          <w:sz w:val="24"/>
          <w:szCs w:val="24"/>
        </w:rPr>
        <w:t>10</w:t>
      </w:r>
      <w:r w:rsidR="000D6B0E" w:rsidRPr="00E51C8B">
        <w:rPr>
          <w:rFonts w:cs="Arial"/>
          <w:sz w:val="24"/>
          <w:szCs w:val="24"/>
        </w:rPr>
        <w:t>.</w:t>
      </w:r>
    </w:p>
    <w:p w:rsidR="0025516A" w:rsidRPr="001963EA" w:rsidRDefault="0025516A" w:rsidP="001963EA">
      <w:pPr>
        <w:spacing w:before="0" w:line="360" w:lineRule="auto"/>
        <w:jc w:val="left"/>
        <w:rPr>
          <w:rFonts w:cs="Arial"/>
          <w:b/>
          <w:sz w:val="24"/>
          <w:szCs w:val="24"/>
        </w:rPr>
      </w:pPr>
      <w:r w:rsidRPr="001963EA">
        <w:rPr>
          <w:rFonts w:cs="Arial"/>
          <w:b/>
          <w:sz w:val="24"/>
          <w:szCs w:val="24"/>
        </w:rPr>
        <w:t>Dane partnera/ów ponadnarodowego/</w:t>
      </w:r>
      <w:proofErr w:type="spellStart"/>
      <w:r w:rsidRPr="001963EA">
        <w:rPr>
          <w:rFonts w:cs="Arial"/>
          <w:b/>
          <w:sz w:val="24"/>
          <w:szCs w:val="24"/>
        </w:rPr>
        <w:t>ych</w:t>
      </w:r>
      <w:proofErr w:type="spellEnd"/>
      <w:r w:rsidRPr="001963EA">
        <w:rPr>
          <w:rFonts w:cs="Arial"/>
          <w:b/>
          <w:sz w:val="24"/>
          <w:szCs w:val="24"/>
        </w:rPr>
        <w:t xml:space="preserve"> należy wprowadzić </w:t>
      </w:r>
      <w:r w:rsidR="00A85ACC" w:rsidRPr="001963EA">
        <w:rPr>
          <w:rFonts w:cs="Arial"/>
          <w:b/>
          <w:sz w:val="24"/>
          <w:szCs w:val="24"/>
        </w:rPr>
        <w:t>do</w:t>
      </w:r>
      <w:r w:rsidRPr="001963EA">
        <w:rPr>
          <w:rFonts w:cs="Arial"/>
          <w:b/>
          <w:sz w:val="24"/>
          <w:szCs w:val="24"/>
        </w:rPr>
        <w:t xml:space="preserve"> pkt 2.9 wniosku. </w:t>
      </w:r>
    </w:p>
    <w:p w:rsidR="007C300E" w:rsidRPr="001963EA" w:rsidRDefault="009416EC" w:rsidP="001963EA">
      <w:pPr>
        <w:spacing w:before="0" w:line="360" w:lineRule="auto"/>
        <w:jc w:val="left"/>
        <w:rPr>
          <w:rFonts w:cs="Arial"/>
          <w:sz w:val="24"/>
          <w:szCs w:val="24"/>
        </w:rPr>
      </w:pPr>
      <w:r w:rsidRPr="001963EA">
        <w:rPr>
          <w:rFonts w:cs="Arial"/>
          <w:sz w:val="24"/>
          <w:szCs w:val="24"/>
        </w:rPr>
        <w:t xml:space="preserve">Współpraca z </w:t>
      </w:r>
      <w:r w:rsidR="0060088D" w:rsidRPr="001963EA">
        <w:rPr>
          <w:rFonts w:cs="Arial"/>
          <w:sz w:val="24"/>
          <w:szCs w:val="24"/>
        </w:rPr>
        <w:t>p</w:t>
      </w:r>
      <w:r w:rsidR="00B85C30" w:rsidRPr="001963EA">
        <w:rPr>
          <w:rFonts w:cs="Arial"/>
          <w:sz w:val="24"/>
          <w:szCs w:val="24"/>
        </w:rPr>
        <w:t>artnerem ponadnarodowym jest konieczna do zrealizowania działań przewidzianych w projekcie. Zgodnie z rozporz</w:t>
      </w:r>
      <w:r w:rsidR="000650F8">
        <w:rPr>
          <w:rFonts w:cs="Arial"/>
          <w:sz w:val="24"/>
          <w:szCs w:val="24"/>
        </w:rPr>
        <w:t xml:space="preserve">ądzeniem </w:t>
      </w:r>
      <w:r w:rsidR="000650F8" w:rsidRPr="005B307B">
        <w:rPr>
          <w:rFonts w:cs="Arial"/>
          <w:sz w:val="24"/>
          <w:szCs w:val="24"/>
        </w:rPr>
        <w:t xml:space="preserve">unijnym </w:t>
      </w:r>
      <w:r w:rsidR="000650F8" w:rsidRPr="007B6542">
        <w:rPr>
          <w:rFonts w:cs="Arial"/>
          <w:sz w:val="24"/>
          <w:szCs w:val="24"/>
        </w:rPr>
        <w:t>nr 1304/2013</w:t>
      </w:r>
      <w:r w:rsidR="000650F8">
        <w:rPr>
          <w:rFonts w:cs="Arial"/>
          <w:sz w:val="24"/>
          <w:szCs w:val="24"/>
        </w:rPr>
        <w:t xml:space="preserve"> w </w:t>
      </w:r>
      <w:r w:rsidR="00B85C30" w:rsidRPr="001963EA">
        <w:rPr>
          <w:rFonts w:cs="Arial"/>
          <w:sz w:val="24"/>
          <w:szCs w:val="24"/>
        </w:rPr>
        <w:t xml:space="preserve">projektach współpracy ponadnarodowej finansowanych z EFS </w:t>
      </w:r>
      <w:r w:rsidRPr="001963EA">
        <w:rPr>
          <w:rFonts w:cs="Arial"/>
          <w:sz w:val="24"/>
          <w:szCs w:val="24"/>
        </w:rPr>
        <w:t xml:space="preserve">wymagany jest udział </w:t>
      </w:r>
      <w:r w:rsidR="0060088D" w:rsidRPr="001963EA">
        <w:rPr>
          <w:rFonts w:cs="Arial"/>
          <w:sz w:val="24"/>
          <w:szCs w:val="24"/>
        </w:rPr>
        <w:t>p</w:t>
      </w:r>
      <w:r w:rsidR="00B85C30" w:rsidRPr="001963EA">
        <w:rPr>
          <w:rFonts w:cs="Arial"/>
          <w:sz w:val="24"/>
          <w:szCs w:val="24"/>
        </w:rPr>
        <w:t>artnerów z co najmniej dwóch państw czł</w:t>
      </w:r>
      <w:r w:rsidR="007A5ED2" w:rsidRPr="001963EA">
        <w:rPr>
          <w:rFonts w:cs="Arial"/>
          <w:sz w:val="24"/>
          <w:szCs w:val="24"/>
        </w:rPr>
        <w:t>onkowskich UE. W związku z tym</w:t>
      </w:r>
      <w:r w:rsidR="007C300E" w:rsidRPr="001963EA">
        <w:rPr>
          <w:rFonts w:cs="Arial"/>
          <w:sz w:val="24"/>
          <w:szCs w:val="24"/>
        </w:rPr>
        <w:t>,</w:t>
      </w:r>
      <w:r w:rsidR="007A5ED2" w:rsidRPr="001963EA">
        <w:rPr>
          <w:rFonts w:cs="Arial"/>
          <w:sz w:val="24"/>
          <w:szCs w:val="24"/>
        </w:rPr>
        <w:t xml:space="preserve"> p</w:t>
      </w:r>
      <w:r w:rsidR="00B85C30" w:rsidRPr="001963EA">
        <w:rPr>
          <w:rFonts w:cs="Arial"/>
          <w:sz w:val="24"/>
          <w:szCs w:val="24"/>
        </w:rPr>
        <w:t>artnerem ponadnarodowym w projekcie może być</w:t>
      </w:r>
      <w:r w:rsidR="000650F8">
        <w:rPr>
          <w:rFonts w:cs="Arial"/>
          <w:sz w:val="24"/>
          <w:szCs w:val="24"/>
        </w:rPr>
        <w:t xml:space="preserve"> wyłącznie podmiot pochodzący z </w:t>
      </w:r>
      <w:r w:rsidR="00B85C30" w:rsidRPr="001963EA">
        <w:rPr>
          <w:rFonts w:cs="Arial"/>
          <w:sz w:val="24"/>
          <w:szCs w:val="24"/>
        </w:rPr>
        <w:t xml:space="preserve">innego kraju członkowskiego UE, tj. mający siedzibę lub posiadający filię zarejestrowaną w innym niż Polska kraju UE. </w:t>
      </w:r>
    </w:p>
    <w:p w:rsidR="000414C9" w:rsidRPr="001963EA" w:rsidRDefault="008C253B" w:rsidP="001963EA">
      <w:pPr>
        <w:spacing w:before="0" w:line="360" w:lineRule="auto"/>
        <w:jc w:val="left"/>
        <w:rPr>
          <w:rFonts w:cs="Arial"/>
          <w:sz w:val="24"/>
          <w:szCs w:val="24"/>
        </w:rPr>
      </w:pPr>
      <w:r w:rsidRPr="001963EA">
        <w:rPr>
          <w:rFonts w:eastAsiaTheme="minorHAnsi" w:cs="Arial"/>
          <w:sz w:val="24"/>
          <w:szCs w:val="24"/>
          <w:lang w:eastAsia="en-US"/>
        </w:rPr>
        <w:t xml:space="preserve">W ramach konkursu </w:t>
      </w:r>
      <w:r w:rsidRPr="001963EA">
        <w:rPr>
          <w:rFonts w:eastAsiaTheme="minorHAnsi" w:cs="Arial"/>
          <w:b/>
          <w:sz w:val="24"/>
          <w:szCs w:val="24"/>
          <w:lang w:eastAsia="en-US"/>
        </w:rPr>
        <w:t>nie ma</w:t>
      </w:r>
      <w:r w:rsidRPr="001963EA">
        <w:rPr>
          <w:rFonts w:eastAsiaTheme="minorHAnsi" w:cs="Arial"/>
          <w:sz w:val="24"/>
          <w:szCs w:val="24"/>
          <w:lang w:eastAsia="en-US"/>
        </w:rPr>
        <w:t xml:space="preserve"> możli</w:t>
      </w:r>
      <w:r w:rsidR="007A5ED2" w:rsidRPr="001963EA">
        <w:rPr>
          <w:rFonts w:eastAsiaTheme="minorHAnsi" w:cs="Arial"/>
          <w:sz w:val="24"/>
          <w:szCs w:val="24"/>
          <w:lang w:eastAsia="en-US"/>
        </w:rPr>
        <w:t>wości nawiązania partnerstwa z podmiotem</w:t>
      </w:r>
      <w:r w:rsidRPr="001963EA">
        <w:rPr>
          <w:rFonts w:eastAsiaTheme="minorHAnsi" w:cs="Arial"/>
          <w:sz w:val="24"/>
          <w:szCs w:val="24"/>
          <w:lang w:eastAsia="en-US"/>
        </w:rPr>
        <w:t xml:space="preserve"> z kraju spoza UE. Prog</w:t>
      </w:r>
      <w:r w:rsidR="00266E02" w:rsidRPr="001963EA">
        <w:rPr>
          <w:rFonts w:eastAsiaTheme="minorHAnsi" w:cs="Arial"/>
          <w:sz w:val="24"/>
          <w:szCs w:val="24"/>
          <w:lang w:eastAsia="en-US"/>
        </w:rPr>
        <w:t xml:space="preserve">ram mobilności </w:t>
      </w:r>
      <w:r w:rsidR="004A099B" w:rsidRPr="001963EA">
        <w:rPr>
          <w:rFonts w:eastAsiaTheme="minorHAnsi" w:cs="Arial"/>
          <w:sz w:val="24"/>
          <w:szCs w:val="24"/>
          <w:lang w:eastAsia="en-US"/>
        </w:rPr>
        <w:t xml:space="preserve">musi </w:t>
      </w:r>
      <w:r w:rsidR="007A5ED2" w:rsidRPr="001963EA">
        <w:rPr>
          <w:rFonts w:eastAsiaTheme="minorHAnsi" w:cs="Arial"/>
          <w:sz w:val="24"/>
          <w:szCs w:val="24"/>
          <w:lang w:eastAsia="en-US"/>
        </w:rPr>
        <w:t>być realizowany w kraju p</w:t>
      </w:r>
      <w:r w:rsidRPr="001963EA">
        <w:rPr>
          <w:rFonts w:eastAsiaTheme="minorHAnsi" w:cs="Arial"/>
          <w:sz w:val="24"/>
          <w:szCs w:val="24"/>
          <w:lang w:eastAsia="en-US"/>
        </w:rPr>
        <w:t>artnera tzn. co do zasady nie moż</w:t>
      </w:r>
      <w:r w:rsidR="007A5ED2" w:rsidRPr="001963EA">
        <w:rPr>
          <w:rFonts w:eastAsiaTheme="minorHAnsi" w:cs="Arial"/>
          <w:sz w:val="24"/>
          <w:szCs w:val="24"/>
          <w:lang w:eastAsia="en-US"/>
        </w:rPr>
        <w:t>e zaistnieć sytuacja, w której p</w:t>
      </w:r>
      <w:r w:rsidRPr="001963EA">
        <w:rPr>
          <w:rFonts w:eastAsiaTheme="minorHAnsi" w:cs="Arial"/>
          <w:sz w:val="24"/>
          <w:szCs w:val="24"/>
          <w:lang w:eastAsia="en-US"/>
        </w:rPr>
        <w:t>artnerem ponadnarodowym jest podmiot z określonego państwa, a program mobilności jest realizowany w innym państwie</w:t>
      </w:r>
      <w:r w:rsidR="00AE17A4" w:rsidRPr="001963EA">
        <w:rPr>
          <w:rFonts w:eastAsiaTheme="minorHAnsi" w:cs="Arial"/>
          <w:sz w:val="24"/>
          <w:szCs w:val="24"/>
          <w:lang w:eastAsia="en-US"/>
        </w:rPr>
        <w:t xml:space="preserve">. </w:t>
      </w:r>
      <w:r w:rsidR="00A85ACC" w:rsidRPr="001963EA">
        <w:rPr>
          <w:rFonts w:eastAsiaTheme="minorHAnsi" w:cs="Arial"/>
          <w:sz w:val="24"/>
          <w:szCs w:val="24"/>
          <w:lang w:eastAsia="en-US"/>
        </w:rPr>
        <w:t>P</w:t>
      </w:r>
      <w:r w:rsidR="00997A85" w:rsidRPr="001963EA">
        <w:rPr>
          <w:rFonts w:eastAsiaTheme="minorHAnsi" w:cs="Arial"/>
          <w:sz w:val="24"/>
          <w:szCs w:val="24"/>
          <w:lang w:eastAsia="en-US"/>
        </w:rPr>
        <w:t xml:space="preserve">artner ponadnarodowy musi </w:t>
      </w:r>
      <w:r w:rsidR="007A5ED2" w:rsidRPr="001963EA">
        <w:rPr>
          <w:rFonts w:eastAsiaTheme="minorHAnsi" w:cs="Arial"/>
          <w:sz w:val="24"/>
          <w:szCs w:val="24"/>
          <w:lang w:eastAsia="en-US"/>
        </w:rPr>
        <w:t>mieć</w:t>
      </w:r>
      <w:r w:rsidR="00997A85" w:rsidRPr="001963EA">
        <w:rPr>
          <w:rFonts w:eastAsiaTheme="minorHAnsi" w:cs="Arial"/>
          <w:sz w:val="24"/>
          <w:szCs w:val="24"/>
          <w:lang w:eastAsia="en-US"/>
        </w:rPr>
        <w:t xml:space="preserve"> </w:t>
      </w:r>
      <w:r w:rsidR="007A5ED2" w:rsidRPr="001963EA">
        <w:rPr>
          <w:rFonts w:eastAsiaTheme="minorHAnsi" w:cs="Arial"/>
          <w:sz w:val="24"/>
          <w:szCs w:val="24"/>
          <w:lang w:eastAsia="en-US"/>
        </w:rPr>
        <w:t>bezpoś</w:t>
      </w:r>
      <w:r w:rsidR="005F08B0">
        <w:rPr>
          <w:rFonts w:eastAsiaTheme="minorHAnsi" w:cs="Arial"/>
          <w:sz w:val="24"/>
          <w:szCs w:val="24"/>
          <w:lang w:eastAsia="en-US"/>
        </w:rPr>
        <w:t>redni kontakt z uczestnikami, a </w:t>
      </w:r>
      <w:r w:rsidR="007A5ED2" w:rsidRPr="001963EA">
        <w:rPr>
          <w:rFonts w:eastAsiaTheme="minorHAnsi" w:cs="Arial"/>
          <w:sz w:val="24"/>
          <w:szCs w:val="24"/>
          <w:lang w:eastAsia="en-US"/>
        </w:rPr>
        <w:t xml:space="preserve">tym samym realną </w:t>
      </w:r>
      <w:r w:rsidR="00997A85" w:rsidRPr="001963EA">
        <w:rPr>
          <w:rFonts w:eastAsiaTheme="minorHAnsi" w:cs="Arial"/>
          <w:sz w:val="24"/>
          <w:szCs w:val="24"/>
          <w:lang w:eastAsia="en-US"/>
        </w:rPr>
        <w:t xml:space="preserve">możliwość wspierania uczestników podczas ich pobytu za granicą. </w:t>
      </w:r>
    </w:p>
    <w:p w:rsidR="004D1DE5" w:rsidRPr="001963EA" w:rsidRDefault="004D1DE5" w:rsidP="001963EA">
      <w:pPr>
        <w:spacing w:before="0" w:line="360" w:lineRule="auto"/>
        <w:jc w:val="left"/>
        <w:rPr>
          <w:rFonts w:cs="Arial"/>
          <w:b/>
          <w:sz w:val="24"/>
          <w:szCs w:val="24"/>
        </w:rPr>
      </w:pPr>
      <w:r w:rsidRPr="001963EA">
        <w:rPr>
          <w:rFonts w:cs="Arial"/>
          <w:b/>
          <w:sz w:val="24"/>
          <w:szCs w:val="24"/>
        </w:rPr>
        <w:t>Doświadczenie partnera ponadnarodowego</w:t>
      </w:r>
    </w:p>
    <w:p w:rsidR="004D1DE5" w:rsidRPr="001963EA" w:rsidRDefault="009F1C41" w:rsidP="001963EA">
      <w:pPr>
        <w:spacing w:before="0" w:line="360" w:lineRule="auto"/>
        <w:jc w:val="left"/>
        <w:rPr>
          <w:rFonts w:cs="Arial"/>
          <w:sz w:val="24"/>
          <w:szCs w:val="24"/>
        </w:rPr>
      </w:pPr>
      <w:r>
        <w:rPr>
          <w:rFonts w:cs="Arial"/>
          <w:sz w:val="24"/>
          <w:szCs w:val="24"/>
        </w:rPr>
        <w:t>Partner ponadnarodowy nie musi pełnić funkcji instytucji przyjmującej. Jeśli natomiast będzie taką funkcję pełnił, wówczas</w:t>
      </w:r>
      <w:r w:rsidR="004D1DE5" w:rsidRPr="001963EA">
        <w:rPr>
          <w:rFonts w:cs="Arial"/>
          <w:sz w:val="24"/>
          <w:szCs w:val="24"/>
        </w:rPr>
        <w:t xml:space="preserve"> musi posiadać adekwatne doświadczenie pod kątem możliwości zapewnienia wsparcia odpow</w:t>
      </w:r>
      <w:r>
        <w:rPr>
          <w:rFonts w:cs="Arial"/>
          <w:sz w:val="24"/>
          <w:szCs w:val="24"/>
        </w:rPr>
        <w:t>iadającego potrzebom uczestników</w:t>
      </w:r>
      <w:r w:rsidR="004D1DE5" w:rsidRPr="001963EA">
        <w:rPr>
          <w:rFonts w:cs="Arial"/>
          <w:sz w:val="24"/>
          <w:szCs w:val="24"/>
        </w:rPr>
        <w:t>, co musi zostać szczegółowo opisane we wniosku o dofinansowanie.</w:t>
      </w:r>
      <w:r w:rsidR="000650F8">
        <w:rPr>
          <w:rFonts w:cs="Arial"/>
          <w:sz w:val="24"/>
          <w:szCs w:val="24"/>
        </w:rPr>
        <w:t xml:space="preserve"> </w:t>
      </w:r>
    </w:p>
    <w:p w:rsidR="008E46F3" w:rsidRDefault="008E46F3" w:rsidP="001963EA">
      <w:pPr>
        <w:spacing w:before="0" w:line="360" w:lineRule="auto"/>
        <w:jc w:val="left"/>
        <w:rPr>
          <w:rFonts w:cs="Arial"/>
          <w:b/>
          <w:color w:val="000000" w:themeColor="text1"/>
          <w:sz w:val="24"/>
          <w:szCs w:val="24"/>
        </w:rPr>
      </w:pPr>
    </w:p>
    <w:p w:rsidR="008E46F3" w:rsidRDefault="008E46F3" w:rsidP="001963EA">
      <w:pPr>
        <w:spacing w:before="0" w:line="360" w:lineRule="auto"/>
        <w:jc w:val="left"/>
        <w:rPr>
          <w:rFonts w:cs="Arial"/>
          <w:b/>
          <w:color w:val="000000" w:themeColor="text1"/>
          <w:sz w:val="24"/>
          <w:szCs w:val="24"/>
        </w:rPr>
      </w:pPr>
    </w:p>
    <w:p w:rsidR="004D1DE5" w:rsidRPr="001963EA" w:rsidRDefault="004D1DE5" w:rsidP="001963EA">
      <w:pPr>
        <w:spacing w:before="0" w:line="360" w:lineRule="auto"/>
        <w:jc w:val="left"/>
        <w:rPr>
          <w:rFonts w:cs="Arial"/>
          <w:b/>
          <w:color w:val="000000" w:themeColor="text1"/>
          <w:sz w:val="24"/>
          <w:szCs w:val="24"/>
        </w:rPr>
      </w:pPr>
      <w:r w:rsidRPr="001963EA">
        <w:rPr>
          <w:rFonts w:cs="Arial"/>
          <w:b/>
          <w:color w:val="000000" w:themeColor="text1"/>
          <w:sz w:val="24"/>
          <w:szCs w:val="24"/>
        </w:rPr>
        <w:lastRenderedPageBreak/>
        <w:t>Wzajemne uczenie się i wymiana doświadczeń między partnerami w projekcie</w:t>
      </w:r>
    </w:p>
    <w:p w:rsidR="004D1DE5" w:rsidRPr="001963EA" w:rsidRDefault="004D1DE5" w:rsidP="001963EA">
      <w:pPr>
        <w:spacing w:before="0" w:line="360" w:lineRule="auto"/>
        <w:jc w:val="left"/>
        <w:rPr>
          <w:rFonts w:cs="Arial"/>
          <w:color w:val="000000" w:themeColor="text1"/>
          <w:sz w:val="24"/>
          <w:szCs w:val="24"/>
        </w:rPr>
      </w:pPr>
      <w:r w:rsidRPr="001963EA">
        <w:rPr>
          <w:rFonts w:cs="Arial"/>
          <w:color w:val="000000" w:themeColor="text1"/>
          <w:sz w:val="24"/>
          <w:szCs w:val="24"/>
        </w:rPr>
        <w:t xml:space="preserve">Zgodnie z </w:t>
      </w:r>
      <w:r w:rsidRPr="005B307B">
        <w:rPr>
          <w:rFonts w:cs="Arial"/>
          <w:color w:val="000000" w:themeColor="text1"/>
          <w:sz w:val="24"/>
          <w:szCs w:val="24"/>
        </w:rPr>
        <w:t>rozporządzeniem unijnym nr 1304/2013, celem</w:t>
      </w:r>
      <w:r w:rsidRPr="001963EA">
        <w:rPr>
          <w:rFonts w:cs="Arial"/>
          <w:color w:val="000000" w:themeColor="text1"/>
          <w:sz w:val="24"/>
          <w:szCs w:val="24"/>
        </w:rPr>
        <w:t xml:space="preserve"> współpracy ponadnarodowej jest promowanie wzajemnego uczenia się, zwiększając przez to skuteczność polityk wspieranych przez EFS. </w:t>
      </w:r>
    </w:p>
    <w:p w:rsidR="00C00BF5" w:rsidRPr="001963EA" w:rsidRDefault="004D1DE5" w:rsidP="001963EA">
      <w:pPr>
        <w:spacing w:before="0" w:line="360" w:lineRule="auto"/>
        <w:jc w:val="left"/>
        <w:rPr>
          <w:rFonts w:cs="Arial"/>
          <w:color w:val="000000" w:themeColor="text1"/>
          <w:sz w:val="24"/>
          <w:szCs w:val="24"/>
        </w:rPr>
      </w:pPr>
      <w:r w:rsidRPr="001963EA">
        <w:rPr>
          <w:rFonts w:cs="Arial"/>
          <w:color w:val="000000" w:themeColor="text1"/>
          <w:sz w:val="24"/>
          <w:szCs w:val="24"/>
        </w:rPr>
        <w:t>We wniosku o dofinansowanie należy przedstawić opis wartości dodanej partnerstwa ponadnarodowego, w tym przebiegu procesu wzajemnego uczenia się i wymiany doświadczeń w partnerstwie ponadnarodowym w przedmiocie projektu.</w:t>
      </w:r>
    </w:p>
    <w:p w:rsidR="004D1DE5" w:rsidRPr="001963EA" w:rsidRDefault="004D1DE5" w:rsidP="001963EA">
      <w:pPr>
        <w:spacing w:before="0" w:line="360" w:lineRule="auto"/>
        <w:jc w:val="left"/>
        <w:rPr>
          <w:rFonts w:cs="Arial"/>
          <w:color w:val="000000" w:themeColor="text1"/>
          <w:sz w:val="24"/>
          <w:szCs w:val="24"/>
        </w:rPr>
      </w:pPr>
      <w:r w:rsidRPr="001963EA">
        <w:rPr>
          <w:rFonts w:cs="Arial"/>
          <w:color w:val="000000" w:themeColor="text1"/>
          <w:sz w:val="24"/>
          <w:szCs w:val="24"/>
        </w:rPr>
        <w:t xml:space="preserve">Należy pamiętać o tym, iż wskazanie wyłącznie, że projekt będzie spełniał wymogi wzajemnego uczenia się i wymiany doświadczeń pomiędzy partnerami, jest niewystarczające. Wnioskodawca powinien zaproponować nie tylko konkretne propozycje podejmowanych w tym zakresie działań, ale precyzyjnie przedstawić również korzyści płynące z realizacji projektu w partnerstwie ponadnarodowym, które będą obopólne. Konieczne jest więc wskazanie, w jaki sposób partner ponadnarodowy będzie czerpał korzyści z realizacji projektu. </w:t>
      </w:r>
    </w:p>
    <w:p w:rsidR="00840BFE" w:rsidRPr="001963EA" w:rsidRDefault="004D1DE5" w:rsidP="001963EA">
      <w:pPr>
        <w:spacing w:before="0" w:line="360" w:lineRule="auto"/>
        <w:jc w:val="left"/>
        <w:rPr>
          <w:rFonts w:eastAsiaTheme="minorHAnsi" w:cs="Arial"/>
          <w:b/>
          <w:sz w:val="24"/>
          <w:szCs w:val="24"/>
          <w:lang w:eastAsia="en-US"/>
        </w:rPr>
      </w:pPr>
      <w:r w:rsidRPr="001963EA">
        <w:rPr>
          <w:rFonts w:cs="Arial"/>
          <w:color w:val="000000" w:themeColor="text1"/>
          <w:sz w:val="24"/>
          <w:szCs w:val="24"/>
        </w:rPr>
        <w:t xml:space="preserve">Projekt powinien być postrzegany jako proces uczenia się od siebie nawzajem podmiotów zaangażowanych we wdrażanie projektu. Wzajemne poznanie metod pracy przez partnerów z różnych krajów może być początkiem dyskusji oraz pogłębionej analizy, a także pretekstem do kontynuowania współpracy poza projektem bądź do udziału w innych inicjatywach organizowanych w podobnym zakresie. </w:t>
      </w:r>
      <w:r w:rsidR="0018253E" w:rsidRPr="0018253E">
        <w:rPr>
          <w:rFonts w:cs="Arial"/>
          <w:color w:val="000000" w:themeColor="text1"/>
          <w:sz w:val="24"/>
          <w:szCs w:val="24"/>
        </w:rPr>
        <w:t xml:space="preserve">Zaleca się, aby Wnioskodawca we wniosku wskazał w jaki sposób nastąpi wzajemne uczenie się między Partnerami ponadnarodowymi w projekcie pamiętając, że może ono przybrać różne formy oraz o tym, że </w:t>
      </w:r>
      <w:r w:rsidR="009F1C41">
        <w:rPr>
          <w:rFonts w:cs="Arial"/>
          <w:color w:val="000000" w:themeColor="text1"/>
          <w:sz w:val="24"/>
          <w:szCs w:val="24"/>
        </w:rPr>
        <w:t>nie zawsze wymiana informacji i </w:t>
      </w:r>
      <w:r w:rsidR="0018253E" w:rsidRPr="0018253E">
        <w:rPr>
          <w:rFonts w:cs="Arial"/>
          <w:color w:val="000000" w:themeColor="text1"/>
          <w:sz w:val="24"/>
          <w:szCs w:val="24"/>
        </w:rPr>
        <w:t xml:space="preserve">doświadczeń musi generować koszty dla budżetu projektu. </w:t>
      </w:r>
    </w:p>
    <w:p w:rsidR="00B85C30" w:rsidRPr="001963EA" w:rsidRDefault="00B85C30" w:rsidP="001963EA">
      <w:pPr>
        <w:spacing w:before="0" w:line="360" w:lineRule="auto"/>
        <w:jc w:val="left"/>
        <w:rPr>
          <w:rFonts w:eastAsiaTheme="minorHAnsi" w:cs="Arial"/>
          <w:b/>
          <w:sz w:val="24"/>
          <w:szCs w:val="24"/>
          <w:lang w:eastAsia="en-US"/>
        </w:rPr>
      </w:pPr>
      <w:r w:rsidRPr="001963EA">
        <w:rPr>
          <w:rFonts w:eastAsiaTheme="minorHAnsi" w:cs="Arial"/>
          <w:b/>
          <w:sz w:val="24"/>
          <w:szCs w:val="24"/>
          <w:lang w:eastAsia="en-US"/>
        </w:rPr>
        <w:t>Koszty nawiązania partnerstwa ponadnarodowego</w:t>
      </w:r>
    </w:p>
    <w:p w:rsidR="00333787" w:rsidRPr="001963EA" w:rsidRDefault="000C49E1" w:rsidP="001963EA">
      <w:pPr>
        <w:spacing w:before="0" w:line="360" w:lineRule="auto"/>
        <w:jc w:val="left"/>
        <w:rPr>
          <w:rFonts w:eastAsiaTheme="minorHAnsi" w:cs="Arial"/>
          <w:sz w:val="24"/>
          <w:szCs w:val="24"/>
          <w:lang w:eastAsia="en-US"/>
        </w:rPr>
      </w:pPr>
      <w:r w:rsidRPr="001963EA">
        <w:rPr>
          <w:rFonts w:eastAsiaTheme="minorHAnsi" w:cs="Arial"/>
          <w:sz w:val="24"/>
          <w:szCs w:val="24"/>
          <w:lang w:eastAsia="en-US"/>
        </w:rPr>
        <w:t>W ramach konkursu możliwe jest kwali</w:t>
      </w:r>
      <w:r w:rsidR="0018253E">
        <w:rPr>
          <w:rFonts w:eastAsiaTheme="minorHAnsi" w:cs="Arial"/>
          <w:sz w:val="24"/>
          <w:szCs w:val="24"/>
          <w:lang w:eastAsia="en-US"/>
        </w:rPr>
        <w:t xml:space="preserve">fikowanie wydatków </w:t>
      </w:r>
      <w:r w:rsidR="0018253E" w:rsidRPr="00107CD7">
        <w:rPr>
          <w:rFonts w:eastAsiaTheme="minorHAnsi" w:cs="Arial"/>
          <w:sz w:val="24"/>
          <w:szCs w:val="24"/>
          <w:lang w:eastAsia="en-US"/>
        </w:rPr>
        <w:t>związanych z </w:t>
      </w:r>
      <w:r w:rsidRPr="00107CD7">
        <w:rPr>
          <w:rFonts w:eastAsiaTheme="minorHAnsi" w:cs="Arial"/>
          <w:sz w:val="24"/>
          <w:szCs w:val="24"/>
          <w:lang w:eastAsia="en-US"/>
        </w:rPr>
        <w:t xml:space="preserve">nawiązaniem partnerstwa ponadnarodowego </w:t>
      </w:r>
      <w:r w:rsidRPr="00107CD7">
        <w:rPr>
          <w:rFonts w:eastAsiaTheme="minorHAnsi" w:cs="Arial"/>
          <w:b/>
          <w:sz w:val="24"/>
          <w:szCs w:val="24"/>
          <w:lang w:eastAsia="en-US"/>
        </w:rPr>
        <w:t xml:space="preserve">w wysokości do </w:t>
      </w:r>
      <w:r w:rsidR="0018253E" w:rsidRPr="00107CD7">
        <w:rPr>
          <w:rFonts w:eastAsiaTheme="minorHAnsi" w:cs="Arial"/>
          <w:b/>
          <w:sz w:val="24"/>
          <w:szCs w:val="24"/>
          <w:lang w:eastAsia="en-US"/>
        </w:rPr>
        <w:t>2</w:t>
      </w:r>
      <w:r w:rsidR="00C00BF5" w:rsidRPr="00107CD7">
        <w:rPr>
          <w:rFonts w:eastAsiaTheme="minorHAnsi" w:cs="Arial"/>
          <w:b/>
          <w:sz w:val="24"/>
          <w:szCs w:val="24"/>
          <w:lang w:eastAsia="en-US"/>
        </w:rPr>
        <w:t xml:space="preserve"> </w:t>
      </w:r>
      <w:r w:rsidR="0018253E" w:rsidRPr="00107CD7">
        <w:rPr>
          <w:rFonts w:eastAsiaTheme="minorHAnsi" w:cs="Arial"/>
          <w:b/>
          <w:sz w:val="24"/>
          <w:szCs w:val="24"/>
          <w:lang w:eastAsia="en-US"/>
        </w:rPr>
        <w:t>300</w:t>
      </w:r>
      <w:r w:rsidRPr="0018253E">
        <w:rPr>
          <w:rFonts w:eastAsiaTheme="minorHAnsi" w:cs="Arial"/>
          <w:b/>
          <w:sz w:val="24"/>
          <w:szCs w:val="24"/>
          <w:lang w:eastAsia="en-US"/>
        </w:rPr>
        <w:t xml:space="preserve"> </w:t>
      </w:r>
      <w:r w:rsidR="00704A7A" w:rsidRPr="0018253E">
        <w:rPr>
          <w:rFonts w:eastAsiaTheme="minorHAnsi" w:cs="Arial"/>
          <w:b/>
          <w:sz w:val="24"/>
          <w:szCs w:val="24"/>
          <w:lang w:eastAsia="en-US"/>
        </w:rPr>
        <w:t>zł</w:t>
      </w:r>
      <w:r w:rsidRPr="001963EA">
        <w:rPr>
          <w:rFonts w:eastAsiaTheme="minorHAnsi" w:cs="Arial"/>
          <w:b/>
          <w:sz w:val="24"/>
          <w:szCs w:val="24"/>
          <w:lang w:eastAsia="en-US"/>
        </w:rPr>
        <w:t>.</w:t>
      </w:r>
      <w:r w:rsidRPr="001963EA">
        <w:rPr>
          <w:rFonts w:eastAsiaTheme="minorHAnsi" w:cs="Arial"/>
          <w:sz w:val="24"/>
          <w:szCs w:val="24"/>
          <w:lang w:eastAsia="en-US"/>
        </w:rPr>
        <w:t xml:space="preserve"> </w:t>
      </w:r>
      <w:r w:rsidR="00333787" w:rsidRPr="001963EA">
        <w:rPr>
          <w:rFonts w:eastAsiaTheme="minorHAnsi" w:cs="Arial"/>
          <w:sz w:val="24"/>
          <w:szCs w:val="24"/>
          <w:lang w:eastAsia="en-US"/>
        </w:rPr>
        <w:t xml:space="preserve">Okres </w:t>
      </w:r>
      <w:r w:rsidR="006D396C" w:rsidRPr="001963EA">
        <w:rPr>
          <w:rFonts w:eastAsiaTheme="minorHAnsi" w:cs="Arial"/>
          <w:sz w:val="24"/>
          <w:szCs w:val="24"/>
          <w:lang w:eastAsia="en-US"/>
        </w:rPr>
        <w:t>kwalifikowalności tego</w:t>
      </w:r>
      <w:r w:rsidR="00333787" w:rsidRPr="001963EA">
        <w:rPr>
          <w:rFonts w:eastAsiaTheme="minorHAnsi" w:cs="Arial"/>
          <w:sz w:val="24"/>
          <w:szCs w:val="24"/>
          <w:lang w:eastAsia="en-US"/>
        </w:rPr>
        <w:t xml:space="preserve"> </w:t>
      </w:r>
      <w:r w:rsidR="006D396C" w:rsidRPr="001963EA">
        <w:rPr>
          <w:rFonts w:eastAsiaTheme="minorHAnsi" w:cs="Arial"/>
          <w:sz w:val="24"/>
          <w:szCs w:val="24"/>
          <w:lang w:eastAsia="en-US"/>
        </w:rPr>
        <w:t>rodzaju wydatków nie może być wcześniejszy niż</w:t>
      </w:r>
      <w:r w:rsidR="00333787" w:rsidRPr="001963EA">
        <w:rPr>
          <w:rFonts w:eastAsiaTheme="minorHAnsi" w:cs="Arial"/>
          <w:sz w:val="24"/>
          <w:szCs w:val="24"/>
          <w:lang w:eastAsia="en-US"/>
        </w:rPr>
        <w:t xml:space="preserve"> dzień ogłoszenia konkursu. </w:t>
      </w:r>
    </w:p>
    <w:p w:rsidR="000C49E1" w:rsidRPr="001963EA" w:rsidRDefault="009F1C41" w:rsidP="001963EA">
      <w:pPr>
        <w:spacing w:before="0" w:line="360" w:lineRule="auto"/>
        <w:jc w:val="left"/>
        <w:rPr>
          <w:rFonts w:eastAsiaTheme="minorHAnsi" w:cs="Arial"/>
          <w:sz w:val="24"/>
          <w:szCs w:val="24"/>
          <w:lang w:eastAsia="en-US"/>
        </w:rPr>
      </w:pPr>
      <w:r>
        <w:rPr>
          <w:rFonts w:eastAsiaTheme="minorHAnsi" w:cs="Arial"/>
          <w:sz w:val="24"/>
          <w:szCs w:val="24"/>
          <w:lang w:eastAsia="en-US"/>
        </w:rPr>
        <w:t>W</w:t>
      </w:r>
      <w:r w:rsidR="000C49E1" w:rsidRPr="001963EA">
        <w:rPr>
          <w:rFonts w:eastAsiaTheme="minorHAnsi" w:cs="Arial"/>
          <w:sz w:val="24"/>
          <w:szCs w:val="24"/>
          <w:lang w:eastAsia="en-US"/>
        </w:rPr>
        <w:t xml:space="preserve"> szczegółowym budżecie projektu wnioskodawca wskazuje zadanie nazwie „nawiązanie partnerstwa ponadnarodowego”, a następnie wyszczególnia </w:t>
      </w:r>
      <w:r w:rsidR="002C6EFA" w:rsidRPr="001963EA">
        <w:rPr>
          <w:rFonts w:eastAsiaTheme="minorHAnsi" w:cs="Arial"/>
          <w:sz w:val="24"/>
          <w:szCs w:val="24"/>
          <w:lang w:eastAsia="en-US"/>
        </w:rPr>
        <w:t xml:space="preserve">konkretne </w:t>
      </w:r>
      <w:r w:rsidR="000C49E1" w:rsidRPr="001963EA">
        <w:rPr>
          <w:rFonts w:eastAsiaTheme="minorHAnsi" w:cs="Arial"/>
          <w:sz w:val="24"/>
          <w:szCs w:val="24"/>
          <w:lang w:eastAsia="en-US"/>
        </w:rPr>
        <w:lastRenderedPageBreak/>
        <w:t>pozycje wydatków związanych z działaniami na rzecz nawiązania partnerstwa ponadnarodowego dla celów projektu</w:t>
      </w:r>
      <w:r w:rsidR="00DF14C5" w:rsidRPr="001963EA">
        <w:rPr>
          <w:rFonts w:eastAsiaTheme="minorHAnsi" w:cs="Arial"/>
          <w:sz w:val="24"/>
          <w:szCs w:val="24"/>
          <w:lang w:eastAsia="en-US"/>
        </w:rPr>
        <w:t xml:space="preserve"> (tj. podpisania listu intencyjnego lub umowy o współpracy ponadnarodowej)</w:t>
      </w:r>
      <w:r w:rsidR="000C49E1" w:rsidRPr="001963EA">
        <w:rPr>
          <w:rFonts w:eastAsiaTheme="minorHAnsi" w:cs="Arial"/>
          <w:sz w:val="24"/>
          <w:szCs w:val="24"/>
          <w:lang w:eastAsia="en-US"/>
        </w:rPr>
        <w:t xml:space="preserve">. </w:t>
      </w:r>
    </w:p>
    <w:p w:rsidR="009712CC" w:rsidRPr="001963EA" w:rsidRDefault="000C49E1" w:rsidP="001963EA">
      <w:pPr>
        <w:spacing w:before="0" w:line="360" w:lineRule="auto"/>
        <w:jc w:val="left"/>
        <w:rPr>
          <w:rFonts w:cs="Arial"/>
          <w:b/>
          <w:sz w:val="24"/>
          <w:szCs w:val="24"/>
        </w:rPr>
      </w:pPr>
      <w:r w:rsidRPr="001963EA">
        <w:rPr>
          <w:rFonts w:eastAsiaTheme="minorHAnsi" w:cs="Arial"/>
          <w:b/>
          <w:sz w:val="24"/>
          <w:szCs w:val="24"/>
          <w:lang w:eastAsia="en-US"/>
        </w:rPr>
        <w:t>Należy zaznaczyć, że do czasu podpisania umowy o dofinansowanie wydatki związane z nawiązaniem partnerstwa ponadnarodowego ponoszone są na własne ryzyko</w:t>
      </w:r>
      <w:r w:rsidR="008A683D" w:rsidRPr="001963EA">
        <w:rPr>
          <w:rFonts w:eastAsiaTheme="minorHAnsi" w:cs="Arial"/>
          <w:b/>
          <w:sz w:val="24"/>
          <w:szCs w:val="24"/>
          <w:lang w:eastAsia="en-US"/>
        </w:rPr>
        <w:t xml:space="preserve"> wnioskodawców</w:t>
      </w:r>
      <w:r w:rsidRPr="001963EA">
        <w:rPr>
          <w:rFonts w:eastAsiaTheme="minorHAnsi" w:cs="Arial"/>
          <w:b/>
          <w:sz w:val="24"/>
          <w:szCs w:val="24"/>
          <w:lang w:eastAsia="en-US"/>
        </w:rPr>
        <w:t>. Wydatki te uznane są za kwalifikowalne jedynie w przypadku wybran</w:t>
      </w:r>
      <w:r w:rsidR="00371481" w:rsidRPr="001963EA">
        <w:rPr>
          <w:rFonts w:eastAsiaTheme="minorHAnsi" w:cs="Arial"/>
          <w:b/>
          <w:sz w:val="24"/>
          <w:szCs w:val="24"/>
          <w:lang w:eastAsia="en-US"/>
        </w:rPr>
        <w:t xml:space="preserve">ia projektu do dofinansowania. </w:t>
      </w:r>
    </w:p>
    <w:p w:rsidR="00B85C30" w:rsidRPr="001963EA" w:rsidRDefault="00B85C30" w:rsidP="001963EA">
      <w:pPr>
        <w:spacing w:before="0" w:line="360" w:lineRule="auto"/>
        <w:jc w:val="left"/>
        <w:rPr>
          <w:rFonts w:cs="Arial"/>
          <w:color w:val="548DD4" w:themeColor="text2" w:themeTint="99"/>
          <w:sz w:val="24"/>
          <w:szCs w:val="24"/>
        </w:rPr>
      </w:pPr>
      <w:r w:rsidRPr="001963EA">
        <w:rPr>
          <w:rFonts w:cs="Arial"/>
          <w:b/>
          <w:sz w:val="24"/>
          <w:szCs w:val="24"/>
        </w:rPr>
        <w:t>Umowa o współpracy ponadnarodowej</w:t>
      </w:r>
    </w:p>
    <w:p w:rsidR="00B75E89" w:rsidRPr="001963EA" w:rsidRDefault="00B75E89" w:rsidP="005F08B0">
      <w:pPr>
        <w:spacing w:before="0" w:after="0" w:line="360" w:lineRule="auto"/>
        <w:jc w:val="left"/>
        <w:rPr>
          <w:rFonts w:cs="Arial"/>
          <w:sz w:val="24"/>
          <w:szCs w:val="24"/>
        </w:rPr>
      </w:pPr>
      <w:r w:rsidRPr="001963EA">
        <w:rPr>
          <w:rFonts w:cs="Arial"/>
          <w:sz w:val="24"/>
          <w:szCs w:val="24"/>
        </w:rPr>
        <w:t xml:space="preserve">Zgodnie z </w:t>
      </w:r>
      <w:r w:rsidRPr="005B307B">
        <w:rPr>
          <w:rFonts w:cs="Arial"/>
          <w:sz w:val="24"/>
          <w:szCs w:val="24"/>
        </w:rPr>
        <w:t xml:space="preserve">art. </w:t>
      </w:r>
      <w:r w:rsidRPr="007B6542">
        <w:rPr>
          <w:rFonts w:cs="Arial"/>
          <w:sz w:val="24"/>
          <w:szCs w:val="24"/>
        </w:rPr>
        <w:t>33</w:t>
      </w:r>
      <w:r w:rsidR="00305D82" w:rsidRPr="007B6542">
        <w:rPr>
          <w:rFonts w:cs="Arial"/>
          <w:sz w:val="24"/>
          <w:szCs w:val="24"/>
        </w:rPr>
        <w:t xml:space="preserve"> ust. 5</w:t>
      </w:r>
      <w:r w:rsidRPr="007B6542">
        <w:rPr>
          <w:rFonts w:cs="Arial"/>
          <w:sz w:val="24"/>
          <w:szCs w:val="24"/>
        </w:rPr>
        <w:t xml:space="preserve"> ustawy wdrożeniowej</w:t>
      </w:r>
      <w:r w:rsidRPr="005B307B">
        <w:rPr>
          <w:rFonts w:cs="Arial"/>
          <w:sz w:val="24"/>
          <w:szCs w:val="24"/>
        </w:rPr>
        <w:t xml:space="preserve"> zapisy</w:t>
      </w:r>
      <w:r w:rsidRPr="001963EA">
        <w:rPr>
          <w:rFonts w:cs="Arial"/>
          <w:sz w:val="24"/>
          <w:szCs w:val="24"/>
        </w:rPr>
        <w:t xml:space="preserve"> umowy o współpracy </w:t>
      </w:r>
      <w:r w:rsidR="00887A31" w:rsidRPr="001963EA">
        <w:rPr>
          <w:rFonts w:cs="Arial"/>
          <w:sz w:val="24"/>
          <w:szCs w:val="24"/>
        </w:rPr>
        <w:t xml:space="preserve">ponadnarodowej powinny określać co najmniej: </w:t>
      </w:r>
    </w:p>
    <w:p w:rsidR="00B75E89" w:rsidRPr="001963EA" w:rsidRDefault="00B75E89" w:rsidP="005F5C7E">
      <w:pPr>
        <w:pStyle w:val="Akapitzlist0"/>
        <w:numPr>
          <w:ilvl w:val="0"/>
          <w:numId w:val="21"/>
        </w:numPr>
        <w:spacing w:before="0" w:after="0" w:line="360" w:lineRule="auto"/>
        <w:ind w:left="709" w:hanging="283"/>
        <w:jc w:val="left"/>
        <w:rPr>
          <w:rFonts w:cs="Arial"/>
          <w:sz w:val="24"/>
          <w:szCs w:val="24"/>
        </w:rPr>
      </w:pPr>
      <w:r w:rsidRPr="001963EA">
        <w:rPr>
          <w:rFonts w:cs="Arial"/>
          <w:sz w:val="24"/>
          <w:szCs w:val="24"/>
        </w:rPr>
        <w:t>przedmiot porozumienia albo umowy,</w:t>
      </w:r>
    </w:p>
    <w:p w:rsidR="00B75E89" w:rsidRPr="001963EA" w:rsidRDefault="00B75E89" w:rsidP="005F5C7E">
      <w:pPr>
        <w:pStyle w:val="Akapitzlist0"/>
        <w:numPr>
          <w:ilvl w:val="0"/>
          <w:numId w:val="21"/>
        </w:numPr>
        <w:spacing w:before="0" w:line="360" w:lineRule="auto"/>
        <w:ind w:left="709" w:hanging="283"/>
        <w:jc w:val="left"/>
        <w:rPr>
          <w:rFonts w:cs="Arial"/>
          <w:sz w:val="24"/>
          <w:szCs w:val="24"/>
        </w:rPr>
      </w:pPr>
      <w:r w:rsidRPr="001963EA">
        <w:rPr>
          <w:rFonts w:cs="Arial"/>
          <w:sz w:val="24"/>
          <w:szCs w:val="24"/>
        </w:rPr>
        <w:t>prawa i obowiązki stron,</w:t>
      </w:r>
    </w:p>
    <w:p w:rsidR="00B75E89" w:rsidRPr="001963EA" w:rsidRDefault="00B75E89" w:rsidP="005F5C7E">
      <w:pPr>
        <w:pStyle w:val="Akapitzlist0"/>
        <w:numPr>
          <w:ilvl w:val="0"/>
          <w:numId w:val="21"/>
        </w:numPr>
        <w:spacing w:before="0" w:line="360" w:lineRule="auto"/>
        <w:ind w:left="709" w:hanging="283"/>
        <w:jc w:val="left"/>
        <w:rPr>
          <w:rFonts w:cs="Arial"/>
          <w:sz w:val="24"/>
          <w:szCs w:val="24"/>
        </w:rPr>
      </w:pPr>
      <w:r w:rsidRPr="001963EA">
        <w:rPr>
          <w:rFonts w:cs="Arial"/>
          <w:sz w:val="24"/>
          <w:szCs w:val="24"/>
        </w:rPr>
        <w:t>zakres i formę udzi</w:t>
      </w:r>
      <w:r w:rsidR="00887A31" w:rsidRPr="001963EA">
        <w:rPr>
          <w:rFonts w:cs="Arial"/>
          <w:sz w:val="24"/>
          <w:szCs w:val="24"/>
        </w:rPr>
        <w:t xml:space="preserve">ału poszczególnych partnerów w </w:t>
      </w:r>
      <w:r w:rsidRPr="001963EA">
        <w:rPr>
          <w:rFonts w:cs="Arial"/>
          <w:sz w:val="24"/>
          <w:szCs w:val="24"/>
        </w:rPr>
        <w:t>projekcie,</w:t>
      </w:r>
    </w:p>
    <w:p w:rsidR="00B75E89" w:rsidRPr="001963EA" w:rsidRDefault="00B75E89" w:rsidP="005F5C7E">
      <w:pPr>
        <w:pStyle w:val="Akapitzlist0"/>
        <w:numPr>
          <w:ilvl w:val="0"/>
          <w:numId w:val="21"/>
        </w:numPr>
        <w:spacing w:before="0" w:line="360" w:lineRule="auto"/>
        <w:ind w:left="709" w:hanging="283"/>
        <w:jc w:val="left"/>
        <w:rPr>
          <w:rFonts w:cs="Arial"/>
          <w:sz w:val="24"/>
          <w:szCs w:val="24"/>
        </w:rPr>
      </w:pPr>
      <w:r w:rsidRPr="001963EA">
        <w:rPr>
          <w:rFonts w:cs="Arial"/>
          <w:sz w:val="24"/>
          <w:szCs w:val="24"/>
        </w:rPr>
        <w:t xml:space="preserve">partnera wiodącego </w:t>
      </w:r>
      <w:r w:rsidR="00887A31" w:rsidRPr="001963EA">
        <w:rPr>
          <w:rFonts w:cs="Arial"/>
          <w:sz w:val="24"/>
          <w:szCs w:val="24"/>
        </w:rPr>
        <w:t xml:space="preserve">uprawnionego do reprezentowania </w:t>
      </w:r>
      <w:r w:rsidRPr="001963EA">
        <w:rPr>
          <w:rFonts w:cs="Arial"/>
          <w:sz w:val="24"/>
          <w:szCs w:val="24"/>
        </w:rPr>
        <w:t>pozostałych partnerów projektu,</w:t>
      </w:r>
    </w:p>
    <w:p w:rsidR="00887A31" w:rsidRPr="001963EA" w:rsidRDefault="00371481" w:rsidP="005F5C7E">
      <w:pPr>
        <w:pStyle w:val="Akapitzlist0"/>
        <w:numPr>
          <w:ilvl w:val="0"/>
          <w:numId w:val="21"/>
        </w:numPr>
        <w:spacing w:before="0" w:line="360" w:lineRule="auto"/>
        <w:ind w:left="709" w:hanging="283"/>
        <w:jc w:val="left"/>
        <w:rPr>
          <w:rFonts w:cs="Arial"/>
          <w:sz w:val="24"/>
          <w:szCs w:val="24"/>
        </w:rPr>
      </w:pPr>
      <w:r w:rsidRPr="001963EA">
        <w:rPr>
          <w:rFonts w:cs="Arial"/>
          <w:sz w:val="24"/>
          <w:szCs w:val="24"/>
        </w:rPr>
        <w:t>sposób</w:t>
      </w:r>
      <w:r w:rsidR="00B75E89" w:rsidRPr="001963EA">
        <w:rPr>
          <w:rFonts w:cs="Arial"/>
          <w:sz w:val="24"/>
          <w:szCs w:val="24"/>
        </w:rPr>
        <w:t xml:space="preserve"> przekazyw</w:t>
      </w:r>
      <w:r w:rsidRPr="001963EA">
        <w:rPr>
          <w:rFonts w:cs="Arial"/>
          <w:sz w:val="24"/>
          <w:szCs w:val="24"/>
        </w:rPr>
        <w:t>ania</w:t>
      </w:r>
      <w:r w:rsidR="00B75E89" w:rsidRPr="001963EA">
        <w:rPr>
          <w:rFonts w:cs="Arial"/>
          <w:sz w:val="24"/>
          <w:szCs w:val="24"/>
        </w:rPr>
        <w:t xml:space="preserve"> d</w:t>
      </w:r>
      <w:r w:rsidRPr="001963EA">
        <w:rPr>
          <w:rFonts w:cs="Arial"/>
          <w:sz w:val="24"/>
          <w:szCs w:val="24"/>
        </w:rPr>
        <w:t>ofinansowania na pokrycie kosztów ponoszonych</w:t>
      </w:r>
      <w:r w:rsidR="00887A31" w:rsidRPr="001963EA">
        <w:rPr>
          <w:rFonts w:cs="Arial"/>
          <w:sz w:val="24"/>
          <w:szCs w:val="24"/>
        </w:rPr>
        <w:t xml:space="preserve"> przez </w:t>
      </w:r>
      <w:r w:rsidR="00B75E89" w:rsidRPr="001963EA">
        <w:rPr>
          <w:rFonts w:cs="Arial"/>
          <w:sz w:val="24"/>
          <w:szCs w:val="24"/>
        </w:rPr>
        <w:t>poszczegól</w:t>
      </w:r>
      <w:r w:rsidRPr="001963EA">
        <w:rPr>
          <w:rFonts w:cs="Arial"/>
          <w:sz w:val="24"/>
          <w:szCs w:val="24"/>
        </w:rPr>
        <w:t xml:space="preserve">nych partnerów projektu, umożliwiający określenie kwoty </w:t>
      </w:r>
      <w:r w:rsidR="00887A31" w:rsidRPr="001963EA">
        <w:rPr>
          <w:rFonts w:cs="Arial"/>
          <w:sz w:val="24"/>
          <w:szCs w:val="24"/>
        </w:rPr>
        <w:t>dofinansowania udzielonego każdemu z partnerów,</w:t>
      </w:r>
    </w:p>
    <w:p w:rsidR="00887A31" w:rsidRPr="001963EA" w:rsidRDefault="00371481" w:rsidP="005F5C7E">
      <w:pPr>
        <w:pStyle w:val="Akapitzlist0"/>
        <w:numPr>
          <w:ilvl w:val="0"/>
          <w:numId w:val="21"/>
        </w:numPr>
        <w:spacing w:before="0" w:line="360" w:lineRule="auto"/>
        <w:ind w:left="709" w:hanging="283"/>
        <w:jc w:val="left"/>
        <w:rPr>
          <w:rFonts w:cs="Arial"/>
          <w:sz w:val="24"/>
          <w:szCs w:val="24"/>
        </w:rPr>
      </w:pPr>
      <w:r w:rsidRPr="001963EA">
        <w:rPr>
          <w:rFonts w:cs="Arial"/>
          <w:sz w:val="24"/>
          <w:szCs w:val="24"/>
        </w:rPr>
        <w:t>sposób postępowania</w:t>
      </w:r>
      <w:r w:rsidR="00887A31" w:rsidRPr="001963EA">
        <w:rPr>
          <w:rFonts w:cs="Arial"/>
          <w:sz w:val="24"/>
          <w:szCs w:val="24"/>
        </w:rPr>
        <w:t xml:space="preserve"> w  przypadku  naruszenia  lub  niewywiązywania  się  s</w:t>
      </w:r>
      <w:r w:rsidRPr="001963EA">
        <w:rPr>
          <w:rFonts w:cs="Arial"/>
          <w:sz w:val="24"/>
          <w:szCs w:val="24"/>
        </w:rPr>
        <w:t>tron z  porozumienia lub umowy.</w:t>
      </w:r>
    </w:p>
    <w:p w:rsidR="00887A31" w:rsidRPr="001963EA" w:rsidRDefault="00887A31" w:rsidP="001963EA">
      <w:pPr>
        <w:spacing w:before="0" w:line="360" w:lineRule="auto"/>
        <w:jc w:val="left"/>
        <w:rPr>
          <w:rFonts w:eastAsiaTheme="minorHAnsi" w:cs="Arial"/>
          <w:sz w:val="24"/>
          <w:szCs w:val="24"/>
          <w:lang w:eastAsia="en-US"/>
        </w:rPr>
      </w:pPr>
      <w:r w:rsidRPr="001963EA">
        <w:rPr>
          <w:rFonts w:eastAsiaTheme="minorHAnsi" w:cs="Arial"/>
          <w:sz w:val="24"/>
          <w:szCs w:val="24"/>
          <w:lang w:eastAsia="en-US"/>
        </w:rPr>
        <w:t>W</w:t>
      </w:r>
      <w:r w:rsidR="00AA10B7" w:rsidRPr="001963EA">
        <w:rPr>
          <w:rFonts w:eastAsiaTheme="minorHAnsi" w:cs="Arial"/>
          <w:sz w:val="24"/>
          <w:szCs w:val="24"/>
          <w:lang w:eastAsia="en-US"/>
        </w:rPr>
        <w:t>nioskod</w:t>
      </w:r>
      <w:r w:rsidR="00B85C30" w:rsidRPr="001963EA">
        <w:rPr>
          <w:rFonts w:eastAsiaTheme="minorHAnsi" w:cs="Arial"/>
          <w:sz w:val="24"/>
          <w:szCs w:val="24"/>
          <w:lang w:eastAsia="en-US"/>
        </w:rPr>
        <w:t xml:space="preserve">awca, którego wniosek został wybrany do dofinansowania, jest zobowiązany </w:t>
      </w:r>
      <w:r w:rsidRPr="001963EA">
        <w:rPr>
          <w:rFonts w:eastAsiaTheme="minorHAnsi" w:cs="Arial"/>
          <w:sz w:val="24"/>
          <w:szCs w:val="24"/>
          <w:lang w:eastAsia="en-US"/>
        </w:rPr>
        <w:t xml:space="preserve">zawrzeć i </w:t>
      </w:r>
      <w:r w:rsidR="00B85C30" w:rsidRPr="001963EA">
        <w:rPr>
          <w:rFonts w:eastAsiaTheme="minorHAnsi" w:cs="Arial"/>
          <w:sz w:val="24"/>
          <w:szCs w:val="24"/>
          <w:lang w:eastAsia="en-US"/>
        </w:rPr>
        <w:t>dostarczyć</w:t>
      </w:r>
      <w:r w:rsidRPr="001963EA">
        <w:rPr>
          <w:rFonts w:eastAsiaTheme="minorHAnsi" w:cs="Arial"/>
          <w:sz w:val="24"/>
          <w:szCs w:val="24"/>
          <w:lang w:eastAsia="en-US"/>
        </w:rPr>
        <w:t xml:space="preserve"> do IOK</w:t>
      </w:r>
      <w:r w:rsidR="00B85C30" w:rsidRPr="001963EA">
        <w:rPr>
          <w:rFonts w:eastAsiaTheme="minorHAnsi" w:cs="Arial"/>
          <w:sz w:val="24"/>
          <w:szCs w:val="24"/>
          <w:lang w:eastAsia="en-US"/>
        </w:rPr>
        <w:t xml:space="preserve"> umowę o współpracy ponadnarodowej</w:t>
      </w:r>
      <w:r w:rsidRPr="001963EA">
        <w:rPr>
          <w:rFonts w:eastAsiaTheme="minorHAnsi" w:cs="Arial"/>
          <w:sz w:val="24"/>
          <w:szCs w:val="24"/>
          <w:lang w:eastAsia="en-US"/>
        </w:rPr>
        <w:t>,</w:t>
      </w:r>
      <w:r w:rsidR="00B85C30" w:rsidRPr="001963EA">
        <w:rPr>
          <w:rFonts w:eastAsiaTheme="minorHAnsi" w:cs="Arial"/>
          <w:sz w:val="24"/>
          <w:szCs w:val="24"/>
          <w:lang w:eastAsia="en-US"/>
        </w:rPr>
        <w:t xml:space="preserve"> sporządzoną zgodnie z minimalnym zakresem załączonym do niniejszego</w:t>
      </w:r>
      <w:r w:rsidR="006C7135" w:rsidRPr="001963EA">
        <w:rPr>
          <w:rFonts w:eastAsiaTheme="minorHAnsi" w:cs="Arial"/>
          <w:sz w:val="24"/>
          <w:szCs w:val="24"/>
          <w:lang w:eastAsia="en-US"/>
        </w:rPr>
        <w:t xml:space="preserve"> regulaminu jako </w:t>
      </w:r>
      <w:r w:rsidR="006C7135" w:rsidRPr="00E51C8B">
        <w:rPr>
          <w:rFonts w:eastAsiaTheme="minorHAnsi" w:cs="Arial"/>
          <w:sz w:val="24"/>
          <w:szCs w:val="24"/>
          <w:lang w:eastAsia="en-US"/>
        </w:rPr>
        <w:t xml:space="preserve">załącznik nr </w:t>
      </w:r>
      <w:r w:rsidR="00537367" w:rsidRPr="00E51C8B">
        <w:rPr>
          <w:rFonts w:eastAsiaTheme="minorHAnsi" w:cs="Arial"/>
          <w:sz w:val="24"/>
          <w:szCs w:val="24"/>
          <w:lang w:eastAsia="en-US"/>
        </w:rPr>
        <w:t>10</w:t>
      </w:r>
      <w:r w:rsidR="00B85C30" w:rsidRPr="00E51C8B">
        <w:rPr>
          <w:rFonts w:eastAsiaTheme="minorHAnsi" w:cs="Arial"/>
          <w:sz w:val="24"/>
          <w:szCs w:val="24"/>
          <w:lang w:eastAsia="en-US"/>
        </w:rPr>
        <w:t>,</w:t>
      </w:r>
      <w:r w:rsidRPr="00E51C8B">
        <w:rPr>
          <w:rFonts w:eastAsiaTheme="minorHAnsi" w:cs="Arial"/>
          <w:sz w:val="24"/>
          <w:szCs w:val="24"/>
          <w:lang w:eastAsia="en-US"/>
        </w:rPr>
        <w:t xml:space="preserve"> </w:t>
      </w:r>
      <w:r w:rsidR="00D86560" w:rsidRPr="00E51C8B">
        <w:rPr>
          <w:rFonts w:eastAsiaTheme="minorHAnsi" w:cs="Arial"/>
          <w:sz w:val="24"/>
          <w:szCs w:val="24"/>
          <w:lang w:eastAsia="en-US"/>
        </w:rPr>
        <w:t>przed</w:t>
      </w:r>
      <w:r w:rsidR="00D86560">
        <w:rPr>
          <w:rFonts w:eastAsiaTheme="minorHAnsi" w:cs="Arial"/>
          <w:sz w:val="24"/>
          <w:szCs w:val="24"/>
          <w:lang w:eastAsia="en-US"/>
        </w:rPr>
        <w:t xml:space="preserve"> podpisaniem</w:t>
      </w:r>
      <w:r w:rsidR="00E25654" w:rsidRPr="001963EA">
        <w:rPr>
          <w:rFonts w:eastAsiaTheme="minorHAnsi" w:cs="Arial"/>
          <w:sz w:val="24"/>
          <w:szCs w:val="24"/>
          <w:lang w:eastAsia="en-US"/>
        </w:rPr>
        <w:t xml:space="preserve"> umowy o dofinansowanie. </w:t>
      </w:r>
      <w:r w:rsidRPr="001963EA">
        <w:rPr>
          <w:rFonts w:eastAsiaTheme="minorHAnsi" w:cs="Arial"/>
          <w:b/>
          <w:sz w:val="24"/>
          <w:szCs w:val="24"/>
          <w:lang w:eastAsia="en-US"/>
        </w:rPr>
        <w:t xml:space="preserve">Niedostarczenie umowy lub dwukrotne złożenie do IOK umowy </w:t>
      </w:r>
      <w:r w:rsidR="00DF14C5" w:rsidRPr="001963EA">
        <w:rPr>
          <w:rFonts w:eastAsiaTheme="minorHAnsi" w:cs="Arial"/>
          <w:b/>
          <w:sz w:val="24"/>
          <w:szCs w:val="24"/>
          <w:lang w:eastAsia="en-US"/>
        </w:rPr>
        <w:t xml:space="preserve">niezgodnej/niezawierającej </w:t>
      </w:r>
      <w:r w:rsidR="006E3B55" w:rsidRPr="001963EA">
        <w:rPr>
          <w:rFonts w:eastAsiaTheme="minorHAnsi" w:cs="Arial"/>
          <w:b/>
          <w:sz w:val="24"/>
          <w:szCs w:val="24"/>
          <w:lang w:eastAsia="en-US"/>
        </w:rPr>
        <w:t>elementów wymaganych art.</w:t>
      </w:r>
      <w:r w:rsidR="00DF14C5" w:rsidRPr="001963EA">
        <w:rPr>
          <w:rFonts w:eastAsiaTheme="minorHAnsi" w:cs="Arial"/>
          <w:b/>
          <w:sz w:val="24"/>
          <w:szCs w:val="24"/>
          <w:lang w:eastAsia="en-US"/>
        </w:rPr>
        <w:t xml:space="preserve"> 33 ustawy </w:t>
      </w:r>
      <w:r w:rsidR="00371481" w:rsidRPr="001963EA">
        <w:rPr>
          <w:rFonts w:eastAsiaTheme="minorHAnsi" w:cs="Arial"/>
          <w:b/>
          <w:sz w:val="24"/>
          <w:szCs w:val="24"/>
          <w:lang w:eastAsia="en-US"/>
        </w:rPr>
        <w:t xml:space="preserve">wdrożeniowej </w:t>
      </w:r>
      <w:r w:rsidR="00DF14C5" w:rsidRPr="001963EA">
        <w:rPr>
          <w:rFonts w:eastAsiaTheme="minorHAnsi" w:cs="Arial"/>
          <w:b/>
          <w:sz w:val="24"/>
          <w:szCs w:val="24"/>
          <w:lang w:eastAsia="en-US"/>
        </w:rPr>
        <w:t xml:space="preserve">i minimalnym zakresem wskazanym w załączniku nr </w:t>
      </w:r>
      <w:r w:rsidR="00537367" w:rsidRPr="001963EA">
        <w:rPr>
          <w:rFonts w:eastAsiaTheme="minorHAnsi" w:cs="Arial"/>
          <w:b/>
          <w:sz w:val="24"/>
          <w:szCs w:val="24"/>
          <w:lang w:eastAsia="en-US"/>
        </w:rPr>
        <w:t>10</w:t>
      </w:r>
      <w:r w:rsidR="00AD015F" w:rsidRPr="001963EA">
        <w:rPr>
          <w:rFonts w:eastAsiaTheme="minorHAnsi" w:cs="Arial"/>
          <w:b/>
          <w:sz w:val="24"/>
          <w:szCs w:val="24"/>
          <w:lang w:eastAsia="en-US"/>
        </w:rPr>
        <w:t xml:space="preserve">, </w:t>
      </w:r>
      <w:r w:rsidR="008E281D">
        <w:rPr>
          <w:rFonts w:eastAsiaTheme="minorHAnsi" w:cs="Arial"/>
          <w:b/>
          <w:sz w:val="24"/>
          <w:szCs w:val="24"/>
          <w:lang w:eastAsia="en-US"/>
        </w:rPr>
        <w:t>skutkuje</w:t>
      </w:r>
      <w:r w:rsidR="00AD015F" w:rsidRPr="001963EA">
        <w:rPr>
          <w:rFonts w:eastAsiaTheme="minorHAnsi" w:cs="Arial"/>
          <w:b/>
          <w:sz w:val="24"/>
          <w:szCs w:val="24"/>
          <w:lang w:eastAsia="en-US"/>
        </w:rPr>
        <w:t xml:space="preserve"> </w:t>
      </w:r>
      <w:r w:rsidR="00D86560">
        <w:rPr>
          <w:rFonts w:eastAsiaTheme="minorHAnsi" w:cs="Arial"/>
          <w:b/>
          <w:sz w:val="24"/>
          <w:szCs w:val="24"/>
          <w:lang w:eastAsia="en-US"/>
        </w:rPr>
        <w:t>brakiem możliwości podpisania</w:t>
      </w:r>
      <w:r w:rsidR="00AD015F" w:rsidRPr="001963EA">
        <w:rPr>
          <w:rFonts w:eastAsiaTheme="minorHAnsi" w:cs="Arial"/>
          <w:b/>
          <w:sz w:val="24"/>
          <w:szCs w:val="24"/>
          <w:lang w:eastAsia="en-US"/>
        </w:rPr>
        <w:t xml:space="preserve"> umowy o dofinansowanie projektu.</w:t>
      </w:r>
      <w:r w:rsidR="00DF14C5" w:rsidRPr="001963EA" w:rsidDel="00DF14C5">
        <w:rPr>
          <w:rFonts w:eastAsiaTheme="minorHAnsi" w:cs="Arial"/>
          <w:sz w:val="24"/>
          <w:szCs w:val="24"/>
          <w:lang w:eastAsia="en-US"/>
        </w:rPr>
        <w:t xml:space="preserve"> </w:t>
      </w:r>
    </w:p>
    <w:p w:rsidR="00D86560" w:rsidRDefault="00B85C30" w:rsidP="00D86560">
      <w:pPr>
        <w:pStyle w:val="Akapitzlist0"/>
        <w:spacing w:line="360" w:lineRule="auto"/>
        <w:ind w:left="0"/>
        <w:contextualSpacing w:val="0"/>
        <w:jc w:val="left"/>
        <w:rPr>
          <w:rFonts w:eastAsiaTheme="minorHAnsi" w:cs="Arial"/>
          <w:sz w:val="24"/>
          <w:szCs w:val="24"/>
          <w:lang w:eastAsia="en-US"/>
        </w:rPr>
      </w:pPr>
      <w:r w:rsidRPr="001963EA">
        <w:rPr>
          <w:rFonts w:eastAsiaTheme="minorHAnsi" w:cs="Arial"/>
          <w:sz w:val="24"/>
          <w:szCs w:val="24"/>
          <w:lang w:eastAsia="en-US"/>
        </w:rPr>
        <w:t xml:space="preserve">Umowa o współpracy ponadnarodowej </w:t>
      </w:r>
      <w:r w:rsidR="004774DF" w:rsidRPr="001963EA">
        <w:rPr>
          <w:rFonts w:eastAsiaTheme="minorHAnsi" w:cs="Arial"/>
          <w:sz w:val="24"/>
          <w:szCs w:val="24"/>
          <w:lang w:eastAsia="en-US"/>
        </w:rPr>
        <w:t>jest sporzą</w:t>
      </w:r>
      <w:r w:rsidR="00D86560">
        <w:rPr>
          <w:rFonts w:eastAsiaTheme="minorHAnsi" w:cs="Arial"/>
          <w:sz w:val="24"/>
          <w:szCs w:val="24"/>
          <w:lang w:eastAsia="en-US"/>
        </w:rPr>
        <w:t>dzana oddzielnie dla każdego z </w:t>
      </w:r>
      <w:r w:rsidR="00330FD8" w:rsidRPr="001963EA">
        <w:rPr>
          <w:rFonts w:eastAsiaTheme="minorHAnsi" w:cs="Arial"/>
          <w:sz w:val="24"/>
          <w:szCs w:val="24"/>
          <w:lang w:eastAsia="en-US"/>
        </w:rPr>
        <w:t>partner</w:t>
      </w:r>
      <w:r w:rsidR="004774DF" w:rsidRPr="001963EA">
        <w:rPr>
          <w:rFonts w:eastAsiaTheme="minorHAnsi" w:cs="Arial"/>
          <w:sz w:val="24"/>
          <w:szCs w:val="24"/>
          <w:lang w:eastAsia="en-US"/>
        </w:rPr>
        <w:t>ów ponadnarodowych</w:t>
      </w:r>
      <w:r w:rsidR="00641CFD" w:rsidRPr="001963EA">
        <w:rPr>
          <w:rFonts w:eastAsiaTheme="minorHAnsi" w:cs="Arial"/>
          <w:sz w:val="24"/>
          <w:szCs w:val="24"/>
          <w:lang w:eastAsia="en-US"/>
        </w:rPr>
        <w:t xml:space="preserve"> lub może być sporządzona wspólna umow</w:t>
      </w:r>
      <w:r w:rsidR="00D86560">
        <w:rPr>
          <w:rFonts w:eastAsiaTheme="minorHAnsi" w:cs="Arial"/>
          <w:sz w:val="24"/>
          <w:szCs w:val="24"/>
          <w:lang w:eastAsia="en-US"/>
        </w:rPr>
        <w:t xml:space="preserve">a </w:t>
      </w:r>
      <w:r w:rsidR="00D86560">
        <w:rPr>
          <w:rFonts w:eastAsiaTheme="minorHAnsi" w:cs="Arial"/>
          <w:sz w:val="24"/>
          <w:szCs w:val="24"/>
          <w:lang w:eastAsia="en-US"/>
        </w:rPr>
        <w:lastRenderedPageBreak/>
        <w:t>o </w:t>
      </w:r>
      <w:r w:rsidR="009416EC" w:rsidRPr="001963EA">
        <w:rPr>
          <w:rFonts w:eastAsiaTheme="minorHAnsi" w:cs="Arial"/>
          <w:sz w:val="24"/>
          <w:szCs w:val="24"/>
          <w:lang w:eastAsia="en-US"/>
        </w:rPr>
        <w:t xml:space="preserve">partnerstwie ze wszystkimi </w:t>
      </w:r>
      <w:r w:rsidR="00330FD8" w:rsidRPr="001963EA">
        <w:rPr>
          <w:rFonts w:eastAsiaTheme="minorHAnsi" w:cs="Arial"/>
          <w:sz w:val="24"/>
          <w:szCs w:val="24"/>
          <w:lang w:eastAsia="en-US"/>
        </w:rPr>
        <w:t>partner</w:t>
      </w:r>
      <w:r w:rsidR="00641CFD" w:rsidRPr="001963EA">
        <w:rPr>
          <w:rFonts w:eastAsiaTheme="minorHAnsi" w:cs="Arial"/>
          <w:sz w:val="24"/>
          <w:szCs w:val="24"/>
          <w:lang w:eastAsia="en-US"/>
        </w:rPr>
        <w:t xml:space="preserve">ami. Umowa </w:t>
      </w:r>
      <w:r w:rsidR="006A2F22" w:rsidRPr="001963EA">
        <w:rPr>
          <w:rFonts w:eastAsiaTheme="minorHAnsi" w:cs="Arial"/>
          <w:sz w:val="24"/>
          <w:szCs w:val="24"/>
          <w:lang w:eastAsia="en-US"/>
        </w:rPr>
        <w:t xml:space="preserve">może być </w:t>
      </w:r>
      <w:r w:rsidR="00641CFD" w:rsidRPr="001963EA">
        <w:rPr>
          <w:rFonts w:eastAsiaTheme="minorHAnsi" w:cs="Arial"/>
          <w:sz w:val="24"/>
          <w:szCs w:val="24"/>
          <w:lang w:eastAsia="en-US"/>
        </w:rPr>
        <w:t xml:space="preserve">sporządzona </w:t>
      </w:r>
      <w:r w:rsidR="006A2F22" w:rsidRPr="001963EA">
        <w:rPr>
          <w:rFonts w:eastAsiaTheme="minorHAnsi" w:cs="Arial"/>
          <w:sz w:val="24"/>
          <w:szCs w:val="24"/>
          <w:lang w:eastAsia="en-US"/>
        </w:rPr>
        <w:t>nie ty</w:t>
      </w:r>
      <w:r w:rsidR="00D86560">
        <w:rPr>
          <w:rFonts w:eastAsiaTheme="minorHAnsi" w:cs="Arial"/>
          <w:sz w:val="24"/>
          <w:szCs w:val="24"/>
          <w:lang w:eastAsia="en-US"/>
        </w:rPr>
        <w:t>lko w </w:t>
      </w:r>
      <w:r w:rsidR="006A2F22" w:rsidRPr="001963EA">
        <w:rPr>
          <w:rFonts w:eastAsiaTheme="minorHAnsi" w:cs="Arial"/>
          <w:sz w:val="24"/>
          <w:szCs w:val="24"/>
          <w:lang w:eastAsia="en-US"/>
        </w:rPr>
        <w:t>języku polskim</w:t>
      </w:r>
      <w:r w:rsidR="0046669A" w:rsidRPr="001963EA">
        <w:rPr>
          <w:rFonts w:eastAsiaTheme="minorHAnsi" w:cs="Arial"/>
          <w:sz w:val="24"/>
          <w:szCs w:val="24"/>
          <w:lang w:eastAsia="en-US"/>
        </w:rPr>
        <w:t>,</w:t>
      </w:r>
      <w:r w:rsidR="006A2F22" w:rsidRPr="001963EA">
        <w:rPr>
          <w:rFonts w:eastAsiaTheme="minorHAnsi" w:cs="Arial"/>
          <w:sz w:val="24"/>
          <w:szCs w:val="24"/>
          <w:lang w:eastAsia="en-US"/>
        </w:rPr>
        <w:t xml:space="preserve"> ale również w </w:t>
      </w:r>
      <w:r w:rsidR="00371481" w:rsidRPr="001963EA">
        <w:rPr>
          <w:rFonts w:eastAsiaTheme="minorHAnsi" w:cs="Arial"/>
          <w:sz w:val="24"/>
          <w:szCs w:val="24"/>
          <w:lang w:eastAsia="en-US"/>
        </w:rPr>
        <w:t>innym niż język polski.</w:t>
      </w:r>
      <w:r w:rsidR="006A2F22" w:rsidRPr="001963EA">
        <w:rPr>
          <w:rFonts w:eastAsiaTheme="minorHAnsi" w:cs="Arial"/>
          <w:sz w:val="24"/>
          <w:szCs w:val="24"/>
          <w:lang w:eastAsia="en-US"/>
        </w:rPr>
        <w:t xml:space="preserve"> </w:t>
      </w:r>
      <w:r w:rsidRPr="001963EA">
        <w:rPr>
          <w:rFonts w:eastAsiaTheme="minorHAnsi" w:cs="Arial"/>
          <w:sz w:val="24"/>
          <w:szCs w:val="24"/>
          <w:lang w:eastAsia="en-US"/>
        </w:rPr>
        <w:t>W przypadku sporz</w:t>
      </w:r>
      <w:r w:rsidR="00693E81" w:rsidRPr="001963EA">
        <w:rPr>
          <w:rFonts w:eastAsiaTheme="minorHAnsi" w:cs="Arial"/>
          <w:sz w:val="24"/>
          <w:szCs w:val="24"/>
          <w:lang w:eastAsia="en-US"/>
        </w:rPr>
        <w:t xml:space="preserve">ądzenia umowy w kilku językach </w:t>
      </w:r>
      <w:r w:rsidR="00AA10B7" w:rsidRPr="001963EA">
        <w:rPr>
          <w:rFonts w:eastAsiaTheme="minorHAnsi" w:cs="Arial"/>
          <w:sz w:val="24"/>
          <w:szCs w:val="24"/>
          <w:lang w:eastAsia="en-US"/>
        </w:rPr>
        <w:t>wnioskod</w:t>
      </w:r>
      <w:r w:rsidRPr="001963EA">
        <w:rPr>
          <w:rFonts w:eastAsiaTheme="minorHAnsi" w:cs="Arial"/>
          <w:sz w:val="24"/>
          <w:szCs w:val="24"/>
          <w:lang w:eastAsia="en-US"/>
        </w:rPr>
        <w:t xml:space="preserve">awca wskazuje IOK, która wersja jest nadrzędna. </w:t>
      </w:r>
      <w:r w:rsidR="00704A7A" w:rsidRPr="001963EA">
        <w:rPr>
          <w:rFonts w:eastAsiaTheme="minorHAnsi" w:cs="Arial"/>
          <w:b/>
          <w:sz w:val="24"/>
          <w:szCs w:val="24"/>
          <w:lang w:eastAsia="en-US"/>
        </w:rPr>
        <w:t xml:space="preserve">Wszystkie dokumenty przedstawiane IOK muszą być </w:t>
      </w:r>
      <w:r w:rsidR="00371481" w:rsidRPr="001963EA">
        <w:rPr>
          <w:rFonts w:eastAsiaTheme="minorHAnsi" w:cs="Arial"/>
          <w:b/>
          <w:sz w:val="24"/>
          <w:szCs w:val="24"/>
          <w:lang w:eastAsia="en-US"/>
        </w:rPr>
        <w:t xml:space="preserve">sporządzone </w:t>
      </w:r>
      <w:r w:rsidR="00704A7A" w:rsidRPr="001963EA">
        <w:rPr>
          <w:rFonts w:eastAsiaTheme="minorHAnsi" w:cs="Arial"/>
          <w:b/>
          <w:sz w:val="24"/>
          <w:szCs w:val="24"/>
          <w:lang w:eastAsia="en-US"/>
        </w:rPr>
        <w:t>w języku polskim, dlatego</w:t>
      </w:r>
      <w:r w:rsidR="00704A7A" w:rsidRPr="001963EA">
        <w:rPr>
          <w:rFonts w:eastAsiaTheme="minorHAnsi" w:cs="Arial"/>
          <w:sz w:val="24"/>
          <w:szCs w:val="24"/>
          <w:lang w:eastAsia="en-US"/>
        </w:rPr>
        <w:t xml:space="preserve"> </w:t>
      </w:r>
      <w:r w:rsidR="006A2F22" w:rsidRPr="001963EA">
        <w:rPr>
          <w:rFonts w:eastAsiaTheme="minorHAnsi" w:cs="Arial"/>
          <w:b/>
          <w:sz w:val="24"/>
          <w:szCs w:val="24"/>
          <w:lang w:eastAsia="en-US"/>
        </w:rPr>
        <w:t>w</w:t>
      </w:r>
      <w:r w:rsidRPr="001963EA">
        <w:rPr>
          <w:rFonts w:eastAsiaTheme="minorHAnsi" w:cs="Arial"/>
          <w:b/>
          <w:sz w:val="24"/>
          <w:szCs w:val="24"/>
          <w:lang w:eastAsia="en-US"/>
        </w:rPr>
        <w:t xml:space="preserve"> przypadku podpisania umowy w języku obcym</w:t>
      </w:r>
      <w:r w:rsidR="0046669A" w:rsidRPr="001963EA">
        <w:rPr>
          <w:rFonts w:eastAsiaTheme="minorHAnsi" w:cs="Arial"/>
          <w:b/>
          <w:sz w:val="24"/>
          <w:szCs w:val="24"/>
          <w:lang w:eastAsia="en-US"/>
        </w:rPr>
        <w:t>,</w:t>
      </w:r>
      <w:r w:rsidRPr="001963EA">
        <w:rPr>
          <w:rFonts w:eastAsiaTheme="minorHAnsi" w:cs="Arial"/>
          <w:b/>
          <w:sz w:val="24"/>
          <w:szCs w:val="24"/>
          <w:lang w:eastAsia="en-US"/>
        </w:rPr>
        <w:t xml:space="preserve"> należy jednocześnie przedłożyć tłumaczenie umowy na język polski (nie </w:t>
      </w:r>
      <w:r w:rsidR="00371481" w:rsidRPr="001963EA">
        <w:rPr>
          <w:rFonts w:eastAsiaTheme="minorHAnsi" w:cs="Arial"/>
          <w:b/>
          <w:sz w:val="24"/>
          <w:szCs w:val="24"/>
          <w:lang w:eastAsia="en-US"/>
        </w:rPr>
        <w:t>jest wymagane tłumaczenie dokonane przez</w:t>
      </w:r>
      <w:r w:rsidRPr="001963EA">
        <w:rPr>
          <w:rFonts w:eastAsiaTheme="minorHAnsi" w:cs="Arial"/>
          <w:b/>
          <w:sz w:val="24"/>
          <w:szCs w:val="24"/>
          <w:lang w:eastAsia="en-US"/>
        </w:rPr>
        <w:t xml:space="preserve"> tłumacza przysięgłego)</w:t>
      </w:r>
      <w:r w:rsidRPr="001963EA">
        <w:rPr>
          <w:rFonts w:eastAsiaTheme="minorHAnsi" w:cs="Arial"/>
          <w:sz w:val="24"/>
          <w:szCs w:val="24"/>
          <w:lang w:eastAsia="en-US"/>
        </w:rPr>
        <w:t xml:space="preserve">. </w:t>
      </w:r>
      <w:r w:rsidR="008C253B" w:rsidRPr="001963EA">
        <w:rPr>
          <w:rFonts w:eastAsiaTheme="minorHAnsi" w:cs="Arial"/>
          <w:color w:val="000000"/>
          <w:kern w:val="0"/>
          <w:sz w:val="24"/>
          <w:szCs w:val="24"/>
          <w:lang w:eastAsia="en-US"/>
        </w:rPr>
        <w:t>J</w:t>
      </w:r>
      <w:r w:rsidRPr="001963EA">
        <w:rPr>
          <w:rFonts w:eastAsiaTheme="minorHAnsi" w:cs="Arial"/>
          <w:color w:val="000000"/>
          <w:kern w:val="0"/>
          <w:sz w:val="24"/>
          <w:szCs w:val="24"/>
          <w:lang w:eastAsia="en-US"/>
        </w:rPr>
        <w:t xml:space="preserve">eśli </w:t>
      </w:r>
      <w:r w:rsidR="00641CFD" w:rsidRPr="001963EA">
        <w:rPr>
          <w:rFonts w:eastAsiaTheme="minorHAnsi" w:cs="Arial"/>
          <w:color w:val="000000"/>
          <w:kern w:val="0"/>
          <w:sz w:val="24"/>
          <w:szCs w:val="24"/>
          <w:lang w:eastAsia="en-US"/>
        </w:rPr>
        <w:t xml:space="preserve">przetłumaczona umowa </w:t>
      </w:r>
      <w:r w:rsidR="009416EC" w:rsidRPr="001963EA">
        <w:rPr>
          <w:rFonts w:eastAsiaTheme="minorHAnsi" w:cs="Arial"/>
          <w:color w:val="000000"/>
          <w:kern w:val="0"/>
          <w:sz w:val="24"/>
          <w:szCs w:val="24"/>
          <w:lang w:eastAsia="en-US"/>
        </w:rPr>
        <w:t xml:space="preserve">nie zostanie podpisana przez </w:t>
      </w:r>
      <w:r w:rsidR="00330FD8" w:rsidRPr="001963EA">
        <w:rPr>
          <w:rFonts w:eastAsiaTheme="minorHAnsi" w:cs="Arial"/>
          <w:color w:val="000000"/>
          <w:kern w:val="0"/>
          <w:sz w:val="24"/>
          <w:szCs w:val="24"/>
          <w:lang w:eastAsia="en-US"/>
        </w:rPr>
        <w:t>partner</w:t>
      </w:r>
      <w:r w:rsidRPr="001963EA">
        <w:rPr>
          <w:rFonts w:eastAsiaTheme="minorHAnsi" w:cs="Arial"/>
          <w:color w:val="000000"/>
          <w:kern w:val="0"/>
          <w:sz w:val="24"/>
          <w:szCs w:val="24"/>
          <w:lang w:eastAsia="en-US"/>
        </w:rPr>
        <w:t>a ponadnarodowego, wówczas powinna za</w:t>
      </w:r>
      <w:r w:rsidR="00693E81" w:rsidRPr="001963EA">
        <w:rPr>
          <w:rFonts w:eastAsiaTheme="minorHAnsi" w:cs="Arial"/>
          <w:color w:val="000000"/>
          <w:kern w:val="0"/>
          <w:sz w:val="24"/>
          <w:szCs w:val="24"/>
          <w:lang w:eastAsia="en-US"/>
        </w:rPr>
        <w:t xml:space="preserve">wierać </w:t>
      </w:r>
      <w:r w:rsidR="00F3257C" w:rsidRPr="001963EA">
        <w:rPr>
          <w:rFonts w:eastAsiaTheme="minorHAnsi" w:cs="Arial"/>
          <w:color w:val="000000"/>
          <w:kern w:val="0"/>
          <w:sz w:val="24"/>
          <w:szCs w:val="24"/>
          <w:lang w:eastAsia="en-US"/>
        </w:rPr>
        <w:t>w</w:t>
      </w:r>
      <w:r w:rsidR="00641CFD" w:rsidRPr="001963EA">
        <w:rPr>
          <w:rFonts w:eastAsiaTheme="minorHAnsi" w:cs="Arial"/>
          <w:color w:val="000000"/>
          <w:kern w:val="0"/>
          <w:sz w:val="24"/>
          <w:szCs w:val="24"/>
          <w:lang w:eastAsia="en-US"/>
        </w:rPr>
        <w:t xml:space="preserve"> </w:t>
      </w:r>
      <w:r w:rsidR="00693E81" w:rsidRPr="001963EA">
        <w:rPr>
          <w:rFonts w:eastAsiaTheme="minorHAnsi" w:cs="Arial"/>
          <w:color w:val="000000"/>
          <w:kern w:val="0"/>
          <w:sz w:val="24"/>
          <w:szCs w:val="24"/>
          <w:lang w:eastAsia="en-US"/>
        </w:rPr>
        <w:t xml:space="preserve">tekście </w:t>
      </w:r>
      <w:r w:rsidR="00641CFD" w:rsidRPr="001963EA">
        <w:rPr>
          <w:rFonts w:eastAsiaTheme="minorHAnsi" w:cs="Arial"/>
          <w:color w:val="000000"/>
          <w:kern w:val="0"/>
          <w:sz w:val="24"/>
          <w:szCs w:val="24"/>
          <w:lang w:eastAsia="en-US"/>
        </w:rPr>
        <w:t xml:space="preserve">odręczną </w:t>
      </w:r>
      <w:r w:rsidR="00693E81" w:rsidRPr="001963EA">
        <w:rPr>
          <w:rFonts w:eastAsiaTheme="minorHAnsi" w:cs="Arial"/>
          <w:color w:val="000000"/>
          <w:kern w:val="0"/>
          <w:sz w:val="24"/>
          <w:szCs w:val="24"/>
          <w:lang w:eastAsia="en-US"/>
        </w:rPr>
        <w:t xml:space="preserve">adnotację, że </w:t>
      </w:r>
      <w:r w:rsidR="00AA10B7" w:rsidRPr="001963EA">
        <w:rPr>
          <w:rFonts w:eastAsiaTheme="minorHAnsi" w:cs="Arial"/>
          <w:color w:val="000000"/>
          <w:kern w:val="0"/>
          <w:sz w:val="24"/>
          <w:szCs w:val="24"/>
          <w:lang w:eastAsia="en-US"/>
        </w:rPr>
        <w:t>wnioskod</w:t>
      </w:r>
      <w:r w:rsidRPr="001963EA">
        <w:rPr>
          <w:rFonts w:eastAsiaTheme="minorHAnsi" w:cs="Arial"/>
          <w:color w:val="000000"/>
          <w:kern w:val="0"/>
          <w:sz w:val="24"/>
          <w:szCs w:val="24"/>
          <w:lang w:eastAsia="en-US"/>
        </w:rPr>
        <w:t xml:space="preserve">awca oświadcza, że treść umowy </w:t>
      </w:r>
      <w:r w:rsidR="006A2F22" w:rsidRPr="001963EA">
        <w:rPr>
          <w:rFonts w:eastAsiaTheme="minorHAnsi" w:cs="Arial"/>
          <w:color w:val="000000"/>
          <w:kern w:val="0"/>
          <w:sz w:val="24"/>
          <w:szCs w:val="24"/>
          <w:lang w:eastAsia="en-US"/>
        </w:rPr>
        <w:t>jest identyczna jak treść umowy</w:t>
      </w:r>
      <w:r w:rsidR="008C253B" w:rsidRPr="001963EA">
        <w:rPr>
          <w:rFonts w:eastAsiaTheme="minorHAnsi" w:cs="Arial"/>
          <w:color w:val="000000"/>
          <w:kern w:val="0"/>
          <w:sz w:val="24"/>
          <w:szCs w:val="24"/>
          <w:lang w:eastAsia="en-US"/>
        </w:rPr>
        <w:t xml:space="preserve"> </w:t>
      </w:r>
      <w:r w:rsidRPr="001963EA">
        <w:rPr>
          <w:rFonts w:eastAsiaTheme="minorHAnsi" w:cs="Arial"/>
          <w:color w:val="000000"/>
          <w:kern w:val="0"/>
          <w:sz w:val="24"/>
          <w:szCs w:val="24"/>
          <w:lang w:eastAsia="en-US"/>
        </w:rPr>
        <w:t>obowiązującej obie strony sporządzonej w języku obcym</w:t>
      </w:r>
      <w:r w:rsidR="00641CFD" w:rsidRPr="001963EA">
        <w:rPr>
          <w:rFonts w:eastAsiaTheme="minorHAnsi" w:cs="Arial"/>
          <w:color w:val="000000"/>
          <w:kern w:val="0"/>
          <w:sz w:val="24"/>
          <w:szCs w:val="24"/>
          <w:lang w:eastAsia="en-US"/>
        </w:rPr>
        <w:t xml:space="preserve"> i podpisanej przez obie strony</w:t>
      </w:r>
      <w:r w:rsidRPr="001963EA">
        <w:rPr>
          <w:rFonts w:eastAsiaTheme="minorHAnsi" w:cs="Arial"/>
          <w:color w:val="000000"/>
          <w:kern w:val="0"/>
          <w:sz w:val="24"/>
          <w:szCs w:val="24"/>
          <w:lang w:eastAsia="en-US"/>
        </w:rPr>
        <w:t>.</w:t>
      </w:r>
      <w:r w:rsidR="007874B2" w:rsidRPr="001963EA">
        <w:rPr>
          <w:rFonts w:eastAsiaTheme="minorHAnsi" w:cs="Arial"/>
          <w:color w:val="000000"/>
          <w:kern w:val="0"/>
          <w:sz w:val="24"/>
          <w:szCs w:val="24"/>
          <w:lang w:eastAsia="en-US"/>
        </w:rPr>
        <w:t xml:space="preserve"> </w:t>
      </w:r>
      <w:r w:rsidR="007874B2" w:rsidRPr="001963EA">
        <w:rPr>
          <w:rFonts w:eastAsiaTheme="minorHAnsi" w:cs="Arial"/>
          <w:sz w:val="24"/>
          <w:szCs w:val="24"/>
          <w:lang w:eastAsia="en-US"/>
        </w:rPr>
        <w:t xml:space="preserve">Dopuszczalne jest złożenie kopii umowy o współpracy ponadnarodowej potwierdzonej za zgodność z oryginałem przez osobę uprawnioną do reprezentowania </w:t>
      </w:r>
      <w:r w:rsidR="00AA10B7" w:rsidRPr="001963EA">
        <w:rPr>
          <w:rFonts w:eastAsiaTheme="minorHAnsi" w:cs="Arial"/>
          <w:sz w:val="24"/>
          <w:szCs w:val="24"/>
          <w:lang w:eastAsia="en-US"/>
        </w:rPr>
        <w:t>wnioskod</w:t>
      </w:r>
      <w:r w:rsidR="007874B2" w:rsidRPr="001963EA">
        <w:rPr>
          <w:rFonts w:eastAsiaTheme="minorHAnsi" w:cs="Arial"/>
          <w:sz w:val="24"/>
          <w:szCs w:val="24"/>
          <w:lang w:eastAsia="en-US"/>
        </w:rPr>
        <w:t>awcy.</w:t>
      </w:r>
    </w:p>
    <w:p w:rsidR="00B85C30" w:rsidRPr="001963EA" w:rsidRDefault="000C49E1" w:rsidP="001963EA">
      <w:pPr>
        <w:spacing w:before="0" w:after="60" w:line="360" w:lineRule="auto"/>
        <w:jc w:val="left"/>
        <w:rPr>
          <w:rFonts w:cs="Arial"/>
          <w:b/>
          <w:color w:val="000000" w:themeColor="text1"/>
          <w:sz w:val="24"/>
          <w:szCs w:val="24"/>
          <w:u w:val="single"/>
        </w:rPr>
      </w:pPr>
      <w:r w:rsidRPr="001963EA">
        <w:rPr>
          <w:rFonts w:cs="Arial"/>
          <w:b/>
          <w:color w:val="000000" w:themeColor="text1"/>
          <w:sz w:val="24"/>
          <w:szCs w:val="24"/>
          <w:u w:val="single"/>
        </w:rPr>
        <w:t>P</w:t>
      </w:r>
      <w:r w:rsidR="00330FD8" w:rsidRPr="001963EA">
        <w:rPr>
          <w:rFonts w:cs="Arial"/>
          <w:b/>
          <w:color w:val="000000" w:themeColor="text1"/>
          <w:sz w:val="24"/>
          <w:szCs w:val="24"/>
          <w:u w:val="single"/>
        </w:rPr>
        <w:t>artner</w:t>
      </w:r>
      <w:r w:rsidR="00B85C30" w:rsidRPr="001963EA">
        <w:rPr>
          <w:rFonts w:cs="Arial"/>
          <w:b/>
          <w:color w:val="000000" w:themeColor="text1"/>
          <w:sz w:val="24"/>
          <w:szCs w:val="24"/>
          <w:u w:val="single"/>
        </w:rPr>
        <w:t>stwo krajowe</w:t>
      </w:r>
    </w:p>
    <w:p w:rsidR="00881F15" w:rsidRPr="001963EA" w:rsidRDefault="00B85C30" w:rsidP="001963EA">
      <w:pPr>
        <w:pStyle w:val="Akapitzlist0"/>
        <w:spacing w:before="0" w:after="60" w:line="360" w:lineRule="auto"/>
        <w:ind w:left="0"/>
        <w:contextualSpacing w:val="0"/>
        <w:jc w:val="left"/>
        <w:rPr>
          <w:rFonts w:eastAsiaTheme="minorHAnsi" w:cs="Arial"/>
          <w:sz w:val="24"/>
          <w:szCs w:val="24"/>
          <w:lang w:eastAsia="en-US"/>
        </w:rPr>
      </w:pPr>
      <w:r w:rsidRPr="001963EA">
        <w:rPr>
          <w:rFonts w:cs="Arial"/>
          <w:sz w:val="24"/>
          <w:szCs w:val="24"/>
        </w:rPr>
        <w:t>Nawiązanie partnerstwa krajowego nie jest obligatoryjne</w:t>
      </w:r>
      <w:r w:rsidR="00641CFD" w:rsidRPr="001963EA">
        <w:rPr>
          <w:rFonts w:eastAsiaTheme="minorHAnsi" w:cs="Arial"/>
          <w:sz w:val="24"/>
          <w:szCs w:val="24"/>
          <w:lang w:eastAsia="en-US"/>
        </w:rPr>
        <w:t>,</w:t>
      </w:r>
      <w:r w:rsidRPr="001963EA">
        <w:rPr>
          <w:rFonts w:eastAsiaTheme="minorHAnsi" w:cs="Arial"/>
          <w:sz w:val="24"/>
          <w:szCs w:val="24"/>
          <w:lang w:eastAsia="en-US"/>
        </w:rPr>
        <w:t xml:space="preserve"> </w:t>
      </w:r>
      <w:r w:rsidR="00693E81" w:rsidRPr="001963EA">
        <w:rPr>
          <w:rFonts w:eastAsiaTheme="minorHAnsi" w:cs="Arial"/>
          <w:sz w:val="24"/>
          <w:szCs w:val="24"/>
          <w:lang w:eastAsia="en-US"/>
        </w:rPr>
        <w:t xml:space="preserve">niemniej </w:t>
      </w:r>
      <w:r w:rsidR="00AA10B7" w:rsidRPr="001963EA">
        <w:rPr>
          <w:rFonts w:eastAsiaTheme="minorHAnsi" w:cs="Arial"/>
          <w:sz w:val="24"/>
          <w:szCs w:val="24"/>
          <w:lang w:eastAsia="en-US"/>
        </w:rPr>
        <w:t>wnioskod</w:t>
      </w:r>
      <w:r w:rsidRPr="001963EA">
        <w:rPr>
          <w:rFonts w:eastAsiaTheme="minorHAnsi" w:cs="Arial"/>
          <w:sz w:val="24"/>
          <w:szCs w:val="24"/>
          <w:lang w:eastAsia="en-US"/>
        </w:rPr>
        <w:t xml:space="preserve">awca może realizować projekt w </w:t>
      </w:r>
      <w:r w:rsidR="002443D6" w:rsidRPr="001963EA">
        <w:rPr>
          <w:rFonts w:eastAsiaTheme="minorHAnsi" w:cs="Arial"/>
          <w:sz w:val="24"/>
          <w:szCs w:val="24"/>
          <w:lang w:eastAsia="en-US"/>
        </w:rPr>
        <w:t>partnerstwie krajowym</w:t>
      </w:r>
      <w:r w:rsidR="00F3257C" w:rsidRPr="001963EA">
        <w:rPr>
          <w:rFonts w:eastAsiaTheme="minorHAnsi" w:cs="Arial"/>
          <w:sz w:val="24"/>
          <w:szCs w:val="24"/>
          <w:lang w:eastAsia="en-US"/>
        </w:rPr>
        <w:t>.</w:t>
      </w:r>
      <w:r w:rsidR="001C4B41" w:rsidRPr="001963EA">
        <w:rPr>
          <w:rFonts w:eastAsiaTheme="minorHAnsi" w:cs="Arial"/>
          <w:sz w:val="24"/>
          <w:szCs w:val="24"/>
          <w:lang w:eastAsia="en-US"/>
        </w:rPr>
        <w:t xml:space="preserve"> </w:t>
      </w:r>
      <w:r w:rsidR="007B6AEC" w:rsidRPr="001963EA">
        <w:rPr>
          <w:rFonts w:eastAsiaTheme="minorHAnsi" w:cs="Arial"/>
          <w:sz w:val="24"/>
          <w:szCs w:val="24"/>
          <w:lang w:eastAsia="en-US"/>
        </w:rPr>
        <w:t xml:space="preserve">Przy wyborze </w:t>
      </w:r>
      <w:r w:rsidR="00330FD8" w:rsidRPr="001963EA">
        <w:rPr>
          <w:rFonts w:eastAsiaTheme="minorHAnsi" w:cs="Arial"/>
          <w:sz w:val="24"/>
          <w:szCs w:val="24"/>
          <w:lang w:eastAsia="en-US"/>
        </w:rPr>
        <w:t>partner</w:t>
      </w:r>
      <w:r w:rsidR="00F3257C" w:rsidRPr="001963EA">
        <w:rPr>
          <w:rFonts w:eastAsiaTheme="minorHAnsi" w:cs="Arial"/>
          <w:sz w:val="24"/>
          <w:szCs w:val="24"/>
          <w:lang w:eastAsia="en-US"/>
        </w:rPr>
        <w:t>a krajowego należy uwzględnić</w:t>
      </w:r>
      <w:r w:rsidR="001C4B41" w:rsidRPr="001963EA">
        <w:rPr>
          <w:rFonts w:eastAsiaTheme="minorHAnsi" w:cs="Arial"/>
          <w:sz w:val="24"/>
          <w:szCs w:val="24"/>
          <w:lang w:eastAsia="en-US"/>
        </w:rPr>
        <w:t xml:space="preserve"> </w:t>
      </w:r>
      <w:r w:rsidR="00FF22CA" w:rsidRPr="001963EA">
        <w:rPr>
          <w:rFonts w:eastAsiaTheme="minorHAnsi" w:cs="Arial"/>
          <w:sz w:val="24"/>
          <w:szCs w:val="24"/>
          <w:lang w:eastAsia="en-US"/>
        </w:rPr>
        <w:t xml:space="preserve">wymogi wynikające z </w:t>
      </w:r>
      <w:r w:rsidR="00490656" w:rsidRPr="001963EA">
        <w:rPr>
          <w:rFonts w:eastAsiaTheme="minorHAnsi" w:cs="Arial"/>
          <w:sz w:val="24"/>
          <w:szCs w:val="24"/>
          <w:lang w:eastAsia="en-US"/>
        </w:rPr>
        <w:t>ustawy wdrożeniowej i PO WER</w:t>
      </w:r>
      <w:r w:rsidR="00371481" w:rsidRPr="001963EA">
        <w:rPr>
          <w:rFonts w:eastAsiaTheme="minorHAnsi" w:cs="Arial"/>
          <w:sz w:val="24"/>
          <w:szCs w:val="24"/>
          <w:lang w:eastAsia="en-US"/>
        </w:rPr>
        <w:t>.</w:t>
      </w:r>
    </w:p>
    <w:p w:rsidR="00333787" w:rsidRPr="004F31AE" w:rsidRDefault="008C57C5" w:rsidP="004F31AE">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27" w:name="_Toc70089321"/>
      <w:r w:rsidRPr="001963EA">
        <w:rPr>
          <w:rFonts w:cs="Arial"/>
          <w:szCs w:val="24"/>
        </w:rPr>
        <w:t>III.</w:t>
      </w:r>
      <w:r w:rsidR="00A175F9" w:rsidRPr="001963EA">
        <w:rPr>
          <w:rFonts w:cs="Arial"/>
          <w:szCs w:val="24"/>
        </w:rPr>
        <w:t xml:space="preserve"> Opis projektu w kontekście właściwego celu szczegółowego PO WER</w:t>
      </w:r>
      <w:bookmarkEnd w:id="27"/>
    </w:p>
    <w:p w:rsidR="00333787" w:rsidRPr="001963EA" w:rsidRDefault="008C57C5" w:rsidP="001963EA">
      <w:pPr>
        <w:pStyle w:val="Nagwek3"/>
        <w:numPr>
          <w:ilvl w:val="0"/>
          <w:numId w:val="0"/>
        </w:numPr>
        <w:pBdr>
          <w:top w:val="single" w:sz="4" w:space="0"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28" w:name="_Toc70089322"/>
      <w:r w:rsidRPr="001963EA">
        <w:rPr>
          <w:rFonts w:cs="Arial"/>
          <w:sz w:val="24"/>
          <w:szCs w:val="24"/>
        </w:rPr>
        <w:t>III</w:t>
      </w:r>
      <w:r w:rsidR="00806001" w:rsidRPr="001963EA">
        <w:rPr>
          <w:rFonts w:cs="Arial"/>
          <w:sz w:val="24"/>
          <w:szCs w:val="24"/>
        </w:rPr>
        <w:t xml:space="preserve">.3.1 </w:t>
      </w:r>
      <w:r w:rsidR="00333787" w:rsidRPr="001963EA">
        <w:rPr>
          <w:rFonts w:cs="Arial"/>
          <w:sz w:val="24"/>
          <w:szCs w:val="24"/>
        </w:rPr>
        <w:t>Wskaźniki realizacji celu</w:t>
      </w:r>
      <w:bookmarkEnd w:id="28"/>
      <w:r w:rsidR="00333787" w:rsidRPr="001963EA">
        <w:rPr>
          <w:rFonts w:cs="Arial"/>
          <w:sz w:val="24"/>
          <w:szCs w:val="24"/>
        </w:rPr>
        <w:t xml:space="preserve">            </w:t>
      </w:r>
    </w:p>
    <w:p w:rsidR="001D1180" w:rsidRPr="001963EA" w:rsidRDefault="000225F1" w:rsidP="004F31AE">
      <w:pPr>
        <w:pStyle w:val="Akapitzlist0"/>
        <w:spacing w:after="60" w:line="360" w:lineRule="auto"/>
        <w:ind w:left="0"/>
        <w:jc w:val="left"/>
        <w:rPr>
          <w:rFonts w:cs="Arial"/>
          <w:sz w:val="24"/>
          <w:szCs w:val="24"/>
        </w:rPr>
      </w:pPr>
      <w:r w:rsidRPr="001963EA">
        <w:rPr>
          <w:rFonts w:cs="Arial"/>
          <w:b/>
          <w:sz w:val="24"/>
          <w:szCs w:val="24"/>
        </w:rPr>
        <w:t>Wnioskodawca zobowiązany jest do monitorowania w projekcie następujących</w:t>
      </w:r>
      <w:r w:rsidR="001D1180" w:rsidRPr="001963EA">
        <w:rPr>
          <w:rFonts w:cs="Arial"/>
          <w:b/>
          <w:sz w:val="24"/>
          <w:szCs w:val="24"/>
        </w:rPr>
        <w:t xml:space="preserve"> wskaźników</w:t>
      </w:r>
      <w:r w:rsidR="001D1180" w:rsidRPr="001963EA">
        <w:rPr>
          <w:rFonts w:cs="Arial"/>
          <w:sz w:val="24"/>
          <w:szCs w:val="24"/>
        </w:rPr>
        <w:t xml:space="preserve"> określonych w PO WER, co musi zostać uwzględnio</w:t>
      </w:r>
      <w:r w:rsidR="00E228DF" w:rsidRPr="001963EA">
        <w:rPr>
          <w:rFonts w:cs="Arial"/>
          <w:sz w:val="24"/>
          <w:szCs w:val="24"/>
        </w:rPr>
        <w:t>ne w zapisach pkt 3.1.1 wniosku</w:t>
      </w:r>
      <w:r w:rsidR="001D1180" w:rsidRPr="001963EA">
        <w:rPr>
          <w:rFonts w:cs="Arial"/>
          <w:sz w:val="24"/>
          <w:szCs w:val="24"/>
        </w:rPr>
        <w:t xml:space="preserve"> o dofinansowanie: </w:t>
      </w:r>
    </w:p>
    <w:p w:rsidR="000225F1" w:rsidRPr="001963EA" w:rsidRDefault="001D1180" w:rsidP="005F5C7E">
      <w:pPr>
        <w:pStyle w:val="Akapitzlist0"/>
        <w:numPr>
          <w:ilvl w:val="0"/>
          <w:numId w:val="27"/>
        </w:numPr>
        <w:spacing w:before="0" w:after="60" w:line="360" w:lineRule="auto"/>
        <w:ind w:left="709" w:hanging="425"/>
        <w:jc w:val="left"/>
        <w:rPr>
          <w:rFonts w:cs="Arial"/>
          <w:sz w:val="24"/>
          <w:szCs w:val="24"/>
        </w:rPr>
      </w:pPr>
      <w:r w:rsidRPr="001963EA">
        <w:rPr>
          <w:rFonts w:cs="Arial"/>
          <w:b/>
          <w:sz w:val="24"/>
          <w:szCs w:val="24"/>
        </w:rPr>
        <w:t>wskaźnik produktu</w:t>
      </w:r>
      <w:r w:rsidRPr="001963EA">
        <w:rPr>
          <w:rFonts w:cs="Arial"/>
          <w:sz w:val="24"/>
          <w:szCs w:val="24"/>
        </w:rPr>
        <w:t xml:space="preserve">: liczba osób objętych wsparciem w ramach programów mobilności ponadnarodowej, </w:t>
      </w:r>
    </w:p>
    <w:p w:rsidR="001D1180" w:rsidRPr="001963EA" w:rsidRDefault="001D1180" w:rsidP="005F5C7E">
      <w:pPr>
        <w:pStyle w:val="Akapitzlist0"/>
        <w:numPr>
          <w:ilvl w:val="0"/>
          <w:numId w:val="27"/>
        </w:numPr>
        <w:spacing w:before="0" w:after="60" w:line="360" w:lineRule="auto"/>
        <w:ind w:left="709" w:hanging="425"/>
        <w:jc w:val="left"/>
        <w:rPr>
          <w:rFonts w:cs="Arial"/>
          <w:sz w:val="24"/>
          <w:szCs w:val="24"/>
        </w:rPr>
      </w:pPr>
      <w:r w:rsidRPr="001963EA">
        <w:rPr>
          <w:rFonts w:cs="Arial"/>
          <w:b/>
          <w:sz w:val="24"/>
          <w:szCs w:val="24"/>
        </w:rPr>
        <w:t>wskaźnik rezultatu</w:t>
      </w:r>
      <w:r w:rsidRPr="001963EA">
        <w:rPr>
          <w:rFonts w:cs="Arial"/>
          <w:sz w:val="24"/>
          <w:szCs w:val="24"/>
        </w:rPr>
        <w:t>: liczba osób, które nabyły kompetencje zawodowe lub kluczowe po opuszczeniu programu.</w:t>
      </w:r>
    </w:p>
    <w:p w:rsidR="00F03F1A" w:rsidRPr="001963EA" w:rsidRDefault="00B40F2B" w:rsidP="001963EA">
      <w:pPr>
        <w:spacing w:before="0" w:line="360" w:lineRule="auto"/>
        <w:jc w:val="left"/>
        <w:rPr>
          <w:rFonts w:cs="Arial"/>
          <w:sz w:val="24"/>
          <w:szCs w:val="24"/>
        </w:rPr>
      </w:pPr>
      <w:r w:rsidRPr="001963EA">
        <w:rPr>
          <w:rFonts w:cs="Arial"/>
          <w:sz w:val="24"/>
          <w:szCs w:val="24"/>
        </w:rPr>
        <w:t xml:space="preserve">Definicje ww. wskaźników </w:t>
      </w:r>
      <w:r w:rsidR="000D5ED5">
        <w:rPr>
          <w:rFonts w:cs="Arial"/>
          <w:sz w:val="24"/>
          <w:szCs w:val="24"/>
        </w:rPr>
        <w:t>ujęto w Załączniku 2b do SZOOP</w:t>
      </w:r>
      <w:r w:rsidRPr="001963EA">
        <w:rPr>
          <w:rFonts w:cs="Arial"/>
          <w:sz w:val="24"/>
          <w:szCs w:val="24"/>
        </w:rPr>
        <w:t xml:space="preserve">. </w:t>
      </w:r>
    </w:p>
    <w:p w:rsidR="00B40F2B" w:rsidRPr="001963EA" w:rsidRDefault="00EA5F71" w:rsidP="001963EA">
      <w:pPr>
        <w:spacing w:before="0" w:line="360" w:lineRule="auto"/>
        <w:jc w:val="left"/>
        <w:rPr>
          <w:rFonts w:cs="Arial"/>
          <w:sz w:val="24"/>
          <w:szCs w:val="24"/>
        </w:rPr>
      </w:pPr>
      <w:r w:rsidRPr="001963EA">
        <w:rPr>
          <w:rFonts w:cs="Arial"/>
          <w:sz w:val="24"/>
          <w:szCs w:val="24"/>
        </w:rPr>
        <w:t>Dana</w:t>
      </w:r>
      <w:r w:rsidR="00B40F2B" w:rsidRPr="001963EA">
        <w:rPr>
          <w:rFonts w:cs="Arial"/>
          <w:sz w:val="24"/>
          <w:szCs w:val="24"/>
        </w:rPr>
        <w:t xml:space="preserve"> osoba rozpoczyna udział w projekcie w momencie skorzystania z pierwszej </w:t>
      </w:r>
      <w:r w:rsidR="004635FE" w:rsidRPr="001963EA">
        <w:rPr>
          <w:rFonts w:cs="Arial"/>
          <w:sz w:val="24"/>
          <w:szCs w:val="24"/>
        </w:rPr>
        <w:t xml:space="preserve">kosztowej i </w:t>
      </w:r>
      <w:r w:rsidR="00237B56" w:rsidRPr="001963EA">
        <w:rPr>
          <w:rFonts w:cs="Arial"/>
          <w:sz w:val="24"/>
          <w:szCs w:val="24"/>
        </w:rPr>
        <w:t xml:space="preserve">bezpośredniej formy </w:t>
      </w:r>
      <w:r w:rsidR="00B40F2B" w:rsidRPr="001963EA">
        <w:rPr>
          <w:rFonts w:cs="Arial"/>
          <w:sz w:val="24"/>
          <w:szCs w:val="24"/>
        </w:rPr>
        <w:t>wsparcia świadczonej w projekcie</w:t>
      </w:r>
      <w:r w:rsidR="00237B56" w:rsidRPr="001963EA">
        <w:rPr>
          <w:rFonts w:cs="Arial"/>
          <w:sz w:val="24"/>
          <w:szCs w:val="24"/>
        </w:rPr>
        <w:t>.</w:t>
      </w:r>
      <w:r w:rsidR="00B40F2B" w:rsidRPr="001963EA">
        <w:rPr>
          <w:rFonts w:cs="Arial"/>
          <w:sz w:val="24"/>
          <w:szCs w:val="24"/>
        </w:rPr>
        <w:t xml:space="preserve"> </w:t>
      </w:r>
    </w:p>
    <w:p w:rsidR="00237B56" w:rsidRPr="001963EA" w:rsidRDefault="00B40F2B" w:rsidP="001963EA">
      <w:pPr>
        <w:spacing w:before="0" w:line="360" w:lineRule="auto"/>
        <w:jc w:val="left"/>
        <w:rPr>
          <w:rFonts w:cs="Arial"/>
          <w:sz w:val="24"/>
          <w:szCs w:val="24"/>
        </w:rPr>
      </w:pPr>
      <w:r w:rsidRPr="001963EA">
        <w:rPr>
          <w:rFonts w:cs="Arial"/>
          <w:sz w:val="24"/>
          <w:szCs w:val="24"/>
        </w:rPr>
        <w:lastRenderedPageBreak/>
        <w:t>Minimalny</w:t>
      </w:r>
      <w:r w:rsidR="001D1180" w:rsidRPr="001963EA">
        <w:rPr>
          <w:rFonts w:cs="Arial"/>
          <w:sz w:val="24"/>
          <w:szCs w:val="24"/>
        </w:rPr>
        <w:t xml:space="preserve"> poziom ww. </w:t>
      </w:r>
      <w:r w:rsidRPr="001963EA">
        <w:rPr>
          <w:rFonts w:cs="Arial"/>
          <w:sz w:val="24"/>
          <w:szCs w:val="24"/>
        </w:rPr>
        <w:t xml:space="preserve">wskaźnika rezultatu </w:t>
      </w:r>
      <w:r w:rsidR="00D8078F">
        <w:rPr>
          <w:rFonts w:cs="Arial"/>
          <w:sz w:val="24"/>
          <w:szCs w:val="24"/>
        </w:rPr>
        <w:t>określonego we wniosku o dofinansowanie projektu</w:t>
      </w:r>
      <w:r w:rsidRPr="001963EA">
        <w:rPr>
          <w:rFonts w:cs="Arial"/>
          <w:sz w:val="24"/>
          <w:szCs w:val="24"/>
        </w:rPr>
        <w:t xml:space="preserve"> wynosi</w:t>
      </w:r>
      <w:r w:rsidR="001D1180" w:rsidRPr="001963EA">
        <w:rPr>
          <w:rFonts w:cs="Arial"/>
          <w:sz w:val="24"/>
          <w:szCs w:val="24"/>
        </w:rPr>
        <w:t xml:space="preserve"> </w:t>
      </w:r>
      <w:r w:rsidR="001D1180" w:rsidRPr="001963EA">
        <w:rPr>
          <w:rFonts w:cs="Arial"/>
          <w:b/>
          <w:sz w:val="24"/>
          <w:szCs w:val="24"/>
        </w:rPr>
        <w:t>co najmniej 90%</w:t>
      </w:r>
      <w:r w:rsidR="001D1180" w:rsidRPr="001963EA">
        <w:rPr>
          <w:rFonts w:cs="Arial"/>
          <w:sz w:val="24"/>
          <w:szCs w:val="24"/>
        </w:rPr>
        <w:t xml:space="preserve"> wartości wskaźnika produktu wskazane</w:t>
      </w:r>
      <w:r w:rsidR="00D8078F">
        <w:rPr>
          <w:rFonts w:cs="Arial"/>
          <w:sz w:val="24"/>
          <w:szCs w:val="24"/>
        </w:rPr>
        <w:t>j</w:t>
      </w:r>
      <w:r w:rsidRPr="001963EA">
        <w:rPr>
          <w:rFonts w:cs="Arial"/>
          <w:sz w:val="24"/>
          <w:szCs w:val="24"/>
        </w:rPr>
        <w:t xml:space="preserve"> </w:t>
      </w:r>
      <w:r w:rsidR="001D1180" w:rsidRPr="001963EA">
        <w:rPr>
          <w:rFonts w:cs="Arial"/>
          <w:sz w:val="24"/>
          <w:szCs w:val="24"/>
        </w:rPr>
        <w:t>we wniosku</w:t>
      </w:r>
      <w:r w:rsidRPr="001963EA">
        <w:rPr>
          <w:rFonts w:cs="Arial"/>
          <w:sz w:val="24"/>
          <w:szCs w:val="24"/>
        </w:rPr>
        <w:t>. Wskaźnik</w:t>
      </w:r>
      <w:r w:rsidR="001D1180" w:rsidRPr="001963EA">
        <w:rPr>
          <w:rFonts w:cs="Arial"/>
          <w:sz w:val="24"/>
          <w:szCs w:val="24"/>
        </w:rPr>
        <w:t xml:space="preserve"> rezul</w:t>
      </w:r>
      <w:r w:rsidRPr="001963EA">
        <w:rPr>
          <w:rFonts w:cs="Arial"/>
          <w:sz w:val="24"/>
          <w:szCs w:val="24"/>
        </w:rPr>
        <w:t>tatu może być mierzony</w:t>
      </w:r>
      <w:r w:rsidR="001D1180" w:rsidRPr="001963EA">
        <w:rPr>
          <w:rFonts w:cs="Arial"/>
          <w:sz w:val="24"/>
          <w:szCs w:val="24"/>
        </w:rPr>
        <w:t xml:space="preserve"> wyłą</w:t>
      </w:r>
      <w:r w:rsidR="00D8078F">
        <w:rPr>
          <w:rFonts w:cs="Arial"/>
          <w:sz w:val="24"/>
          <w:szCs w:val="24"/>
        </w:rPr>
        <w:t>cznie w </w:t>
      </w:r>
      <w:r w:rsidRPr="001963EA">
        <w:rPr>
          <w:rFonts w:cs="Arial"/>
          <w:sz w:val="24"/>
          <w:szCs w:val="24"/>
        </w:rPr>
        <w:t>odniesieniu do uczestników, którzy zrealizowali całą</w:t>
      </w:r>
      <w:r w:rsidR="001D1180" w:rsidRPr="001963EA">
        <w:rPr>
          <w:rFonts w:cs="Arial"/>
          <w:sz w:val="24"/>
          <w:szCs w:val="24"/>
        </w:rPr>
        <w:t xml:space="preserve"> ścież</w:t>
      </w:r>
      <w:r w:rsidRPr="001963EA">
        <w:rPr>
          <w:rFonts w:cs="Arial"/>
          <w:sz w:val="24"/>
          <w:szCs w:val="24"/>
        </w:rPr>
        <w:t xml:space="preserve">kę </w:t>
      </w:r>
      <w:r w:rsidR="001D1180" w:rsidRPr="001963EA">
        <w:rPr>
          <w:rFonts w:cs="Arial"/>
          <w:sz w:val="24"/>
          <w:szCs w:val="24"/>
        </w:rPr>
        <w:t>uczestnict</w:t>
      </w:r>
      <w:r w:rsidR="00D8078F">
        <w:rPr>
          <w:rFonts w:cs="Arial"/>
          <w:sz w:val="24"/>
          <w:szCs w:val="24"/>
        </w:rPr>
        <w:t>wa w </w:t>
      </w:r>
      <w:r w:rsidRPr="001963EA">
        <w:rPr>
          <w:rFonts w:cs="Arial"/>
          <w:sz w:val="24"/>
          <w:szCs w:val="24"/>
        </w:rPr>
        <w:t>projekci</w:t>
      </w:r>
      <w:r w:rsidR="00237B56" w:rsidRPr="001963EA">
        <w:rPr>
          <w:rFonts w:cs="Arial"/>
          <w:sz w:val="24"/>
          <w:szCs w:val="24"/>
        </w:rPr>
        <w:t>e.</w:t>
      </w:r>
    </w:p>
    <w:p w:rsidR="001D1180" w:rsidRPr="001963EA" w:rsidRDefault="00B40F2B" w:rsidP="001963EA">
      <w:pPr>
        <w:spacing w:before="0" w:line="360" w:lineRule="auto"/>
        <w:jc w:val="left"/>
        <w:rPr>
          <w:rFonts w:cs="Arial"/>
          <w:sz w:val="24"/>
          <w:szCs w:val="24"/>
        </w:rPr>
      </w:pPr>
      <w:r w:rsidRPr="001963EA">
        <w:rPr>
          <w:rFonts w:cs="Arial"/>
          <w:sz w:val="24"/>
          <w:szCs w:val="24"/>
        </w:rPr>
        <w:t xml:space="preserve">W </w:t>
      </w:r>
      <w:r w:rsidR="001D1180" w:rsidRPr="001963EA">
        <w:rPr>
          <w:rFonts w:cs="Arial"/>
          <w:sz w:val="24"/>
          <w:szCs w:val="24"/>
        </w:rPr>
        <w:t xml:space="preserve">celu </w:t>
      </w:r>
      <w:r w:rsidRPr="001963EA">
        <w:rPr>
          <w:rFonts w:cs="Arial"/>
          <w:sz w:val="24"/>
          <w:szCs w:val="24"/>
        </w:rPr>
        <w:t xml:space="preserve">właściwego </w:t>
      </w:r>
      <w:r w:rsidR="001D1180" w:rsidRPr="001963EA">
        <w:rPr>
          <w:rFonts w:cs="Arial"/>
          <w:sz w:val="24"/>
          <w:szCs w:val="24"/>
        </w:rPr>
        <w:t>moni</w:t>
      </w:r>
      <w:r w:rsidRPr="001963EA">
        <w:rPr>
          <w:rFonts w:cs="Arial"/>
          <w:sz w:val="24"/>
          <w:szCs w:val="24"/>
        </w:rPr>
        <w:t xml:space="preserve">torowania wskaźnika </w:t>
      </w:r>
      <w:r w:rsidR="001D1180" w:rsidRPr="001963EA">
        <w:rPr>
          <w:rFonts w:cs="Arial"/>
          <w:sz w:val="24"/>
          <w:szCs w:val="24"/>
        </w:rPr>
        <w:t>rezultatu</w:t>
      </w:r>
      <w:r w:rsidR="00D8078F">
        <w:rPr>
          <w:rFonts w:cs="Arial"/>
          <w:sz w:val="24"/>
          <w:szCs w:val="24"/>
        </w:rPr>
        <w:t xml:space="preserve"> określonego powyżej</w:t>
      </w:r>
      <w:r w:rsidRPr="001963EA">
        <w:rPr>
          <w:rFonts w:cs="Arial"/>
          <w:sz w:val="24"/>
          <w:szCs w:val="24"/>
        </w:rPr>
        <w:t xml:space="preserve">, wnioskodawca </w:t>
      </w:r>
      <w:r w:rsidR="001D1180" w:rsidRPr="001963EA">
        <w:rPr>
          <w:rFonts w:cs="Arial"/>
          <w:sz w:val="24"/>
          <w:szCs w:val="24"/>
        </w:rPr>
        <w:t>przedstawia</w:t>
      </w:r>
      <w:r w:rsidRPr="001963EA">
        <w:rPr>
          <w:rFonts w:cs="Arial"/>
          <w:sz w:val="24"/>
          <w:szCs w:val="24"/>
        </w:rPr>
        <w:t xml:space="preserve"> we wniosku </w:t>
      </w:r>
      <w:r w:rsidR="00E228DF" w:rsidRPr="001963EA">
        <w:rPr>
          <w:rFonts w:cs="Arial"/>
          <w:sz w:val="24"/>
          <w:szCs w:val="24"/>
        </w:rPr>
        <w:t xml:space="preserve">o </w:t>
      </w:r>
      <w:r w:rsidR="001D1180" w:rsidRPr="001963EA">
        <w:rPr>
          <w:rFonts w:cs="Arial"/>
          <w:sz w:val="24"/>
          <w:szCs w:val="24"/>
        </w:rPr>
        <w:t>dofinansowanie</w:t>
      </w:r>
      <w:r w:rsidRPr="001963EA">
        <w:rPr>
          <w:rFonts w:cs="Arial"/>
          <w:sz w:val="24"/>
          <w:szCs w:val="24"/>
        </w:rPr>
        <w:t xml:space="preserve"> opis </w:t>
      </w:r>
      <w:r w:rsidR="00FF57F4" w:rsidRPr="001963EA">
        <w:rPr>
          <w:rFonts w:cs="Arial"/>
          <w:sz w:val="24"/>
          <w:szCs w:val="24"/>
        </w:rPr>
        <w:t>sposobu weryfikacji tego, czy</w:t>
      </w:r>
      <w:r w:rsidRPr="001963EA">
        <w:rPr>
          <w:rFonts w:cs="Arial"/>
          <w:sz w:val="24"/>
          <w:szCs w:val="24"/>
        </w:rPr>
        <w:t xml:space="preserve"> uczestnicy projektu</w:t>
      </w:r>
      <w:r w:rsidR="001D1180" w:rsidRPr="001963EA">
        <w:rPr>
          <w:rFonts w:cs="Arial"/>
          <w:sz w:val="24"/>
          <w:szCs w:val="24"/>
        </w:rPr>
        <w:t xml:space="preserve"> nab</w:t>
      </w:r>
      <w:r w:rsidRPr="001963EA">
        <w:rPr>
          <w:rFonts w:cs="Arial"/>
          <w:sz w:val="24"/>
          <w:szCs w:val="24"/>
        </w:rPr>
        <w:t xml:space="preserve">yli odpowiednie </w:t>
      </w:r>
      <w:r w:rsidR="00162786" w:rsidRPr="001963EA">
        <w:rPr>
          <w:rFonts w:cs="Arial"/>
          <w:sz w:val="24"/>
          <w:szCs w:val="24"/>
        </w:rPr>
        <w:t>kompetencje. Ww. opis</w:t>
      </w:r>
      <w:r w:rsidR="001D1180" w:rsidRPr="001963EA">
        <w:rPr>
          <w:rFonts w:cs="Arial"/>
          <w:sz w:val="24"/>
          <w:szCs w:val="24"/>
        </w:rPr>
        <w:t xml:space="preserve"> </w:t>
      </w:r>
      <w:r w:rsidR="00162786" w:rsidRPr="001963EA">
        <w:rPr>
          <w:rFonts w:cs="Arial"/>
          <w:sz w:val="24"/>
          <w:szCs w:val="24"/>
        </w:rPr>
        <w:t>obejmuje</w:t>
      </w:r>
      <w:r w:rsidR="001D1180" w:rsidRPr="001963EA">
        <w:rPr>
          <w:rFonts w:cs="Arial"/>
          <w:sz w:val="24"/>
          <w:szCs w:val="24"/>
        </w:rPr>
        <w:t xml:space="preserve"> następujące elementy: </w:t>
      </w:r>
    </w:p>
    <w:p w:rsidR="001D1180" w:rsidRPr="001963EA" w:rsidRDefault="00B40F2B" w:rsidP="00D8078F">
      <w:pPr>
        <w:spacing w:before="0" w:line="360" w:lineRule="auto"/>
        <w:ind w:left="709" w:hanging="425"/>
        <w:jc w:val="left"/>
        <w:rPr>
          <w:rFonts w:cs="Arial"/>
          <w:sz w:val="24"/>
          <w:szCs w:val="24"/>
        </w:rPr>
      </w:pPr>
      <w:r w:rsidRPr="00D8078F">
        <w:rPr>
          <w:rFonts w:cs="Arial"/>
          <w:sz w:val="24"/>
          <w:szCs w:val="24"/>
        </w:rPr>
        <w:t>a)</w:t>
      </w:r>
      <w:r w:rsidRPr="001963EA">
        <w:rPr>
          <w:rFonts w:cs="Arial"/>
          <w:sz w:val="24"/>
          <w:szCs w:val="24"/>
        </w:rPr>
        <w:t xml:space="preserve"> </w:t>
      </w:r>
      <w:r w:rsidR="00D8078F">
        <w:rPr>
          <w:rFonts w:cs="Arial"/>
          <w:sz w:val="24"/>
          <w:szCs w:val="24"/>
        </w:rPr>
        <w:tab/>
      </w:r>
      <w:r w:rsidR="00162786" w:rsidRPr="001963EA">
        <w:rPr>
          <w:rFonts w:cs="Arial"/>
          <w:sz w:val="24"/>
          <w:szCs w:val="24"/>
        </w:rPr>
        <w:t xml:space="preserve">zdefiniowanie we </w:t>
      </w:r>
      <w:r w:rsidR="001D1180" w:rsidRPr="001963EA">
        <w:rPr>
          <w:rFonts w:cs="Arial"/>
          <w:sz w:val="24"/>
          <w:szCs w:val="24"/>
        </w:rPr>
        <w:t>wniosk</w:t>
      </w:r>
      <w:r w:rsidR="00162786" w:rsidRPr="001963EA">
        <w:rPr>
          <w:rFonts w:cs="Arial"/>
          <w:sz w:val="24"/>
          <w:szCs w:val="24"/>
        </w:rPr>
        <w:t xml:space="preserve">u (w pkt 3.1 lub </w:t>
      </w:r>
      <w:r w:rsidR="0075360F" w:rsidRPr="001963EA">
        <w:rPr>
          <w:rFonts w:cs="Arial"/>
          <w:sz w:val="24"/>
          <w:szCs w:val="24"/>
        </w:rPr>
        <w:t>3.2</w:t>
      </w:r>
      <w:r w:rsidR="00162786" w:rsidRPr="001963EA">
        <w:rPr>
          <w:rFonts w:cs="Arial"/>
          <w:sz w:val="24"/>
          <w:szCs w:val="24"/>
        </w:rPr>
        <w:t>)</w:t>
      </w:r>
      <w:r w:rsidR="001D1180" w:rsidRPr="001963EA">
        <w:rPr>
          <w:rFonts w:cs="Arial"/>
          <w:sz w:val="24"/>
          <w:szCs w:val="24"/>
        </w:rPr>
        <w:t xml:space="preserve"> efektów </w:t>
      </w:r>
      <w:r w:rsidR="00162786" w:rsidRPr="001963EA">
        <w:rPr>
          <w:rFonts w:cs="Arial"/>
          <w:sz w:val="24"/>
          <w:szCs w:val="24"/>
        </w:rPr>
        <w:t xml:space="preserve">uczenia się, </w:t>
      </w:r>
      <w:r w:rsidR="001D1180" w:rsidRPr="001963EA">
        <w:rPr>
          <w:rFonts w:cs="Arial"/>
          <w:sz w:val="24"/>
          <w:szCs w:val="24"/>
        </w:rPr>
        <w:t>któr</w:t>
      </w:r>
      <w:r w:rsidR="00162786" w:rsidRPr="001963EA">
        <w:rPr>
          <w:rFonts w:cs="Arial"/>
          <w:sz w:val="24"/>
          <w:szCs w:val="24"/>
        </w:rPr>
        <w:t xml:space="preserve">e </w:t>
      </w:r>
      <w:r w:rsidR="001D1180" w:rsidRPr="001963EA">
        <w:rPr>
          <w:rFonts w:cs="Arial"/>
          <w:sz w:val="24"/>
          <w:szCs w:val="24"/>
        </w:rPr>
        <w:t xml:space="preserve">osiągną uczestnicy w wyniku przeprowadzonych działań projektowych, tj. </w:t>
      </w:r>
      <w:r w:rsidR="00542E73" w:rsidRPr="001963EA">
        <w:rPr>
          <w:rFonts w:cs="Arial"/>
          <w:b/>
          <w:sz w:val="24"/>
          <w:szCs w:val="24"/>
        </w:rPr>
        <w:t>wyszczególnienie</w:t>
      </w:r>
      <w:r w:rsidR="001906E9" w:rsidRPr="001963EA">
        <w:rPr>
          <w:rFonts w:cs="Arial"/>
          <w:b/>
          <w:sz w:val="24"/>
          <w:szCs w:val="24"/>
        </w:rPr>
        <w:t>,</w:t>
      </w:r>
      <w:r w:rsidR="00542E73" w:rsidRPr="001963EA">
        <w:rPr>
          <w:rFonts w:cs="Arial"/>
          <w:b/>
          <w:sz w:val="24"/>
          <w:szCs w:val="24"/>
        </w:rPr>
        <w:t xml:space="preserve"> </w:t>
      </w:r>
      <w:r w:rsidR="001D1180" w:rsidRPr="001963EA">
        <w:rPr>
          <w:rFonts w:cs="Arial"/>
          <w:b/>
          <w:sz w:val="24"/>
          <w:szCs w:val="24"/>
        </w:rPr>
        <w:t>jakie kompetencje</w:t>
      </w:r>
      <w:r w:rsidR="006058F2" w:rsidRPr="001963EA">
        <w:rPr>
          <w:rFonts w:cs="Arial"/>
          <w:b/>
          <w:sz w:val="24"/>
          <w:szCs w:val="24"/>
        </w:rPr>
        <w:t xml:space="preserve"> kluczowe lub zawodowe</w:t>
      </w:r>
      <w:r w:rsidR="001D1180" w:rsidRPr="001963EA">
        <w:rPr>
          <w:rFonts w:cs="Arial"/>
          <w:b/>
          <w:sz w:val="24"/>
          <w:szCs w:val="24"/>
        </w:rPr>
        <w:t xml:space="preserve"> nabędą uczestni</w:t>
      </w:r>
      <w:r w:rsidR="00542E73" w:rsidRPr="001963EA">
        <w:rPr>
          <w:rFonts w:cs="Arial"/>
          <w:b/>
          <w:sz w:val="24"/>
          <w:szCs w:val="24"/>
        </w:rPr>
        <w:t>cy dzięki udziałowi w projekcie</w:t>
      </w:r>
      <w:r w:rsidR="00D8078F" w:rsidRPr="00D8078F">
        <w:rPr>
          <w:rFonts w:cs="Arial"/>
          <w:sz w:val="24"/>
          <w:szCs w:val="24"/>
        </w:rPr>
        <w:t>,</w:t>
      </w:r>
    </w:p>
    <w:p w:rsidR="000F44B2" w:rsidRPr="001963EA" w:rsidRDefault="0075360F" w:rsidP="00D8078F">
      <w:pPr>
        <w:spacing w:before="0" w:line="360" w:lineRule="auto"/>
        <w:ind w:left="709" w:hanging="425"/>
        <w:jc w:val="left"/>
        <w:rPr>
          <w:rFonts w:cs="Arial"/>
          <w:sz w:val="24"/>
          <w:szCs w:val="24"/>
        </w:rPr>
      </w:pPr>
      <w:r w:rsidRPr="00D8078F">
        <w:rPr>
          <w:rFonts w:cs="Arial"/>
          <w:sz w:val="24"/>
          <w:szCs w:val="24"/>
        </w:rPr>
        <w:t>b</w:t>
      </w:r>
      <w:r w:rsidR="00162786" w:rsidRPr="00D8078F">
        <w:rPr>
          <w:rFonts w:cs="Arial"/>
          <w:sz w:val="24"/>
          <w:szCs w:val="24"/>
        </w:rPr>
        <w:t>)</w:t>
      </w:r>
      <w:r w:rsidR="00162786" w:rsidRPr="001963EA">
        <w:rPr>
          <w:rFonts w:cs="Arial"/>
          <w:sz w:val="24"/>
          <w:szCs w:val="24"/>
        </w:rPr>
        <w:t xml:space="preserve"> </w:t>
      </w:r>
      <w:r w:rsidR="00D8078F">
        <w:rPr>
          <w:rFonts w:cs="Arial"/>
          <w:sz w:val="24"/>
          <w:szCs w:val="24"/>
        </w:rPr>
        <w:tab/>
      </w:r>
      <w:r w:rsidR="00162786" w:rsidRPr="001963EA">
        <w:rPr>
          <w:rFonts w:cs="Arial"/>
          <w:sz w:val="24"/>
          <w:szCs w:val="24"/>
        </w:rPr>
        <w:t xml:space="preserve">przedstawienie (w </w:t>
      </w:r>
      <w:r w:rsidR="001D1180" w:rsidRPr="001963EA">
        <w:rPr>
          <w:rFonts w:cs="Arial"/>
          <w:sz w:val="24"/>
          <w:szCs w:val="24"/>
        </w:rPr>
        <w:t xml:space="preserve">pkt </w:t>
      </w:r>
      <w:r w:rsidR="00162786" w:rsidRPr="001963EA">
        <w:rPr>
          <w:rFonts w:cs="Arial"/>
          <w:sz w:val="24"/>
          <w:szCs w:val="24"/>
        </w:rPr>
        <w:t xml:space="preserve">3.1 lub </w:t>
      </w:r>
      <w:r w:rsidRPr="001963EA">
        <w:rPr>
          <w:rFonts w:cs="Arial"/>
          <w:sz w:val="24"/>
          <w:szCs w:val="24"/>
        </w:rPr>
        <w:t>3.2</w:t>
      </w:r>
      <w:r w:rsidR="00162786" w:rsidRPr="001963EA">
        <w:rPr>
          <w:rFonts w:cs="Arial"/>
          <w:sz w:val="24"/>
          <w:szCs w:val="24"/>
        </w:rPr>
        <w:t>)</w:t>
      </w:r>
      <w:r w:rsidR="001D1180" w:rsidRPr="001963EA">
        <w:rPr>
          <w:rFonts w:cs="Arial"/>
          <w:sz w:val="24"/>
          <w:szCs w:val="24"/>
        </w:rPr>
        <w:t xml:space="preserve"> sposo</w:t>
      </w:r>
      <w:r w:rsidR="00162786" w:rsidRPr="001963EA">
        <w:rPr>
          <w:rFonts w:cs="Arial"/>
          <w:sz w:val="24"/>
          <w:szCs w:val="24"/>
        </w:rPr>
        <w:t>bu</w:t>
      </w:r>
      <w:r w:rsidR="001D1180" w:rsidRPr="001963EA">
        <w:rPr>
          <w:rFonts w:cs="Arial"/>
          <w:sz w:val="24"/>
          <w:szCs w:val="24"/>
        </w:rPr>
        <w:t xml:space="preserve"> </w:t>
      </w:r>
      <w:r w:rsidR="00162786" w:rsidRPr="001963EA">
        <w:rPr>
          <w:rFonts w:cs="Arial"/>
          <w:sz w:val="24"/>
          <w:szCs w:val="24"/>
        </w:rPr>
        <w:t xml:space="preserve">weryfikacji kryteriów, </w:t>
      </w:r>
      <w:r w:rsidR="001D1180" w:rsidRPr="001963EA">
        <w:rPr>
          <w:rFonts w:cs="Arial"/>
          <w:sz w:val="24"/>
          <w:szCs w:val="24"/>
        </w:rPr>
        <w:t xml:space="preserve">na podstawie </w:t>
      </w:r>
      <w:r w:rsidR="00162786" w:rsidRPr="001963EA">
        <w:rPr>
          <w:rFonts w:cs="Arial"/>
          <w:sz w:val="24"/>
          <w:szCs w:val="24"/>
        </w:rPr>
        <w:t>których</w:t>
      </w:r>
      <w:r w:rsidR="001D1180" w:rsidRPr="001963EA">
        <w:rPr>
          <w:rFonts w:cs="Arial"/>
          <w:sz w:val="24"/>
          <w:szCs w:val="24"/>
        </w:rPr>
        <w:t xml:space="preserve"> dokona</w:t>
      </w:r>
      <w:r w:rsidR="00162786" w:rsidRPr="001963EA">
        <w:rPr>
          <w:rFonts w:cs="Arial"/>
          <w:sz w:val="24"/>
          <w:szCs w:val="24"/>
        </w:rPr>
        <w:t>na zostanie ocena nabycia</w:t>
      </w:r>
      <w:r w:rsidR="001D1180" w:rsidRPr="001963EA">
        <w:rPr>
          <w:rFonts w:cs="Arial"/>
          <w:sz w:val="24"/>
          <w:szCs w:val="24"/>
        </w:rPr>
        <w:t xml:space="preserve"> p</w:t>
      </w:r>
      <w:r w:rsidR="00162786" w:rsidRPr="001963EA">
        <w:rPr>
          <w:rFonts w:cs="Arial"/>
          <w:sz w:val="24"/>
          <w:szCs w:val="24"/>
        </w:rPr>
        <w:t xml:space="preserve">rzez </w:t>
      </w:r>
      <w:r w:rsidR="001D1180" w:rsidRPr="001963EA">
        <w:rPr>
          <w:rFonts w:cs="Arial"/>
          <w:sz w:val="24"/>
          <w:szCs w:val="24"/>
        </w:rPr>
        <w:t xml:space="preserve">uczestników </w:t>
      </w:r>
      <w:r w:rsidRPr="001963EA">
        <w:rPr>
          <w:rFonts w:cs="Arial"/>
          <w:sz w:val="24"/>
          <w:szCs w:val="24"/>
        </w:rPr>
        <w:t>określonych</w:t>
      </w:r>
      <w:r w:rsidR="001D1180" w:rsidRPr="001963EA">
        <w:rPr>
          <w:rFonts w:cs="Arial"/>
          <w:sz w:val="24"/>
          <w:szCs w:val="24"/>
        </w:rPr>
        <w:t xml:space="preserve"> kompetencji po zakończeniu wsparcia udz</w:t>
      </w:r>
      <w:r w:rsidRPr="001963EA">
        <w:rPr>
          <w:rFonts w:cs="Arial"/>
          <w:sz w:val="24"/>
          <w:szCs w:val="24"/>
        </w:rPr>
        <w:t>ielanego danej osobie</w:t>
      </w:r>
      <w:r w:rsidR="004F31AE">
        <w:rPr>
          <w:rFonts w:cs="Arial"/>
          <w:sz w:val="24"/>
          <w:szCs w:val="24"/>
        </w:rPr>
        <w:t>. O</w:t>
      </w:r>
      <w:r w:rsidR="000F44B2" w:rsidRPr="001963EA">
        <w:rPr>
          <w:rFonts w:cs="Arial"/>
          <w:sz w:val="24"/>
          <w:szCs w:val="24"/>
        </w:rPr>
        <w:t xml:space="preserve">znacza to, że dla każdej wybranej kompetencji zaproponowana musi być forma jej weryfikacji, umożliwiająca dokonanie jej obiektywnego pomiaru i stopień przyrostu względem stanu sprzed projektu (np. </w:t>
      </w:r>
      <w:r w:rsidR="005F08B0">
        <w:rPr>
          <w:rFonts w:cs="Arial"/>
          <w:sz w:val="24"/>
          <w:szCs w:val="24"/>
        </w:rPr>
        <w:t>opinia przełożonego z </w:t>
      </w:r>
      <w:r w:rsidR="0056665F" w:rsidRPr="001963EA">
        <w:rPr>
          <w:rFonts w:cs="Arial"/>
          <w:sz w:val="24"/>
          <w:szCs w:val="24"/>
        </w:rPr>
        <w:t xml:space="preserve">instytucji wysyłającej </w:t>
      </w:r>
      <w:r w:rsidR="000F44B2" w:rsidRPr="001963EA">
        <w:rPr>
          <w:rFonts w:cs="Arial"/>
          <w:sz w:val="24"/>
          <w:szCs w:val="24"/>
        </w:rPr>
        <w:t xml:space="preserve">itp.). Kompetencje zawodowe można poświadczyć odpowiednim zaświadczeniem, certyfikatem itp. Pomiar musi </w:t>
      </w:r>
      <w:r w:rsidR="0056665F" w:rsidRPr="001963EA">
        <w:rPr>
          <w:rFonts w:cs="Arial"/>
          <w:sz w:val="24"/>
          <w:szCs w:val="24"/>
        </w:rPr>
        <w:t>być</w:t>
      </w:r>
      <w:r w:rsidR="000F44B2" w:rsidRPr="001963EA">
        <w:rPr>
          <w:rFonts w:cs="Arial"/>
          <w:sz w:val="24"/>
          <w:szCs w:val="24"/>
        </w:rPr>
        <w:t xml:space="preserve"> dokonany za pom</w:t>
      </w:r>
      <w:r w:rsidR="00A04C61" w:rsidRPr="001963EA">
        <w:rPr>
          <w:rFonts w:cs="Arial"/>
          <w:sz w:val="24"/>
          <w:szCs w:val="24"/>
        </w:rPr>
        <w:t>ocą obiektywnego narzędzia</w:t>
      </w:r>
      <w:r w:rsidR="008E281D">
        <w:rPr>
          <w:rFonts w:cs="Arial"/>
          <w:sz w:val="24"/>
          <w:szCs w:val="24"/>
        </w:rPr>
        <w:t xml:space="preserve"> (</w:t>
      </w:r>
      <w:r w:rsidR="000F44B2" w:rsidRPr="001963EA">
        <w:rPr>
          <w:rFonts w:cs="Arial"/>
          <w:sz w:val="24"/>
          <w:szCs w:val="24"/>
        </w:rPr>
        <w:t>nie może być</w:t>
      </w:r>
      <w:r w:rsidR="00A04C61" w:rsidRPr="001963EA">
        <w:rPr>
          <w:rFonts w:cs="Arial"/>
          <w:sz w:val="24"/>
          <w:szCs w:val="24"/>
        </w:rPr>
        <w:t xml:space="preserve"> to</w:t>
      </w:r>
      <w:r w:rsidR="000F44B2" w:rsidRPr="001963EA">
        <w:rPr>
          <w:rFonts w:cs="Arial"/>
          <w:sz w:val="24"/>
          <w:szCs w:val="24"/>
        </w:rPr>
        <w:t xml:space="preserve"> samoocena, autoewaluacja uczestnika),</w:t>
      </w:r>
    </w:p>
    <w:p w:rsidR="0075360F" w:rsidRPr="001963EA" w:rsidRDefault="0075360F" w:rsidP="00D8078F">
      <w:pPr>
        <w:spacing w:before="0" w:line="360" w:lineRule="auto"/>
        <w:ind w:left="709" w:hanging="425"/>
        <w:jc w:val="left"/>
        <w:rPr>
          <w:rFonts w:cs="Arial"/>
          <w:sz w:val="24"/>
          <w:szCs w:val="24"/>
        </w:rPr>
      </w:pPr>
      <w:r w:rsidRPr="00D8078F">
        <w:rPr>
          <w:rFonts w:cs="Arial"/>
          <w:sz w:val="24"/>
          <w:szCs w:val="24"/>
        </w:rPr>
        <w:t>c</w:t>
      </w:r>
      <w:r w:rsidR="001D1180" w:rsidRPr="00D8078F">
        <w:rPr>
          <w:rFonts w:cs="Arial"/>
          <w:sz w:val="24"/>
          <w:szCs w:val="24"/>
        </w:rPr>
        <w:t>)</w:t>
      </w:r>
      <w:r w:rsidR="001D1180" w:rsidRPr="001963EA">
        <w:rPr>
          <w:rFonts w:cs="Arial"/>
          <w:sz w:val="24"/>
          <w:szCs w:val="24"/>
        </w:rPr>
        <w:t xml:space="preserve"> </w:t>
      </w:r>
      <w:r w:rsidR="00D8078F">
        <w:rPr>
          <w:rFonts w:cs="Arial"/>
          <w:sz w:val="24"/>
          <w:szCs w:val="24"/>
        </w:rPr>
        <w:tab/>
      </w:r>
      <w:r w:rsidR="001D1180" w:rsidRPr="001963EA">
        <w:rPr>
          <w:rFonts w:cs="Arial"/>
          <w:sz w:val="24"/>
          <w:szCs w:val="24"/>
        </w:rPr>
        <w:t>wskazanie</w:t>
      </w:r>
      <w:r w:rsidRPr="001963EA">
        <w:rPr>
          <w:rFonts w:cs="Arial"/>
          <w:sz w:val="24"/>
          <w:szCs w:val="24"/>
        </w:rPr>
        <w:t xml:space="preserve"> (w pkt 3.1 lub 3.2)</w:t>
      </w:r>
      <w:r w:rsidR="001D1180" w:rsidRPr="001963EA">
        <w:rPr>
          <w:rFonts w:cs="Arial"/>
          <w:sz w:val="24"/>
          <w:szCs w:val="24"/>
        </w:rPr>
        <w:t xml:space="preserve">, w którym momencie przeprowadzone zostanie porównanie uzyskanych wyników z zakładanymi efektami (tj. czy uczestnicy nabyli </w:t>
      </w:r>
      <w:r w:rsidR="00237B56" w:rsidRPr="001963EA">
        <w:rPr>
          <w:rFonts w:cs="Arial"/>
          <w:sz w:val="24"/>
          <w:szCs w:val="24"/>
        </w:rPr>
        <w:t>zakładane</w:t>
      </w:r>
      <w:r w:rsidR="00162786" w:rsidRPr="001963EA">
        <w:rPr>
          <w:rFonts w:cs="Arial"/>
          <w:sz w:val="24"/>
          <w:szCs w:val="24"/>
        </w:rPr>
        <w:t xml:space="preserve"> kompetencje). </w:t>
      </w:r>
    </w:p>
    <w:p w:rsidR="00CA7D47" w:rsidRPr="001963EA" w:rsidRDefault="0075360F" w:rsidP="00D8078F">
      <w:pPr>
        <w:spacing w:before="0" w:line="360" w:lineRule="auto"/>
        <w:jc w:val="left"/>
        <w:rPr>
          <w:rFonts w:cs="Arial"/>
          <w:sz w:val="24"/>
          <w:szCs w:val="24"/>
        </w:rPr>
      </w:pPr>
      <w:r w:rsidRPr="001963EA">
        <w:rPr>
          <w:rFonts w:cs="Arial"/>
          <w:b/>
          <w:sz w:val="24"/>
          <w:szCs w:val="24"/>
        </w:rPr>
        <w:t>P</w:t>
      </w:r>
      <w:r w:rsidR="00041BC8" w:rsidRPr="001963EA">
        <w:rPr>
          <w:rFonts w:cs="Arial"/>
          <w:b/>
          <w:sz w:val="24"/>
          <w:szCs w:val="24"/>
        </w:rPr>
        <w:t xml:space="preserve">omiar wskaźnika </w:t>
      </w:r>
      <w:r w:rsidRPr="001963EA">
        <w:rPr>
          <w:rFonts w:cs="Arial"/>
          <w:b/>
          <w:sz w:val="24"/>
          <w:szCs w:val="24"/>
        </w:rPr>
        <w:t xml:space="preserve">rezultatu </w:t>
      </w:r>
      <w:r w:rsidR="00041BC8" w:rsidRPr="001963EA">
        <w:rPr>
          <w:rFonts w:cs="Arial"/>
          <w:b/>
          <w:sz w:val="24"/>
          <w:szCs w:val="24"/>
        </w:rPr>
        <w:t xml:space="preserve">musi zostać przeprowadzony do 4 tygodni </w:t>
      </w:r>
      <w:r w:rsidR="00D8078F">
        <w:rPr>
          <w:rFonts w:cs="Arial"/>
          <w:b/>
          <w:sz w:val="24"/>
          <w:szCs w:val="24"/>
        </w:rPr>
        <w:t>od</w:t>
      </w:r>
      <w:r w:rsidR="00041BC8" w:rsidRPr="001963EA">
        <w:rPr>
          <w:rFonts w:cs="Arial"/>
          <w:b/>
          <w:sz w:val="24"/>
          <w:szCs w:val="24"/>
        </w:rPr>
        <w:t xml:space="preserve"> zakończeni</w:t>
      </w:r>
      <w:r w:rsidR="00D8078F">
        <w:rPr>
          <w:rFonts w:cs="Arial"/>
          <w:b/>
          <w:sz w:val="24"/>
          <w:szCs w:val="24"/>
        </w:rPr>
        <w:t>a</w:t>
      </w:r>
      <w:r w:rsidR="00041BC8" w:rsidRPr="001963EA">
        <w:rPr>
          <w:rFonts w:cs="Arial"/>
          <w:b/>
          <w:sz w:val="24"/>
          <w:szCs w:val="24"/>
        </w:rPr>
        <w:t xml:space="preserve"> </w:t>
      </w:r>
      <w:r w:rsidRPr="001963EA">
        <w:rPr>
          <w:rFonts w:cs="Arial"/>
          <w:b/>
          <w:sz w:val="24"/>
          <w:szCs w:val="24"/>
        </w:rPr>
        <w:t>udziału danej osoby w projekcie</w:t>
      </w:r>
      <w:r w:rsidR="00237B56" w:rsidRPr="001963EA">
        <w:rPr>
          <w:rFonts w:cs="Arial"/>
          <w:b/>
          <w:sz w:val="24"/>
          <w:szCs w:val="24"/>
        </w:rPr>
        <w:t xml:space="preserve">. </w:t>
      </w:r>
    </w:p>
    <w:p w:rsidR="00C233AF" w:rsidRPr="001963EA" w:rsidRDefault="00C233AF" w:rsidP="001963EA">
      <w:pPr>
        <w:pStyle w:val="Akapitzlist0"/>
        <w:spacing w:before="0" w:after="60" w:line="360" w:lineRule="auto"/>
        <w:ind w:left="0"/>
        <w:jc w:val="left"/>
        <w:rPr>
          <w:rFonts w:eastAsiaTheme="minorHAnsi" w:cs="Arial"/>
          <w:b/>
          <w:sz w:val="24"/>
          <w:szCs w:val="24"/>
          <w:lang w:eastAsia="en-US"/>
        </w:rPr>
      </w:pPr>
      <w:r w:rsidRPr="001963EA">
        <w:rPr>
          <w:rFonts w:eastAsiaTheme="minorHAnsi" w:cs="Arial"/>
          <w:b/>
          <w:sz w:val="24"/>
          <w:szCs w:val="24"/>
          <w:lang w:eastAsia="en-US"/>
        </w:rPr>
        <w:t>Wymagania w zakresie obligatoryjnych wskaźników produktu – wskaźniki horyzontalne</w:t>
      </w:r>
    </w:p>
    <w:p w:rsidR="00B83A2F" w:rsidRPr="001963EA" w:rsidRDefault="00C233AF" w:rsidP="001963EA">
      <w:pPr>
        <w:spacing w:before="0" w:after="60" w:line="360" w:lineRule="auto"/>
        <w:jc w:val="left"/>
        <w:rPr>
          <w:rFonts w:eastAsiaTheme="minorHAnsi" w:cs="Arial"/>
          <w:sz w:val="24"/>
          <w:szCs w:val="24"/>
          <w:lang w:eastAsia="en-US"/>
        </w:rPr>
      </w:pPr>
      <w:r w:rsidRPr="001963EA">
        <w:rPr>
          <w:rFonts w:eastAsiaTheme="minorHAnsi" w:cs="Arial"/>
          <w:sz w:val="24"/>
          <w:szCs w:val="24"/>
          <w:lang w:eastAsia="en-US"/>
        </w:rPr>
        <w:lastRenderedPageBreak/>
        <w:t xml:space="preserve">Oprócz wymienionych powyżej wskaźników </w:t>
      </w:r>
      <w:r w:rsidR="002443D6" w:rsidRPr="001963EA">
        <w:rPr>
          <w:rFonts w:eastAsiaTheme="minorHAnsi" w:cs="Arial"/>
          <w:sz w:val="24"/>
          <w:szCs w:val="24"/>
          <w:lang w:eastAsia="en-US"/>
        </w:rPr>
        <w:t>konieczne jest</w:t>
      </w:r>
      <w:r w:rsidRPr="001963EA">
        <w:rPr>
          <w:rFonts w:eastAsiaTheme="minorHAnsi" w:cs="Arial"/>
          <w:sz w:val="24"/>
          <w:szCs w:val="24"/>
          <w:lang w:eastAsia="en-US"/>
        </w:rPr>
        <w:t xml:space="preserve"> </w:t>
      </w:r>
      <w:r w:rsidR="002443D6" w:rsidRPr="001963EA">
        <w:rPr>
          <w:rFonts w:eastAsiaTheme="minorHAnsi" w:cs="Arial"/>
          <w:sz w:val="24"/>
          <w:szCs w:val="24"/>
          <w:lang w:eastAsia="en-US"/>
        </w:rPr>
        <w:t>wskazanie</w:t>
      </w:r>
      <w:r w:rsidR="00F63E42" w:rsidRPr="001963EA">
        <w:rPr>
          <w:rFonts w:eastAsiaTheme="minorHAnsi" w:cs="Arial"/>
          <w:sz w:val="24"/>
          <w:szCs w:val="24"/>
          <w:lang w:eastAsia="en-US"/>
        </w:rPr>
        <w:t xml:space="preserve"> dwóch </w:t>
      </w:r>
      <w:r w:rsidRPr="001963EA">
        <w:rPr>
          <w:rFonts w:eastAsiaTheme="minorHAnsi" w:cs="Arial"/>
          <w:sz w:val="24"/>
          <w:szCs w:val="24"/>
          <w:lang w:eastAsia="en-US"/>
        </w:rPr>
        <w:t>wskaźników horyzontalnych (wskaźników produktu):</w:t>
      </w:r>
    </w:p>
    <w:tbl>
      <w:tblPr>
        <w:tblStyle w:val="Tabela-Siatka"/>
        <w:tblW w:w="0" w:type="auto"/>
        <w:tblLook w:val="04A0" w:firstRow="1" w:lastRow="0" w:firstColumn="1" w:lastColumn="0" w:noHBand="0" w:noVBand="1"/>
      </w:tblPr>
      <w:tblGrid>
        <w:gridCol w:w="2898"/>
        <w:gridCol w:w="6390"/>
      </w:tblGrid>
      <w:tr w:rsidR="00C233AF" w:rsidRPr="001963EA" w:rsidTr="00143F90">
        <w:tc>
          <w:tcPr>
            <w:tcW w:w="2660" w:type="dxa"/>
            <w:shd w:val="clear" w:color="auto" w:fill="D9D9D9" w:themeFill="background1" w:themeFillShade="D9"/>
          </w:tcPr>
          <w:p w:rsidR="00C233AF" w:rsidRPr="001963EA" w:rsidRDefault="00C233AF" w:rsidP="001963EA">
            <w:pPr>
              <w:spacing w:before="0" w:after="60" w:line="360" w:lineRule="auto"/>
              <w:jc w:val="left"/>
              <w:rPr>
                <w:rFonts w:eastAsiaTheme="minorHAnsi" w:cs="Arial"/>
                <w:b/>
                <w:sz w:val="24"/>
                <w:szCs w:val="24"/>
                <w:lang w:eastAsia="en-US"/>
              </w:rPr>
            </w:pPr>
            <w:r w:rsidRPr="001963EA">
              <w:rPr>
                <w:rFonts w:eastAsiaTheme="minorHAnsi" w:cs="Arial"/>
                <w:b/>
                <w:sz w:val="24"/>
                <w:szCs w:val="24"/>
                <w:lang w:eastAsia="en-US"/>
              </w:rPr>
              <w:t>Nazwa</w:t>
            </w:r>
            <w:r w:rsidR="00F1752D" w:rsidRPr="001963EA">
              <w:rPr>
                <w:rFonts w:eastAsiaTheme="minorHAnsi" w:cs="Arial"/>
                <w:b/>
                <w:sz w:val="24"/>
                <w:szCs w:val="24"/>
                <w:lang w:eastAsia="en-US"/>
              </w:rPr>
              <w:t xml:space="preserve"> wskaźnika [jednostka miary]</w:t>
            </w:r>
          </w:p>
        </w:tc>
        <w:tc>
          <w:tcPr>
            <w:tcW w:w="6552" w:type="dxa"/>
            <w:shd w:val="clear" w:color="auto" w:fill="D9D9D9" w:themeFill="background1" w:themeFillShade="D9"/>
          </w:tcPr>
          <w:p w:rsidR="00C233AF" w:rsidRPr="001963EA" w:rsidRDefault="00C233AF" w:rsidP="001963EA">
            <w:pPr>
              <w:spacing w:before="0" w:after="60" w:line="360" w:lineRule="auto"/>
              <w:jc w:val="left"/>
              <w:rPr>
                <w:rFonts w:eastAsiaTheme="minorHAnsi" w:cs="Arial"/>
                <w:b/>
                <w:sz w:val="24"/>
                <w:szCs w:val="24"/>
                <w:lang w:eastAsia="en-US"/>
              </w:rPr>
            </w:pPr>
            <w:r w:rsidRPr="001963EA">
              <w:rPr>
                <w:rFonts w:eastAsiaTheme="minorHAnsi" w:cs="Arial"/>
                <w:b/>
                <w:bCs/>
                <w:kern w:val="0"/>
                <w:sz w:val="24"/>
                <w:szCs w:val="24"/>
                <w:lang w:eastAsia="en-US"/>
              </w:rPr>
              <w:t>Definicja operacyjna/kontekst prawny</w:t>
            </w:r>
          </w:p>
        </w:tc>
      </w:tr>
      <w:tr w:rsidR="001475C7" w:rsidRPr="001963EA" w:rsidTr="007102EE">
        <w:tc>
          <w:tcPr>
            <w:tcW w:w="2660" w:type="dxa"/>
            <w:shd w:val="clear" w:color="auto" w:fill="auto"/>
          </w:tcPr>
          <w:p w:rsidR="001475C7" w:rsidRPr="00163E33" w:rsidRDefault="001475C7" w:rsidP="001963EA">
            <w:pPr>
              <w:spacing w:before="0" w:after="60" w:line="360" w:lineRule="auto"/>
              <w:jc w:val="left"/>
              <w:rPr>
                <w:rFonts w:eastAsiaTheme="minorHAnsi" w:cs="Arial"/>
                <w:sz w:val="24"/>
                <w:szCs w:val="24"/>
                <w:lang w:eastAsia="en-US"/>
              </w:rPr>
            </w:pPr>
            <w:r w:rsidRPr="00163E33">
              <w:rPr>
                <w:rFonts w:eastAsiaTheme="minorHAnsi" w:cs="Arial"/>
                <w:sz w:val="24"/>
                <w:szCs w:val="24"/>
                <w:lang w:eastAsia="en-US"/>
              </w:rPr>
              <w:t>Liczba obiektów dostosowanych do potrzeb osób z niepełnosprawnościami</w:t>
            </w:r>
          </w:p>
        </w:tc>
        <w:tc>
          <w:tcPr>
            <w:tcW w:w="6552" w:type="dxa"/>
            <w:shd w:val="clear" w:color="auto" w:fill="auto"/>
          </w:tcPr>
          <w:p w:rsidR="001475C7" w:rsidRPr="00163E33" w:rsidRDefault="001475C7" w:rsidP="001475C7">
            <w:pPr>
              <w:spacing w:before="0" w:after="60" w:line="360" w:lineRule="auto"/>
              <w:jc w:val="left"/>
              <w:rPr>
                <w:rFonts w:eastAsiaTheme="minorHAnsi" w:cs="Arial"/>
                <w:bCs/>
                <w:kern w:val="0"/>
                <w:sz w:val="24"/>
                <w:szCs w:val="24"/>
                <w:lang w:eastAsia="en-US"/>
              </w:rPr>
            </w:pPr>
            <w:r w:rsidRPr="00163E33">
              <w:rPr>
                <w:rFonts w:eastAsiaTheme="minorHAnsi" w:cs="Arial"/>
                <w:bCs/>
                <w:kern w:val="0"/>
                <w:sz w:val="24"/>
                <w:szCs w:val="24"/>
                <w:lang w:eastAsia="en-US"/>
              </w:rPr>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rsidR="001475C7" w:rsidRPr="00163E33" w:rsidRDefault="001475C7" w:rsidP="001475C7">
            <w:pPr>
              <w:spacing w:before="0" w:after="60" w:line="360" w:lineRule="auto"/>
              <w:jc w:val="left"/>
              <w:rPr>
                <w:rFonts w:eastAsiaTheme="minorHAnsi" w:cs="Arial"/>
                <w:bCs/>
                <w:kern w:val="0"/>
                <w:sz w:val="24"/>
                <w:szCs w:val="24"/>
                <w:lang w:eastAsia="en-US"/>
              </w:rPr>
            </w:pPr>
            <w:r w:rsidRPr="00163E33">
              <w:rPr>
                <w:rFonts w:eastAsiaTheme="minorHAnsi" w:cs="Arial"/>
                <w:bCs/>
                <w:kern w:val="0"/>
                <w:sz w:val="24"/>
                <w:szCs w:val="24"/>
                <w:lang w:eastAsia="en-US"/>
              </w:rPr>
              <w:t>Wskaźnik mierzony w momencie rozliczenia wydatku związanego z wyposażeniem obiektów w rozwiązania służące osobom z niepełnosprawnościami w ramach danego projektu.</w:t>
            </w:r>
          </w:p>
          <w:p w:rsidR="001475C7" w:rsidRPr="00163E33" w:rsidRDefault="001475C7" w:rsidP="001475C7">
            <w:pPr>
              <w:spacing w:before="0" w:after="60" w:line="360" w:lineRule="auto"/>
              <w:jc w:val="left"/>
              <w:rPr>
                <w:rFonts w:eastAsiaTheme="minorHAnsi" w:cs="Arial"/>
                <w:bCs/>
                <w:kern w:val="0"/>
                <w:sz w:val="24"/>
                <w:szCs w:val="24"/>
                <w:lang w:eastAsia="en-US"/>
              </w:rPr>
            </w:pPr>
            <w:r w:rsidRPr="00163E33">
              <w:rPr>
                <w:rFonts w:eastAsiaTheme="minorHAnsi" w:cs="Arial"/>
                <w:bCs/>
                <w:kern w:val="0"/>
                <w:sz w:val="24"/>
                <w:szCs w:val="24"/>
                <w:lang w:eastAsia="en-US"/>
              </w:rPr>
              <w:t>Do wskaźnika powinny zostać wliczone zarówno obiekty dostosowane w projektach ogólnodostępnych, jak i dedykowanych.</w:t>
            </w:r>
          </w:p>
        </w:tc>
      </w:tr>
      <w:tr w:rsidR="00C233AF" w:rsidRPr="001963EA" w:rsidTr="00C233AF">
        <w:tc>
          <w:tcPr>
            <w:tcW w:w="2660" w:type="dxa"/>
          </w:tcPr>
          <w:p w:rsidR="00C233AF" w:rsidRPr="001963EA" w:rsidRDefault="00C233AF" w:rsidP="001963EA">
            <w:pPr>
              <w:suppressAutoHyphens w:val="0"/>
              <w:overflowPunct/>
              <w:spacing w:before="0" w:after="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t>L</w:t>
            </w:r>
            <w:r w:rsidR="00556B4C" w:rsidRPr="001963EA">
              <w:rPr>
                <w:rFonts w:eastAsiaTheme="minorHAnsi" w:cs="Arial"/>
                <w:kern w:val="0"/>
                <w:sz w:val="24"/>
                <w:szCs w:val="24"/>
                <w:lang w:eastAsia="en-US"/>
              </w:rPr>
              <w:t>iczba osób objętych szkoleniami/</w:t>
            </w:r>
            <w:r w:rsidRPr="001963EA">
              <w:rPr>
                <w:rFonts w:eastAsiaTheme="minorHAnsi" w:cs="Arial"/>
                <w:kern w:val="0"/>
                <w:sz w:val="24"/>
                <w:szCs w:val="24"/>
                <w:lang w:eastAsia="en-US"/>
              </w:rPr>
              <w:t>do</w:t>
            </w:r>
            <w:r w:rsidR="00556B4C" w:rsidRPr="001963EA">
              <w:rPr>
                <w:rFonts w:eastAsiaTheme="minorHAnsi" w:cs="Arial"/>
                <w:kern w:val="0"/>
                <w:sz w:val="24"/>
                <w:szCs w:val="24"/>
                <w:lang w:eastAsia="en-US"/>
              </w:rPr>
              <w:t xml:space="preserve">radztwem </w:t>
            </w:r>
            <w:r w:rsidR="00556B4C" w:rsidRPr="001963EA">
              <w:rPr>
                <w:rFonts w:eastAsiaTheme="minorHAnsi" w:cs="Arial"/>
                <w:kern w:val="0"/>
                <w:sz w:val="24"/>
                <w:szCs w:val="24"/>
                <w:lang w:eastAsia="en-US"/>
              </w:rPr>
              <w:lastRenderedPageBreak/>
              <w:t xml:space="preserve">w zakresie kompetencji </w:t>
            </w:r>
            <w:r w:rsidRPr="001963EA">
              <w:rPr>
                <w:rFonts w:eastAsiaTheme="minorHAnsi" w:cs="Arial"/>
                <w:kern w:val="0"/>
                <w:sz w:val="24"/>
                <w:szCs w:val="24"/>
                <w:lang w:eastAsia="en-US"/>
              </w:rPr>
              <w:t>cyfrowych [osoby]</w:t>
            </w:r>
          </w:p>
        </w:tc>
        <w:tc>
          <w:tcPr>
            <w:tcW w:w="6552" w:type="dxa"/>
          </w:tcPr>
          <w:p w:rsidR="00C233AF" w:rsidRPr="001963EA" w:rsidRDefault="00C233AF" w:rsidP="001963EA">
            <w:pPr>
              <w:suppressAutoHyphens w:val="0"/>
              <w:overflowPunct/>
              <w:spacing w:before="0" w:after="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lastRenderedPageBreak/>
              <w:t>Wskaźnik mierzy l</w:t>
            </w:r>
            <w:r w:rsidR="00556B4C" w:rsidRPr="001963EA">
              <w:rPr>
                <w:rFonts w:eastAsiaTheme="minorHAnsi" w:cs="Arial"/>
                <w:kern w:val="0"/>
                <w:sz w:val="24"/>
                <w:szCs w:val="24"/>
                <w:lang w:eastAsia="en-US"/>
              </w:rPr>
              <w:t>iczbę osób objętych szkoleniami/</w:t>
            </w:r>
            <w:r w:rsidRPr="001963EA">
              <w:rPr>
                <w:rFonts w:eastAsiaTheme="minorHAnsi" w:cs="Arial"/>
                <w:kern w:val="0"/>
                <w:sz w:val="24"/>
                <w:szCs w:val="24"/>
                <w:lang w:eastAsia="en-US"/>
              </w:rPr>
              <w:t xml:space="preserve">doradztwem w zakresie </w:t>
            </w:r>
            <w:r w:rsidRPr="001963EA">
              <w:rPr>
                <w:rFonts w:eastAsiaTheme="minorHAnsi" w:cs="Arial"/>
                <w:kern w:val="0"/>
                <w:sz w:val="24"/>
                <w:szCs w:val="24"/>
                <w:lang w:eastAsia="en-US"/>
              </w:rPr>
              <w:lastRenderedPageBreak/>
              <w:t>nabywa</w:t>
            </w:r>
            <w:r w:rsidR="00556B4C" w:rsidRPr="001963EA">
              <w:rPr>
                <w:rFonts w:eastAsiaTheme="minorHAnsi" w:cs="Arial"/>
                <w:kern w:val="0"/>
                <w:sz w:val="24"/>
                <w:szCs w:val="24"/>
                <w:lang w:eastAsia="en-US"/>
              </w:rPr>
              <w:t>nia/</w:t>
            </w:r>
            <w:r w:rsidRPr="001963EA">
              <w:rPr>
                <w:rFonts w:eastAsiaTheme="minorHAnsi" w:cs="Arial"/>
                <w:kern w:val="0"/>
                <w:sz w:val="24"/>
                <w:szCs w:val="24"/>
                <w:lang w:eastAsia="en-US"/>
              </w:rPr>
              <w:t xml:space="preserve">doskonalenia umiejętności warunkujących efektywne korzystanie z mediów elektronicznych tj. m.in. korzystania z komputera, różnych rodzajów </w:t>
            </w:r>
            <w:r w:rsidR="00556B4C" w:rsidRPr="001963EA">
              <w:rPr>
                <w:rFonts w:eastAsiaTheme="minorHAnsi" w:cs="Arial"/>
                <w:kern w:val="0"/>
                <w:sz w:val="24"/>
                <w:szCs w:val="24"/>
                <w:lang w:eastAsia="en-US"/>
              </w:rPr>
              <w:t>oprogramowania, I</w:t>
            </w:r>
            <w:r w:rsidRPr="001963EA">
              <w:rPr>
                <w:rFonts w:eastAsiaTheme="minorHAnsi" w:cs="Arial"/>
                <w:kern w:val="0"/>
                <w:sz w:val="24"/>
                <w:szCs w:val="24"/>
                <w:lang w:eastAsia="en-US"/>
              </w:rPr>
              <w:t>nternetu oraz kompetencji ściśle informatycznych (np. programowanie, zarządzanie bazami danych, administracja sieciami, administracja witrynami internetowymi).</w:t>
            </w:r>
          </w:p>
          <w:p w:rsidR="00C233AF" w:rsidRPr="001963EA" w:rsidRDefault="00C233AF" w:rsidP="008D722F">
            <w:pPr>
              <w:suppressAutoHyphens w:val="0"/>
              <w:overflowPunct/>
              <w:spacing w:before="0" w:after="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t>Wskaźnik ma agregować wszystkie osoby</w:t>
            </w:r>
            <w:r w:rsidR="008D722F">
              <w:rPr>
                <w:rFonts w:eastAsiaTheme="minorHAnsi" w:cs="Arial"/>
                <w:kern w:val="0"/>
                <w:sz w:val="24"/>
                <w:szCs w:val="24"/>
                <w:lang w:eastAsia="en-US"/>
              </w:rPr>
              <w:t>, które skorzystały ze wsparcia</w:t>
            </w:r>
            <w:r w:rsidRPr="001963EA">
              <w:rPr>
                <w:rFonts w:eastAsiaTheme="minorHAnsi" w:cs="Arial"/>
                <w:kern w:val="0"/>
                <w:sz w:val="24"/>
                <w:szCs w:val="24"/>
                <w:lang w:eastAsia="en-US"/>
              </w:rPr>
              <w:t xml:space="preserve"> w zakresie TIK we wszystkich programac</w:t>
            </w:r>
            <w:r w:rsidR="003809FF">
              <w:rPr>
                <w:rFonts w:eastAsiaTheme="minorHAnsi" w:cs="Arial"/>
                <w:kern w:val="0"/>
                <w:sz w:val="24"/>
                <w:szCs w:val="24"/>
                <w:lang w:eastAsia="en-US"/>
              </w:rPr>
              <w:t>h i </w:t>
            </w:r>
            <w:r w:rsidRPr="001963EA">
              <w:rPr>
                <w:rFonts w:eastAsiaTheme="minorHAnsi" w:cs="Arial"/>
                <w:kern w:val="0"/>
                <w:sz w:val="24"/>
                <w:szCs w:val="24"/>
                <w:lang w:eastAsia="en-US"/>
              </w:rPr>
              <w:t xml:space="preserve">projektach, także tych, gdzie szkolenie dotyczy obsługi specyficznego systemu teleinformatycznego, którego wdrożenia dotyczy projekt. </w:t>
            </w:r>
            <w:r w:rsidR="008D722F" w:rsidRPr="008D722F">
              <w:rPr>
                <w:rFonts w:eastAsiaTheme="minorHAnsi" w:cs="Arial"/>
                <w:kern w:val="0"/>
                <w:sz w:val="24"/>
                <w:szCs w:val="24"/>
                <w:lang w:eastAsia="en-US"/>
              </w:rPr>
              <w:t>Do wskaźnika powinni zostać wliczeni wszyscy uczestnicy projektów zawierających określony rodzaj wsparcia, w tym również np. uczniowie nabywający kompetencje w ramach zajęć szkolnych, jeśli wsparcie to dotyczy technologii informacyjno-komunikacyjnych.</w:t>
            </w:r>
            <w:r w:rsidR="008D722F">
              <w:rPr>
                <w:rFonts w:eastAsiaTheme="minorHAnsi" w:cs="Arial"/>
                <w:kern w:val="0"/>
                <w:sz w:val="24"/>
                <w:szCs w:val="24"/>
                <w:lang w:eastAsia="en-US"/>
              </w:rPr>
              <w:t xml:space="preserve"> </w:t>
            </w:r>
            <w:r w:rsidR="00556B4C" w:rsidRPr="001963EA">
              <w:rPr>
                <w:rFonts w:eastAsiaTheme="minorHAnsi" w:cs="Arial"/>
                <w:kern w:val="0"/>
                <w:sz w:val="24"/>
                <w:szCs w:val="24"/>
                <w:lang w:eastAsia="en-US"/>
              </w:rPr>
              <w:t xml:space="preserve">Identyfikacja </w:t>
            </w:r>
            <w:r w:rsidR="003809FF">
              <w:rPr>
                <w:rFonts w:eastAsiaTheme="minorHAnsi" w:cs="Arial"/>
                <w:kern w:val="0"/>
                <w:sz w:val="24"/>
                <w:szCs w:val="24"/>
                <w:lang w:eastAsia="en-US"/>
              </w:rPr>
              <w:t>charakteru i </w:t>
            </w:r>
            <w:r w:rsidRPr="001963EA">
              <w:rPr>
                <w:rFonts w:eastAsiaTheme="minorHAnsi" w:cs="Arial"/>
                <w:kern w:val="0"/>
                <w:sz w:val="24"/>
                <w:szCs w:val="24"/>
                <w:lang w:eastAsia="en-US"/>
              </w:rPr>
              <w:t>zakresu nabywanych kompetencji będzie możliwa dzięki możliwości pogrupowania wskaźnika według programów, osi priorytetowych i priorytetów inwestycyjnych.</w:t>
            </w:r>
          </w:p>
        </w:tc>
      </w:tr>
      <w:tr w:rsidR="00C233AF" w:rsidRPr="001963EA" w:rsidTr="00C233AF">
        <w:tc>
          <w:tcPr>
            <w:tcW w:w="2660" w:type="dxa"/>
          </w:tcPr>
          <w:p w:rsidR="00C233AF" w:rsidRPr="001963EA" w:rsidRDefault="005F08B0" w:rsidP="001963EA">
            <w:pPr>
              <w:suppressAutoHyphens w:val="0"/>
              <w:overflowPunct/>
              <w:spacing w:before="0" w:after="0" w:line="360" w:lineRule="auto"/>
              <w:jc w:val="left"/>
              <w:rPr>
                <w:rFonts w:eastAsiaTheme="minorHAnsi" w:cs="Arial"/>
                <w:kern w:val="0"/>
                <w:sz w:val="24"/>
                <w:szCs w:val="24"/>
                <w:lang w:eastAsia="en-US"/>
              </w:rPr>
            </w:pPr>
            <w:r>
              <w:rPr>
                <w:rFonts w:eastAsiaTheme="minorHAnsi" w:cs="Arial"/>
                <w:kern w:val="0"/>
                <w:sz w:val="24"/>
                <w:szCs w:val="24"/>
                <w:lang w:eastAsia="en-US"/>
              </w:rPr>
              <w:lastRenderedPageBreak/>
              <w:t>Liczba projektów, w </w:t>
            </w:r>
            <w:r w:rsidR="00C233AF" w:rsidRPr="001963EA">
              <w:rPr>
                <w:rFonts w:eastAsiaTheme="minorHAnsi" w:cs="Arial"/>
                <w:kern w:val="0"/>
                <w:sz w:val="24"/>
                <w:szCs w:val="24"/>
                <w:lang w:eastAsia="en-US"/>
              </w:rPr>
              <w:t>których</w:t>
            </w:r>
          </w:p>
          <w:p w:rsidR="00C233AF" w:rsidRPr="001963EA" w:rsidRDefault="00C233AF" w:rsidP="001963EA">
            <w:pPr>
              <w:suppressAutoHyphens w:val="0"/>
              <w:overflowPunct/>
              <w:spacing w:before="0" w:after="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t>sfinansowano koszty racjonalnych</w:t>
            </w:r>
          </w:p>
          <w:p w:rsidR="00C233AF" w:rsidRPr="005F08B0" w:rsidRDefault="005F08B0" w:rsidP="005F08B0">
            <w:pPr>
              <w:suppressAutoHyphens w:val="0"/>
              <w:overflowPunct/>
              <w:spacing w:before="0" w:after="0" w:line="360" w:lineRule="auto"/>
              <w:jc w:val="left"/>
              <w:rPr>
                <w:rFonts w:eastAsiaTheme="minorHAnsi" w:cs="Arial"/>
                <w:kern w:val="0"/>
                <w:sz w:val="24"/>
                <w:szCs w:val="24"/>
                <w:lang w:eastAsia="en-US"/>
              </w:rPr>
            </w:pPr>
            <w:r>
              <w:rPr>
                <w:rFonts w:eastAsiaTheme="minorHAnsi" w:cs="Arial"/>
                <w:kern w:val="0"/>
                <w:sz w:val="24"/>
                <w:szCs w:val="24"/>
                <w:lang w:eastAsia="en-US"/>
              </w:rPr>
              <w:t>usprawnień dla osób z </w:t>
            </w:r>
            <w:r w:rsidR="00C233AF" w:rsidRPr="001963EA">
              <w:rPr>
                <w:rFonts w:eastAsiaTheme="minorHAnsi" w:cs="Arial"/>
                <w:kern w:val="0"/>
                <w:sz w:val="24"/>
                <w:szCs w:val="24"/>
                <w:lang w:eastAsia="en-US"/>
              </w:rPr>
              <w:t>niepełnosprawnościami</w:t>
            </w:r>
          </w:p>
        </w:tc>
        <w:tc>
          <w:tcPr>
            <w:tcW w:w="6552" w:type="dxa"/>
          </w:tcPr>
          <w:p w:rsidR="00C233AF" w:rsidRPr="001963EA" w:rsidRDefault="00C233AF" w:rsidP="001963EA">
            <w:pPr>
              <w:suppressAutoHyphens w:val="0"/>
              <w:overflowPunct/>
              <w:spacing w:before="0" w:after="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t>Racjonalne u</w:t>
            </w:r>
            <w:r w:rsidR="003809FF">
              <w:rPr>
                <w:rFonts w:eastAsiaTheme="minorHAnsi" w:cs="Arial"/>
                <w:kern w:val="0"/>
                <w:sz w:val="24"/>
                <w:szCs w:val="24"/>
                <w:lang w:eastAsia="en-US"/>
              </w:rPr>
              <w:t>sprawnienie oznacza konieczne i </w:t>
            </w:r>
            <w:r w:rsidRPr="001963EA">
              <w:rPr>
                <w:rFonts w:eastAsiaTheme="minorHAnsi" w:cs="Arial"/>
                <w:kern w:val="0"/>
                <w:sz w:val="24"/>
                <w:szCs w:val="24"/>
                <w:lang w:eastAsia="en-US"/>
              </w:rPr>
              <w:t>odpowiednie zmiany ora</w:t>
            </w:r>
            <w:r w:rsidR="00A64B53" w:rsidRPr="001963EA">
              <w:rPr>
                <w:rFonts w:eastAsiaTheme="minorHAnsi" w:cs="Arial"/>
                <w:kern w:val="0"/>
                <w:sz w:val="24"/>
                <w:szCs w:val="24"/>
                <w:lang w:eastAsia="en-US"/>
              </w:rPr>
              <w:t>z dostosowania, nie</w:t>
            </w:r>
            <w:r w:rsidRPr="001963EA">
              <w:rPr>
                <w:rFonts w:eastAsiaTheme="minorHAnsi" w:cs="Arial"/>
                <w:kern w:val="0"/>
                <w:sz w:val="24"/>
                <w:szCs w:val="24"/>
                <w:lang w:eastAsia="en-US"/>
              </w:rPr>
              <w:t>nakładające nieproporcjonalnego lub nadmiernego obciążenia, rozpatrywane osobno dla każdego konkretnego przypad</w:t>
            </w:r>
            <w:r w:rsidR="003809FF">
              <w:rPr>
                <w:rFonts w:eastAsiaTheme="minorHAnsi" w:cs="Arial"/>
                <w:kern w:val="0"/>
                <w:sz w:val="24"/>
                <w:szCs w:val="24"/>
                <w:lang w:eastAsia="en-US"/>
              </w:rPr>
              <w:t>ku, w celu zapewnienia osobom z </w:t>
            </w:r>
            <w:r w:rsidRPr="001963EA">
              <w:rPr>
                <w:rFonts w:eastAsiaTheme="minorHAnsi" w:cs="Arial"/>
                <w:kern w:val="0"/>
                <w:sz w:val="24"/>
                <w:szCs w:val="24"/>
                <w:lang w:eastAsia="en-US"/>
              </w:rPr>
              <w:t>niepełnosprawno</w:t>
            </w:r>
            <w:r w:rsidR="003809FF">
              <w:rPr>
                <w:rFonts w:eastAsiaTheme="minorHAnsi" w:cs="Arial"/>
                <w:kern w:val="0"/>
                <w:sz w:val="24"/>
                <w:szCs w:val="24"/>
                <w:lang w:eastAsia="en-US"/>
              </w:rPr>
              <w:t>ściami możliwości korzystania z </w:t>
            </w:r>
            <w:r w:rsidRPr="001963EA">
              <w:rPr>
                <w:rFonts w:eastAsiaTheme="minorHAnsi" w:cs="Arial"/>
                <w:kern w:val="0"/>
                <w:sz w:val="24"/>
                <w:szCs w:val="24"/>
                <w:lang w:eastAsia="en-US"/>
              </w:rPr>
              <w:t>wszelkich praw człowieka i podstawowych wolności oraz ich wykonywania na zasadzie równości z innymi osobami.</w:t>
            </w:r>
            <w:r w:rsidR="001475C7">
              <w:t xml:space="preserve"> </w:t>
            </w:r>
            <w:r w:rsidR="001475C7" w:rsidRPr="001475C7">
              <w:rPr>
                <w:rFonts w:eastAsiaTheme="minorHAnsi" w:cs="Arial"/>
                <w:kern w:val="0"/>
                <w:sz w:val="24"/>
                <w:szCs w:val="24"/>
                <w:lang w:eastAsia="en-US"/>
              </w:rPr>
              <w:t xml:space="preserve">Oznacza także możliwość sfinansowania specyficznych działań dostosowawczych, uruchamianych wraz z pojawieniem się w projektach realizowanych z </w:t>
            </w:r>
            <w:r w:rsidR="001475C7" w:rsidRPr="001475C7">
              <w:rPr>
                <w:rFonts w:eastAsiaTheme="minorHAnsi" w:cs="Arial"/>
                <w:kern w:val="0"/>
                <w:sz w:val="24"/>
                <w:szCs w:val="24"/>
                <w:lang w:eastAsia="en-US"/>
              </w:rPr>
              <w:lastRenderedPageBreak/>
              <w:t>polityki spójności (w charakterze uczestnika lub personelu) osoby z niepełnosprawnością.</w:t>
            </w:r>
          </w:p>
          <w:p w:rsidR="00C233AF" w:rsidRPr="001963EA" w:rsidRDefault="00C233AF" w:rsidP="001963EA">
            <w:pPr>
              <w:suppressAutoHyphens w:val="0"/>
              <w:overflowPunct/>
              <w:spacing w:before="0" w:after="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t>Wskaźnik mierzony w momencie rozliczenia wydatku związanego z racjonalnymi usprawnieniami</w:t>
            </w:r>
            <w:r w:rsidR="008D722F">
              <w:rPr>
                <w:rFonts w:eastAsiaTheme="minorHAnsi" w:cs="Arial"/>
                <w:kern w:val="0"/>
                <w:sz w:val="24"/>
                <w:szCs w:val="24"/>
                <w:lang w:eastAsia="en-US"/>
              </w:rPr>
              <w:t xml:space="preserve"> w ramach danego projektu</w:t>
            </w:r>
            <w:r w:rsidRPr="001963EA">
              <w:rPr>
                <w:rFonts w:eastAsiaTheme="minorHAnsi" w:cs="Arial"/>
                <w:kern w:val="0"/>
                <w:sz w:val="24"/>
                <w:szCs w:val="24"/>
                <w:lang w:eastAsia="en-US"/>
              </w:rPr>
              <w:t>.</w:t>
            </w:r>
          </w:p>
          <w:p w:rsidR="00C233AF" w:rsidRPr="001963EA" w:rsidRDefault="00C233AF" w:rsidP="001963EA">
            <w:pPr>
              <w:suppressAutoHyphens w:val="0"/>
              <w:overflowPunct/>
              <w:spacing w:before="0" w:after="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C233AF" w:rsidRPr="001963EA" w:rsidRDefault="001475C7" w:rsidP="001963EA">
            <w:pPr>
              <w:suppressAutoHyphens w:val="0"/>
              <w:overflowPunct/>
              <w:spacing w:before="0" w:after="0" w:line="360" w:lineRule="auto"/>
              <w:jc w:val="left"/>
              <w:rPr>
                <w:rFonts w:eastAsiaTheme="minorHAnsi" w:cs="Arial"/>
                <w:kern w:val="0"/>
                <w:sz w:val="24"/>
                <w:szCs w:val="24"/>
                <w:lang w:eastAsia="en-US"/>
              </w:rPr>
            </w:pPr>
            <w:r w:rsidRPr="001475C7">
              <w:rPr>
                <w:rFonts w:eastAsiaTheme="minorHAnsi" w:cs="Arial"/>
                <w:kern w:val="0"/>
                <w:sz w:val="24"/>
                <w:szCs w:val="24"/>
                <w:lang w:eastAsia="en-US"/>
              </w:rPr>
              <w:t>Do wskaźnika wliczane są zarówno projekty ogólnodostępne, w których sfinansowano koszty racjonalnych usprawnień, jak i dedykowane.</w:t>
            </w:r>
          </w:p>
        </w:tc>
      </w:tr>
      <w:tr w:rsidR="001475C7" w:rsidRPr="001963EA" w:rsidTr="00C233AF">
        <w:tc>
          <w:tcPr>
            <w:tcW w:w="2660" w:type="dxa"/>
          </w:tcPr>
          <w:p w:rsidR="001475C7" w:rsidRDefault="001475C7" w:rsidP="001963EA">
            <w:pPr>
              <w:suppressAutoHyphens w:val="0"/>
              <w:overflowPunct/>
              <w:spacing w:before="0" w:after="0" w:line="360" w:lineRule="auto"/>
              <w:jc w:val="left"/>
              <w:rPr>
                <w:rFonts w:eastAsiaTheme="minorHAnsi" w:cs="Arial"/>
                <w:kern w:val="0"/>
                <w:sz w:val="24"/>
                <w:szCs w:val="24"/>
                <w:lang w:eastAsia="en-US"/>
              </w:rPr>
            </w:pPr>
            <w:r w:rsidRPr="001475C7">
              <w:rPr>
                <w:rFonts w:eastAsiaTheme="minorHAnsi" w:cs="Arial"/>
                <w:kern w:val="0"/>
                <w:sz w:val="24"/>
                <w:szCs w:val="24"/>
                <w:lang w:eastAsia="en-US"/>
              </w:rPr>
              <w:lastRenderedPageBreak/>
              <w:t xml:space="preserve">Liczba podmiotów wykorzystujących technologie </w:t>
            </w:r>
            <w:proofErr w:type="spellStart"/>
            <w:r w:rsidRPr="001475C7">
              <w:rPr>
                <w:rFonts w:eastAsiaTheme="minorHAnsi" w:cs="Arial"/>
                <w:kern w:val="0"/>
                <w:sz w:val="24"/>
                <w:szCs w:val="24"/>
                <w:lang w:eastAsia="en-US"/>
              </w:rPr>
              <w:t>i</w:t>
            </w:r>
            <w:r>
              <w:rPr>
                <w:rFonts w:eastAsiaTheme="minorHAnsi" w:cs="Arial"/>
                <w:kern w:val="0"/>
                <w:sz w:val="24"/>
                <w:szCs w:val="24"/>
                <w:lang w:eastAsia="en-US"/>
              </w:rPr>
              <w:t>nformacyjno</w:t>
            </w:r>
            <w:proofErr w:type="spellEnd"/>
            <w:r>
              <w:rPr>
                <w:rFonts w:eastAsiaTheme="minorHAnsi" w:cs="Arial"/>
                <w:kern w:val="0"/>
                <w:sz w:val="24"/>
                <w:szCs w:val="24"/>
                <w:lang w:eastAsia="en-US"/>
              </w:rPr>
              <w:t>–komunikacyjne (TIK)</w:t>
            </w:r>
          </w:p>
        </w:tc>
        <w:tc>
          <w:tcPr>
            <w:tcW w:w="6552" w:type="dxa"/>
          </w:tcPr>
          <w:tbl>
            <w:tblPr>
              <w:tblW w:w="0" w:type="auto"/>
              <w:tblBorders>
                <w:top w:val="nil"/>
                <w:left w:val="nil"/>
                <w:bottom w:val="nil"/>
                <w:right w:val="nil"/>
              </w:tblBorders>
              <w:tblLook w:val="0000" w:firstRow="0" w:lastRow="0" w:firstColumn="0" w:lastColumn="0" w:noHBand="0" w:noVBand="0"/>
            </w:tblPr>
            <w:tblGrid>
              <w:gridCol w:w="6174"/>
            </w:tblGrid>
            <w:tr w:rsidR="001475C7" w:rsidRPr="001475C7">
              <w:trPr>
                <w:trHeight w:val="2918"/>
              </w:trPr>
              <w:tc>
                <w:tcPr>
                  <w:tcW w:w="0" w:type="auto"/>
                </w:tcPr>
                <w:p w:rsidR="001475C7" w:rsidRPr="00163E33" w:rsidRDefault="001475C7" w:rsidP="00163E33">
                  <w:pPr>
                    <w:suppressAutoHyphens w:val="0"/>
                    <w:overflowPunct/>
                    <w:spacing w:before="0" w:after="0" w:line="360" w:lineRule="auto"/>
                    <w:jc w:val="left"/>
                    <w:rPr>
                      <w:rFonts w:eastAsiaTheme="minorHAnsi" w:cs="Arial"/>
                      <w:color w:val="000000"/>
                      <w:kern w:val="0"/>
                      <w:sz w:val="24"/>
                      <w:szCs w:val="24"/>
                      <w:lang w:eastAsia="en-US"/>
                    </w:rPr>
                  </w:pPr>
                  <w:r w:rsidRPr="00163E33">
                    <w:rPr>
                      <w:rFonts w:eastAsiaTheme="minorHAnsi" w:cs="Arial"/>
                      <w:color w:val="000000"/>
                      <w:kern w:val="0"/>
                      <w:sz w:val="24"/>
                      <w:szCs w:val="24"/>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1475C7" w:rsidRPr="00163E33" w:rsidRDefault="001475C7" w:rsidP="00163E33">
                  <w:pPr>
                    <w:suppressAutoHyphens w:val="0"/>
                    <w:overflowPunct/>
                    <w:spacing w:before="0" w:after="0" w:line="360" w:lineRule="auto"/>
                    <w:jc w:val="left"/>
                    <w:rPr>
                      <w:rFonts w:eastAsiaTheme="minorHAnsi" w:cs="Arial"/>
                      <w:color w:val="000000"/>
                      <w:kern w:val="0"/>
                      <w:sz w:val="24"/>
                      <w:szCs w:val="24"/>
                      <w:lang w:eastAsia="en-US"/>
                    </w:rPr>
                  </w:pPr>
                  <w:r w:rsidRPr="00163E33">
                    <w:rPr>
                      <w:rFonts w:eastAsiaTheme="minorHAnsi" w:cs="Arial"/>
                      <w:color w:val="000000"/>
                      <w:kern w:val="0"/>
                      <w:sz w:val="24"/>
                      <w:szCs w:val="24"/>
                      <w:lang w:eastAsia="en-US"/>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 </w:t>
                  </w:r>
                </w:p>
                <w:p w:rsidR="001475C7" w:rsidRPr="00163E33" w:rsidRDefault="001475C7" w:rsidP="00163E33">
                  <w:pPr>
                    <w:suppressAutoHyphens w:val="0"/>
                    <w:overflowPunct/>
                    <w:spacing w:before="0" w:after="0" w:line="360" w:lineRule="auto"/>
                    <w:jc w:val="left"/>
                    <w:rPr>
                      <w:rFonts w:eastAsiaTheme="minorHAnsi" w:cs="Arial"/>
                      <w:color w:val="000000"/>
                      <w:kern w:val="0"/>
                      <w:sz w:val="24"/>
                      <w:szCs w:val="24"/>
                      <w:lang w:eastAsia="en-US"/>
                    </w:rPr>
                  </w:pPr>
                  <w:r w:rsidRPr="00163E33">
                    <w:rPr>
                      <w:rFonts w:eastAsiaTheme="minorHAnsi" w:cs="Arial"/>
                      <w:color w:val="000000"/>
                      <w:kern w:val="0"/>
                      <w:sz w:val="24"/>
                      <w:szCs w:val="24"/>
                      <w:lang w:eastAsia="en-US"/>
                    </w:rPr>
                    <w:t xml:space="preserve">W zakresie EFS podmioty wykorzystujące TIK należy </w:t>
                  </w:r>
                  <w:r w:rsidRPr="00163E33">
                    <w:rPr>
                      <w:rFonts w:eastAsiaTheme="minorHAnsi" w:cs="Arial"/>
                      <w:color w:val="000000"/>
                      <w:kern w:val="0"/>
                      <w:sz w:val="24"/>
                      <w:szCs w:val="24"/>
                      <w:lang w:eastAsia="en-US"/>
                    </w:rPr>
                    <w:lastRenderedPageBreak/>
                    <w:t xml:space="preserve">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163E33">
                    <w:rPr>
                      <w:rFonts w:eastAsiaTheme="minorHAnsi" w:cs="Arial"/>
                      <w:i/>
                      <w:iCs/>
                      <w:color w:val="000000"/>
                      <w:kern w:val="0"/>
                      <w:sz w:val="24"/>
                      <w:szCs w:val="24"/>
                      <w:lang w:eastAsia="en-US"/>
                    </w:rPr>
                    <w:t>Wytycznych w zakresie monitorowania postępu rzeczowego realizacji programów operacyjnych na lata 2014-2020</w:t>
                  </w:r>
                  <w:r w:rsidRPr="00163E33">
                    <w:rPr>
                      <w:rFonts w:eastAsiaTheme="minorHAnsi" w:cs="Arial"/>
                      <w:color w:val="000000"/>
                      <w:kern w:val="0"/>
                      <w:sz w:val="24"/>
                      <w:szCs w:val="24"/>
                      <w:lang w:eastAsia="en-US"/>
                    </w:rPr>
                    <w:t xml:space="preserve">, nie należy wykazywać w module </w:t>
                  </w:r>
                  <w:r w:rsidRPr="00163E33">
                    <w:rPr>
                      <w:rFonts w:eastAsiaTheme="minorHAnsi" w:cs="Arial"/>
                      <w:i/>
                      <w:iCs/>
                      <w:color w:val="000000"/>
                      <w:kern w:val="0"/>
                      <w:sz w:val="24"/>
                      <w:szCs w:val="24"/>
                      <w:lang w:eastAsia="en-US"/>
                    </w:rPr>
                    <w:t xml:space="preserve">Uczestnicy projektów </w:t>
                  </w:r>
                  <w:r w:rsidRPr="00163E33">
                    <w:rPr>
                      <w:rFonts w:eastAsiaTheme="minorHAnsi" w:cs="Arial"/>
                      <w:color w:val="000000"/>
                      <w:kern w:val="0"/>
                      <w:sz w:val="24"/>
                      <w:szCs w:val="24"/>
                      <w:lang w:eastAsia="en-US"/>
                    </w:rPr>
                    <w:t xml:space="preserve">w SL2014. </w:t>
                  </w:r>
                </w:p>
                <w:p w:rsidR="001475C7" w:rsidRPr="00163E33" w:rsidRDefault="001475C7" w:rsidP="00163E33">
                  <w:pPr>
                    <w:suppressAutoHyphens w:val="0"/>
                    <w:overflowPunct/>
                    <w:spacing w:before="0" w:after="0" w:line="360" w:lineRule="auto"/>
                    <w:jc w:val="left"/>
                    <w:rPr>
                      <w:rFonts w:eastAsiaTheme="minorHAnsi" w:cs="Arial"/>
                      <w:color w:val="000000"/>
                      <w:kern w:val="0"/>
                      <w:sz w:val="24"/>
                      <w:szCs w:val="24"/>
                      <w:lang w:eastAsia="en-US"/>
                    </w:rPr>
                  </w:pPr>
                  <w:r w:rsidRPr="00163E33">
                    <w:rPr>
                      <w:rFonts w:eastAsiaTheme="minorHAnsi" w:cs="Arial"/>
                      <w:color w:val="000000"/>
                      <w:kern w:val="0"/>
                      <w:sz w:val="24"/>
                      <w:szCs w:val="24"/>
                      <w:lang w:eastAsia="en-US"/>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 </w:t>
                  </w:r>
                </w:p>
                <w:p w:rsidR="001475C7" w:rsidRPr="001475C7" w:rsidRDefault="001475C7" w:rsidP="00163E33">
                  <w:pPr>
                    <w:suppressAutoHyphens w:val="0"/>
                    <w:overflowPunct/>
                    <w:spacing w:before="0" w:after="0" w:line="360" w:lineRule="auto"/>
                    <w:jc w:val="left"/>
                    <w:rPr>
                      <w:rFonts w:eastAsiaTheme="minorHAnsi" w:cs="Arial"/>
                      <w:color w:val="000000"/>
                      <w:kern w:val="0"/>
                      <w:sz w:val="20"/>
                      <w:lang w:eastAsia="en-US"/>
                    </w:rPr>
                  </w:pPr>
                  <w:r w:rsidRPr="00163E33">
                    <w:rPr>
                      <w:rFonts w:eastAsiaTheme="minorHAnsi" w:cs="Arial"/>
                      <w:color w:val="000000"/>
                      <w:kern w:val="0"/>
                      <w:sz w:val="24"/>
                      <w:szCs w:val="24"/>
                      <w:lang w:eastAsia="en-US"/>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r w:rsidRPr="001475C7">
                    <w:rPr>
                      <w:rFonts w:eastAsiaTheme="minorHAnsi" w:cs="Arial"/>
                      <w:color w:val="000000"/>
                      <w:kern w:val="0"/>
                      <w:sz w:val="20"/>
                      <w:lang w:eastAsia="en-US"/>
                    </w:rPr>
                    <w:t xml:space="preserve"> </w:t>
                  </w:r>
                </w:p>
              </w:tc>
            </w:tr>
          </w:tbl>
          <w:p w:rsidR="001475C7" w:rsidRPr="001963EA" w:rsidRDefault="001475C7" w:rsidP="001963EA">
            <w:pPr>
              <w:suppressAutoHyphens w:val="0"/>
              <w:overflowPunct/>
              <w:spacing w:before="0" w:after="0" w:line="360" w:lineRule="auto"/>
              <w:jc w:val="left"/>
              <w:rPr>
                <w:rFonts w:eastAsiaTheme="minorHAnsi" w:cs="Arial"/>
                <w:kern w:val="0"/>
                <w:sz w:val="24"/>
                <w:szCs w:val="24"/>
                <w:lang w:eastAsia="en-US"/>
              </w:rPr>
            </w:pPr>
          </w:p>
        </w:tc>
      </w:tr>
    </w:tbl>
    <w:p w:rsidR="00083A4F" w:rsidRPr="001963EA" w:rsidRDefault="001C4281" w:rsidP="00C64570">
      <w:pPr>
        <w:spacing w:after="0" w:line="360" w:lineRule="auto"/>
        <w:jc w:val="left"/>
        <w:rPr>
          <w:rFonts w:eastAsiaTheme="minorHAnsi" w:cs="Arial"/>
          <w:color w:val="000000"/>
          <w:kern w:val="0"/>
          <w:sz w:val="24"/>
          <w:szCs w:val="24"/>
          <w:lang w:eastAsia="en-US"/>
        </w:rPr>
      </w:pPr>
      <w:r w:rsidRPr="001963EA">
        <w:rPr>
          <w:rFonts w:eastAsiaTheme="minorHAnsi" w:cs="Arial"/>
          <w:b/>
          <w:color w:val="000000"/>
          <w:kern w:val="0"/>
          <w:sz w:val="24"/>
          <w:szCs w:val="24"/>
          <w:lang w:eastAsia="en-US"/>
        </w:rPr>
        <w:lastRenderedPageBreak/>
        <w:t xml:space="preserve">Uwzględnienie </w:t>
      </w:r>
      <w:r w:rsidR="002443D6" w:rsidRPr="001963EA">
        <w:rPr>
          <w:rFonts w:eastAsiaTheme="minorHAnsi" w:cs="Arial"/>
          <w:b/>
          <w:color w:val="000000"/>
          <w:kern w:val="0"/>
          <w:sz w:val="24"/>
          <w:szCs w:val="24"/>
          <w:lang w:eastAsia="en-US"/>
        </w:rPr>
        <w:t xml:space="preserve">(wybranie z listy rozwijalnej w systemie SOWA) </w:t>
      </w:r>
      <w:r w:rsidR="005F08B0">
        <w:rPr>
          <w:rFonts w:eastAsiaTheme="minorHAnsi" w:cs="Arial"/>
          <w:b/>
          <w:color w:val="000000"/>
          <w:kern w:val="0"/>
          <w:sz w:val="24"/>
          <w:szCs w:val="24"/>
          <w:lang w:eastAsia="en-US"/>
        </w:rPr>
        <w:t>ww. </w:t>
      </w:r>
      <w:r w:rsidRPr="001963EA">
        <w:rPr>
          <w:rFonts w:eastAsiaTheme="minorHAnsi" w:cs="Arial"/>
          <w:b/>
          <w:color w:val="000000"/>
          <w:kern w:val="0"/>
          <w:sz w:val="24"/>
          <w:szCs w:val="24"/>
          <w:lang w:eastAsia="en-US"/>
        </w:rPr>
        <w:t>wskaźników jest obligatoryjne</w:t>
      </w:r>
      <w:r w:rsidRPr="001963EA">
        <w:rPr>
          <w:rFonts w:eastAsiaTheme="minorHAnsi" w:cs="Arial"/>
          <w:color w:val="000000"/>
          <w:kern w:val="0"/>
          <w:sz w:val="24"/>
          <w:szCs w:val="24"/>
          <w:lang w:eastAsia="en-US"/>
        </w:rPr>
        <w:t xml:space="preserve">, </w:t>
      </w:r>
      <w:r w:rsidR="004A099B" w:rsidRPr="001963EA">
        <w:rPr>
          <w:rFonts w:eastAsiaTheme="minorHAnsi" w:cs="Arial"/>
          <w:color w:val="000000"/>
          <w:kern w:val="0"/>
          <w:sz w:val="24"/>
          <w:szCs w:val="24"/>
          <w:lang w:eastAsia="en-US"/>
        </w:rPr>
        <w:t>w</w:t>
      </w:r>
      <w:r w:rsidR="005F7B70" w:rsidRPr="001963EA">
        <w:rPr>
          <w:rFonts w:eastAsiaTheme="minorHAnsi" w:cs="Arial"/>
          <w:color w:val="000000"/>
          <w:kern w:val="0"/>
          <w:sz w:val="24"/>
          <w:szCs w:val="24"/>
          <w:lang w:eastAsia="en-US"/>
        </w:rPr>
        <w:t xml:space="preserve">nioskodawcy mogą jednak uwzględnić je we </w:t>
      </w:r>
      <w:r w:rsidRPr="001963EA">
        <w:rPr>
          <w:rFonts w:eastAsiaTheme="minorHAnsi" w:cs="Arial"/>
          <w:color w:val="000000"/>
          <w:kern w:val="0"/>
          <w:sz w:val="24"/>
          <w:szCs w:val="24"/>
          <w:lang w:eastAsia="en-US"/>
        </w:rPr>
        <w:t>wniosku o dofinansowanie z wartością docelową "0"</w:t>
      </w:r>
      <w:r w:rsidR="00083A4F" w:rsidRPr="001963EA">
        <w:rPr>
          <w:rFonts w:eastAsiaTheme="minorHAnsi" w:cs="Arial"/>
          <w:color w:val="000000"/>
          <w:kern w:val="0"/>
          <w:sz w:val="24"/>
          <w:szCs w:val="24"/>
          <w:lang w:eastAsia="en-US"/>
        </w:rPr>
        <w:t xml:space="preserve"> – dotyczy to jedynie sytuacji, kiedy:</w:t>
      </w:r>
    </w:p>
    <w:p w:rsidR="001475C7" w:rsidRDefault="001475C7" w:rsidP="001475C7">
      <w:pPr>
        <w:pStyle w:val="Akapitzlist0"/>
        <w:numPr>
          <w:ilvl w:val="0"/>
          <w:numId w:val="23"/>
        </w:numPr>
        <w:spacing w:before="0" w:after="0" w:line="360" w:lineRule="auto"/>
        <w:jc w:val="left"/>
        <w:rPr>
          <w:rFonts w:eastAsiaTheme="minorHAnsi" w:cs="Arial"/>
          <w:color w:val="000000"/>
          <w:kern w:val="0"/>
          <w:sz w:val="24"/>
          <w:szCs w:val="24"/>
          <w:lang w:eastAsia="en-US"/>
        </w:rPr>
      </w:pPr>
      <w:r>
        <w:rPr>
          <w:rFonts w:eastAsiaTheme="minorHAnsi" w:cs="Arial"/>
          <w:color w:val="000000"/>
          <w:kern w:val="0"/>
          <w:sz w:val="24"/>
          <w:szCs w:val="24"/>
          <w:lang w:eastAsia="en-US"/>
        </w:rPr>
        <w:t xml:space="preserve">wnioskodawca nie przewiduje dostosowania </w:t>
      </w:r>
      <w:r w:rsidRPr="001475C7">
        <w:rPr>
          <w:rFonts w:eastAsiaTheme="minorHAnsi" w:cs="Arial"/>
          <w:color w:val="000000"/>
          <w:kern w:val="0"/>
          <w:sz w:val="24"/>
          <w:szCs w:val="24"/>
          <w:lang w:eastAsia="en-US"/>
        </w:rPr>
        <w:t>obiektów do potrzeb osób z niepełnosprawnościami</w:t>
      </w:r>
      <w:r>
        <w:rPr>
          <w:rFonts w:eastAsiaTheme="minorHAnsi" w:cs="Arial"/>
          <w:color w:val="000000"/>
          <w:kern w:val="0"/>
          <w:sz w:val="24"/>
          <w:szCs w:val="24"/>
          <w:lang w:eastAsia="en-US"/>
        </w:rPr>
        <w:t>,</w:t>
      </w:r>
    </w:p>
    <w:p w:rsidR="001457EC" w:rsidRPr="001963EA" w:rsidRDefault="00083A4F" w:rsidP="005F5C7E">
      <w:pPr>
        <w:pStyle w:val="Akapitzlist0"/>
        <w:numPr>
          <w:ilvl w:val="0"/>
          <w:numId w:val="23"/>
        </w:numPr>
        <w:spacing w:before="0" w:after="0" w:line="360" w:lineRule="auto"/>
        <w:ind w:left="709" w:hanging="425"/>
        <w:jc w:val="left"/>
        <w:rPr>
          <w:rFonts w:eastAsiaTheme="minorHAnsi" w:cs="Arial"/>
          <w:color w:val="000000"/>
          <w:kern w:val="0"/>
          <w:sz w:val="24"/>
          <w:szCs w:val="24"/>
          <w:lang w:eastAsia="en-US"/>
        </w:rPr>
      </w:pPr>
      <w:r w:rsidRPr="001963EA">
        <w:rPr>
          <w:rFonts w:eastAsiaTheme="minorHAnsi" w:cs="Arial"/>
          <w:color w:val="000000"/>
          <w:kern w:val="0"/>
          <w:sz w:val="24"/>
          <w:szCs w:val="24"/>
          <w:lang w:eastAsia="en-US"/>
        </w:rPr>
        <w:lastRenderedPageBreak/>
        <w:t>wnioskodawca w momencie tworzenia wniosku nie wie</w:t>
      </w:r>
      <w:r w:rsidR="00D93190" w:rsidRPr="001963EA">
        <w:rPr>
          <w:rFonts w:eastAsiaTheme="minorHAnsi" w:cs="Arial"/>
          <w:color w:val="000000"/>
          <w:kern w:val="0"/>
          <w:sz w:val="24"/>
          <w:szCs w:val="24"/>
          <w:lang w:eastAsia="en-US"/>
        </w:rPr>
        <w:t>,</w:t>
      </w:r>
      <w:r w:rsidRPr="001963EA">
        <w:rPr>
          <w:rFonts w:eastAsiaTheme="minorHAnsi" w:cs="Arial"/>
          <w:color w:val="000000"/>
          <w:kern w:val="0"/>
          <w:sz w:val="24"/>
          <w:szCs w:val="24"/>
          <w:lang w:eastAsia="en-US"/>
        </w:rPr>
        <w:t xml:space="preserve"> czy wśród uczestników projektu są osoby z niepełnosprawnością wymagające sfinansowania racjonalnych usprawnień,</w:t>
      </w:r>
    </w:p>
    <w:p w:rsidR="001475C7" w:rsidRDefault="00083A4F" w:rsidP="005F5C7E">
      <w:pPr>
        <w:pStyle w:val="Akapitzlist0"/>
        <w:numPr>
          <w:ilvl w:val="0"/>
          <w:numId w:val="23"/>
        </w:numPr>
        <w:spacing w:before="0" w:line="360" w:lineRule="auto"/>
        <w:ind w:left="709" w:hanging="425"/>
        <w:jc w:val="left"/>
        <w:rPr>
          <w:rFonts w:eastAsiaTheme="minorHAnsi" w:cs="Arial"/>
          <w:color w:val="000000"/>
          <w:kern w:val="0"/>
          <w:sz w:val="24"/>
          <w:szCs w:val="24"/>
          <w:lang w:eastAsia="en-US"/>
        </w:rPr>
      </w:pPr>
      <w:r w:rsidRPr="001963EA">
        <w:rPr>
          <w:rFonts w:eastAsiaTheme="minorHAnsi" w:cs="Arial"/>
          <w:color w:val="000000"/>
          <w:kern w:val="0"/>
          <w:sz w:val="24"/>
          <w:szCs w:val="24"/>
          <w:lang w:eastAsia="en-US"/>
        </w:rPr>
        <w:t>wnioskodawca nie przewiduje nabywania/podnoszenia przez uczestników kompetencji cyfrowych</w:t>
      </w:r>
      <w:r w:rsidR="001475C7">
        <w:rPr>
          <w:rFonts w:eastAsiaTheme="minorHAnsi" w:cs="Arial"/>
          <w:color w:val="000000"/>
          <w:kern w:val="0"/>
          <w:sz w:val="24"/>
          <w:szCs w:val="24"/>
          <w:lang w:eastAsia="en-US"/>
        </w:rPr>
        <w:t>,</w:t>
      </w:r>
    </w:p>
    <w:p w:rsidR="008E46F3" w:rsidRPr="00F77FBD" w:rsidRDefault="001475C7" w:rsidP="00F77FBD">
      <w:pPr>
        <w:pStyle w:val="Akapitzlist0"/>
        <w:numPr>
          <w:ilvl w:val="0"/>
          <w:numId w:val="23"/>
        </w:numPr>
        <w:spacing w:before="0" w:line="360" w:lineRule="auto"/>
        <w:jc w:val="left"/>
        <w:rPr>
          <w:rFonts w:eastAsiaTheme="minorHAnsi" w:cs="Arial"/>
          <w:color w:val="000000"/>
          <w:kern w:val="0"/>
          <w:sz w:val="24"/>
          <w:szCs w:val="24"/>
          <w:lang w:eastAsia="en-US"/>
        </w:rPr>
      </w:pPr>
      <w:r>
        <w:rPr>
          <w:rFonts w:eastAsiaTheme="minorHAnsi" w:cs="Arial"/>
          <w:color w:val="000000"/>
          <w:kern w:val="0"/>
          <w:sz w:val="24"/>
          <w:szCs w:val="24"/>
          <w:lang w:eastAsia="en-US"/>
        </w:rPr>
        <w:t xml:space="preserve">wnioskodawca nie przewiduje, aby </w:t>
      </w:r>
      <w:r w:rsidRPr="001475C7">
        <w:rPr>
          <w:rFonts w:eastAsiaTheme="minorHAnsi" w:cs="Arial"/>
          <w:color w:val="000000"/>
          <w:kern w:val="0"/>
          <w:sz w:val="24"/>
          <w:szCs w:val="24"/>
          <w:lang w:eastAsia="en-US"/>
        </w:rPr>
        <w:t>w celu realizacji projektu</w:t>
      </w:r>
      <w:r>
        <w:rPr>
          <w:rFonts w:eastAsiaTheme="minorHAnsi" w:cs="Arial"/>
          <w:color w:val="000000"/>
          <w:kern w:val="0"/>
          <w:sz w:val="24"/>
          <w:szCs w:val="24"/>
          <w:lang w:eastAsia="en-US"/>
        </w:rPr>
        <w:t xml:space="preserve"> zaangażowane podmioty </w:t>
      </w:r>
      <w:r w:rsidRPr="001475C7">
        <w:rPr>
          <w:rFonts w:eastAsiaTheme="minorHAnsi" w:cs="Arial"/>
          <w:color w:val="000000"/>
          <w:kern w:val="0"/>
          <w:sz w:val="24"/>
          <w:szCs w:val="24"/>
          <w:lang w:eastAsia="en-US"/>
        </w:rPr>
        <w:t>zainwestowały w technologie informacyjno-komunikacyjne</w:t>
      </w:r>
      <w:r w:rsidR="00083A4F" w:rsidRPr="001963EA">
        <w:rPr>
          <w:rFonts w:eastAsiaTheme="minorHAnsi" w:cs="Arial"/>
          <w:color w:val="000000"/>
          <w:kern w:val="0"/>
          <w:sz w:val="24"/>
          <w:szCs w:val="24"/>
          <w:lang w:eastAsia="en-US"/>
        </w:rPr>
        <w:t xml:space="preserve">.   </w:t>
      </w:r>
    </w:p>
    <w:p w:rsidR="002C164A" w:rsidRPr="001963EA" w:rsidRDefault="002C164A"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w:t>
      </w:r>
    </w:p>
    <w:p w:rsidR="00F335BB" w:rsidRPr="001963EA" w:rsidRDefault="002C164A" w:rsidP="001963EA">
      <w:pPr>
        <w:suppressAutoHyphens w:val="0"/>
        <w:overflowPunct/>
        <w:autoSpaceDE/>
        <w:autoSpaceDN/>
        <w:adjustRightInd/>
        <w:spacing w:before="0" w:line="360" w:lineRule="auto"/>
        <w:jc w:val="left"/>
        <w:rPr>
          <w:rFonts w:cs="Arial"/>
          <w:color w:val="000000" w:themeColor="text1"/>
          <w:sz w:val="24"/>
          <w:szCs w:val="24"/>
        </w:rPr>
      </w:pPr>
      <w:r w:rsidRPr="001963EA">
        <w:rPr>
          <w:rFonts w:cs="Arial"/>
          <w:b/>
          <w:color w:val="000000" w:themeColor="text1"/>
          <w:sz w:val="24"/>
          <w:szCs w:val="24"/>
        </w:rPr>
        <w:t>UWAGA!</w:t>
      </w:r>
      <w:r w:rsidRPr="001963EA">
        <w:rPr>
          <w:rFonts w:cs="Arial"/>
          <w:color w:val="000000" w:themeColor="text1"/>
          <w:sz w:val="24"/>
          <w:szCs w:val="24"/>
        </w:rPr>
        <w:t xml:space="preserve"> </w:t>
      </w:r>
      <w:r w:rsidR="00083A4F" w:rsidRPr="001963EA">
        <w:rPr>
          <w:rFonts w:cs="Arial"/>
          <w:color w:val="000000" w:themeColor="text1"/>
          <w:sz w:val="24"/>
          <w:szCs w:val="24"/>
        </w:rPr>
        <w:t>W</w:t>
      </w:r>
      <w:r w:rsidR="00AA10B7" w:rsidRPr="001963EA">
        <w:rPr>
          <w:rFonts w:cs="Arial"/>
          <w:color w:val="000000" w:themeColor="text1"/>
          <w:sz w:val="24"/>
          <w:szCs w:val="24"/>
        </w:rPr>
        <w:t>nioskod</w:t>
      </w:r>
      <w:r w:rsidRPr="001963EA">
        <w:rPr>
          <w:rFonts w:cs="Arial"/>
          <w:color w:val="000000" w:themeColor="text1"/>
          <w:sz w:val="24"/>
          <w:szCs w:val="24"/>
        </w:rPr>
        <w:t xml:space="preserve">awca </w:t>
      </w:r>
      <w:r w:rsidR="008E281D">
        <w:rPr>
          <w:rFonts w:cs="Arial"/>
          <w:color w:val="000000" w:themeColor="text1"/>
          <w:sz w:val="24"/>
          <w:szCs w:val="24"/>
        </w:rPr>
        <w:t>powinien</w:t>
      </w:r>
      <w:r w:rsidR="008E281D" w:rsidRPr="001963EA">
        <w:rPr>
          <w:rFonts w:cs="Arial"/>
          <w:color w:val="000000" w:themeColor="text1"/>
          <w:sz w:val="24"/>
          <w:szCs w:val="24"/>
        </w:rPr>
        <w:t xml:space="preserve"> </w:t>
      </w:r>
      <w:r w:rsidRPr="001963EA">
        <w:rPr>
          <w:rFonts w:cs="Arial"/>
          <w:color w:val="000000" w:themeColor="text1"/>
          <w:sz w:val="24"/>
          <w:szCs w:val="24"/>
        </w:rPr>
        <w:t>również wskazać inne</w:t>
      </w:r>
      <w:r w:rsidR="003809FF">
        <w:rPr>
          <w:rFonts w:cs="Arial"/>
          <w:color w:val="000000" w:themeColor="text1"/>
          <w:sz w:val="24"/>
          <w:szCs w:val="24"/>
        </w:rPr>
        <w:t xml:space="preserve"> wskaźniki</w:t>
      </w:r>
      <w:r w:rsidR="008E281D">
        <w:rPr>
          <w:rFonts w:cs="Arial"/>
          <w:color w:val="000000" w:themeColor="text1"/>
          <w:sz w:val="24"/>
          <w:szCs w:val="24"/>
        </w:rPr>
        <w:t xml:space="preserve"> specyficzne dla projektu</w:t>
      </w:r>
      <w:r w:rsidR="003809FF">
        <w:rPr>
          <w:rFonts w:cs="Arial"/>
          <w:color w:val="000000" w:themeColor="text1"/>
          <w:sz w:val="24"/>
          <w:szCs w:val="24"/>
        </w:rPr>
        <w:t>, dodatkowe w </w:t>
      </w:r>
      <w:r w:rsidRPr="001963EA">
        <w:rPr>
          <w:rFonts w:cs="Arial"/>
          <w:color w:val="000000" w:themeColor="text1"/>
          <w:sz w:val="24"/>
          <w:szCs w:val="24"/>
        </w:rPr>
        <w:t>stosunku do tych wskazanych powyżej, które będzie monitorował w</w:t>
      </w:r>
      <w:r w:rsidR="008E281D">
        <w:rPr>
          <w:rFonts w:cs="Arial"/>
          <w:color w:val="000000" w:themeColor="text1"/>
          <w:sz w:val="24"/>
          <w:szCs w:val="24"/>
        </w:rPr>
        <w:t> </w:t>
      </w:r>
      <w:r w:rsidRPr="001963EA">
        <w:rPr>
          <w:rFonts w:cs="Arial"/>
          <w:color w:val="000000" w:themeColor="text1"/>
          <w:sz w:val="24"/>
          <w:szCs w:val="24"/>
        </w:rPr>
        <w:t>projekcie</w:t>
      </w:r>
      <w:r w:rsidR="004F7E9B" w:rsidRPr="001963EA">
        <w:rPr>
          <w:rFonts w:cs="Arial"/>
          <w:color w:val="000000" w:themeColor="text1"/>
          <w:sz w:val="24"/>
          <w:szCs w:val="24"/>
        </w:rPr>
        <w:t>.</w:t>
      </w:r>
    </w:p>
    <w:p w:rsidR="002C164A" w:rsidRPr="004C3229" w:rsidRDefault="002C164A" w:rsidP="001963EA">
      <w:pPr>
        <w:suppressAutoHyphens w:val="0"/>
        <w:overflowPunct/>
        <w:autoSpaceDE/>
        <w:autoSpaceDN/>
        <w:adjustRightInd/>
        <w:spacing w:before="0" w:line="360" w:lineRule="auto"/>
        <w:jc w:val="left"/>
        <w:rPr>
          <w:rFonts w:eastAsiaTheme="minorHAnsi" w:cs="Arial"/>
          <w:kern w:val="0"/>
          <w:sz w:val="24"/>
          <w:szCs w:val="24"/>
          <w:lang w:eastAsia="en-US"/>
        </w:rPr>
      </w:pPr>
      <w:r w:rsidRPr="001963EA">
        <w:rPr>
          <w:rFonts w:eastAsiaTheme="minorHAnsi" w:cs="Arial"/>
          <w:kern w:val="0"/>
          <w:sz w:val="24"/>
          <w:szCs w:val="24"/>
          <w:lang w:eastAsia="en-US"/>
        </w:rPr>
        <w:t xml:space="preserve">W przypadku niezrealizowania założonych w umowie o dofinansowanie wskaźników produktu lub rezultatu, </w:t>
      </w:r>
      <w:r w:rsidR="00491CB4" w:rsidRPr="001963EA">
        <w:rPr>
          <w:rFonts w:eastAsiaTheme="minorHAnsi" w:cs="Arial"/>
          <w:kern w:val="0"/>
          <w:sz w:val="24"/>
          <w:szCs w:val="24"/>
          <w:lang w:eastAsia="en-US"/>
        </w:rPr>
        <w:t xml:space="preserve">dofinansowanie w ramach projektu może </w:t>
      </w:r>
      <w:r w:rsidRPr="001963EA">
        <w:rPr>
          <w:rFonts w:eastAsiaTheme="minorHAnsi" w:cs="Arial"/>
          <w:kern w:val="0"/>
          <w:sz w:val="24"/>
          <w:szCs w:val="24"/>
          <w:lang w:eastAsia="en-US"/>
        </w:rPr>
        <w:t>ulec odpowiedniemu obniżeniu</w:t>
      </w:r>
      <w:r w:rsidR="00E91883" w:rsidRPr="001963EA">
        <w:rPr>
          <w:rFonts w:eastAsiaTheme="minorHAnsi" w:cs="Arial"/>
          <w:kern w:val="0"/>
          <w:sz w:val="24"/>
          <w:szCs w:val="24"/>
          <w:lang w:eastAsia="en-US"/>
        </w:rPr>
        <w:t xml:space="preserve"> (</w:t>
      </w:r>
      <w:r w:rsidR="00491CB4" w:rsidRPr="001963EA">
        <w:rPr>
          <w:rFonts w:eastAsiaTheme="minorHAnsi" w:cs="Arial"/>
          <w:kern w:val="0"/>
          <w:sz w:val="24"/>
          <w:szCs w:val="24"/>
          <w:lang w:eastAsia="en-US"/>
        </w:rPr>
        <w:t>zgodnie z regułą</w:t>
      </w:r>
      <w:r w:rsidR="00E91883" w:rsidRPr="001963EA">
        <w:rPr>
          <w:rFonts w:eastAsiaTheme="minorHAnsi" w:cs="Arial"/>
          <w:kern w:val="0"/>
          <w:sz w:val="24"/>
          <w:szCs w:val="24"/>
          <w:lang w:eastAsia="en-US"/>
        </w:rPr>
        <w:t xml:space="preserve"> proporcjonalności</w:t>
      </w:r>
      <w:r w:rsidR="003809FF">
        <w:rPr>
          <w:rFonts w:eastAsiaTheme="minorHAnsi" w:cs="Arial"/>
          <w:kern w:val="0"/>
          <w:sz w:val="24"/>
          <w:szCs w:val="24"/>
          <w:lang w:eastAsia="en-US"/>
        </w:rPr>
        <w:t>).</w:t>
      </w:r>
      <w:r w:rsidR="003809FF" w:rsidRPr="003809FF">
        <w:rPr>
          <w:rFonts w:asciiTheme="minorHAnsi" w:eastAsiaTheme="minorHAnsi" w:hAnsiTheme="minorHAnsi" w:cstheme="minorHAnsi"/>
          <w:b/>
          <w:color w:val="000000" w:themeColor="text1"/>
          <w:kern w:val="0"/>
          <w:szCs w:val="22"/>
          <w:lang w:eastAsia="en-US"/>
        </w:rPr>
        <w:t xml:space="preserve"> </w:t>
      </w:r>
    </w:p>
    <w:p w:rsidR="002C164A" w:rsidRPr="001963EA" w:rsidRDefault="002C164A"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w:t>
      </w:r>
    </w:p>
    <w:p w:rsidR="00704971" w:rsidRPr="001963EA" w:rsidRDefault="005A4CCE" w:rsidP="004C3229">
      <w:pPr>
        <w:spacing w:before="0" w:line="360" w:lineRule="auto"/>
        <w:jc w:val="left"/>
        <w:rPr>
          <w:rFonts w:cs="Arial"/>
          <w:sz w:val="24"/>
          <w:szCs w:val="24"/>
        </w:rPr>
      </w:pPr>
      <w:r w:rsidRPr="001963EA">
        <w:rPr>
          <w:rFonts w:eastAsiaTheme="minorHAnsi" w:cs="Arial"/>
          <w:sz w:val="24"/>
          <w:szCs w:val="24"/>
          <w:lang w:eastAsia="en-US"/>
        </w:rPr>
        <w:t>Wszystkie wskaźniki w projekcie muszą p</w:t>
      </w:r>
      <w:r w:rsidR="003809FF">
        <w:rPr>
          <w:rFonts w:eastAsiaTheme="minorHAnsi" w:cs="Arial"/>
          <w:sz w:val="24"/>
          <w:szCs w:val="24"/>
          <w:lang w:eastAsia="en-US"/>
        </w:rPr>
        <w:t>odlegać monitorowaniu zgodnie z </w:t>
      </w:r>
      <w:r w:rsidRPr="001963EA">
        <w:rPr>
          <w:rFonts w:eastAsiaTheme="minorHAnsi" w:cs="Arial"/>
          <w:sz w:val="24"/>
          <w:szCs w:val="24"/>
          <w:lang w:eastAsia="en-US"/>
        </w:rPr>
        <w:t xml:space="preserve">założeniami określonymi we wniosku </w:t>
      </w:r>
      <w:r w:rsidR="003809FF">
        <w:rPr>
          <w:rFonts w:eastAsiaTheme="minorHAnsi" w:cs="Arial"/>
          <w:sz w:val="24"/>
          <w:szCs w:val="24"/>
          <w:lang w:eastAsia="en-US"/>
        </w:rPr>
        <w:t>o dofinansowanie oraz zgodnie z </w:t>
      </w:r>
      <w:r w:rsidRPr="001963EA">
        <w:rPr>
          <w:rFonts w:eastAsiaTheme="minorHAnsi" w:cs="Arial"/>
          <w:sz w:val="24"/>
          <w:szCs w:val="24"/>
          <w:lang w:eastAsia="en-US"/>
        </w:rPr>
        <w:t>wymaganiami określonymi w regulaminie konkursu</w:t>
      </w:r>
      <w:r w:rsidR="008150D7" w:rsidRPr="001963EA">
        <w:rPr>
          <w:rFonts w:eastAsiaTheme="minorHAnsi" w:cs="Arial"/>
          <w:sz w:val="24"/>
          <w:szCs w:val="24"/>
          <w:lang w:eastAsia="en-US"/>
        </w:rPr>
        <w:t xml:space="preserve"> i </w:t>
      </w:r>
      <w:r w:rsidR="008150D7" w:rsidRPr="001963EA">
        <w:rPr>
          <w:rFonts w:eastAsiaTheme="minorHAnsi" w:cs="Arial"/>
          <w:i/>
          <w:sz w:val="24"/>
          <w:szCs w:val="24"/>
          <w:lang w:eastAsia="en-US"/>
        </w:rPr>
        <w:t>Wytycznych monitorowania postępu rzeczowego w ramach PO WER</w:t>
      </w:r>
      <w:r w:rsidRPr="001963EA">
        <w:rPr>
          <w:rFonts w:eastAsiaTheme="minorHAnsi" w:cs="Arial"/>
          <w:sz w:val="24"/>
          <w:szCs w:val="24"/>
          <w:lang w:eastAsia="en-US"/>
        </w:rPr>
        <w:t>.</w:t>
      </w:r>
    </w:p>
    <w:p w:rsidR="00704971" w:rsidRPr="001963EA" w:rsidRDefault="00704971"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29" w:name="_Toc70089323"/>
      <w:r w:rsidRPr="001963EA">
        <w:rPr>
          <w:rFonts w:cs="Arial"/>
          <w:sz w:val="24"/>
          <w:szCs w:val="24"/>
        </w:rPr>
        <w:t xml:space="preserve">III.3.1.2 </w:t>
      </w:r>
      <w:r w:rsidR="00203BA9" w:rsidRPr="001963EA">
        <w:rPr>
          <w:rFonts w:cs="Arial"/>
          <w:sz w:val="24"/>
          <w:szCs w:val="24"/>
        </w:rPr>
        <w:t>Wskaż cel główny projektu i opisz, w jaki sposób projekt przyczyni się do osiągnięcia celu szczegółowego PO WER</w:t>
      </w:r>
      <w:bookmarkEnd w:id="29"/>
      <w:r w:rsidRPr="001963EA">
        <w:rPr>
          <w:rFonts w:cs="Arial"/>
          <w:sz w:val="24"/>
          <w:szCs w:val="24"/>
        </w:rPr>
        <w:t xml:space="preserve">          </w:t>
      </w:r>
    </w:p>
    <w:p w:rsidR="00335685" w:rsidRDefault="00641CFD" w:rsidP="00C64570">
      <w:pPr>
        <w:spacing w:line="360" w:lineRule="auto"/>
        <w:jc w:val="left"/>
        <w:rPr>
          <w:rFonts w:cs="Arial"/>
          <w:sz w:val="24"/>
          <w:szCs w:val="24"/>
        </w:rPr>
      </w:pPr>
      <w:r w:rsidRPr="001963EA">
        <w:rPr>
          <w:rFonts w:cs="Arial"/>
          <w:sz w:val="24"/>
          <w:szCs w:val="24"/>
        </w:rPr>
        <w:t>Cel</w:t>
      </w:r>
      <w:r w:rsidR="001C4B41" w:rsidRPr="001963EA">
        <w:rPr>
          <w:rFonts w:cs="Arial"/>
          <w:sz w:val="24"/>
          <w:szCs w:val="24"/>
        </w:rPr>
        <w:t>/cel</w:t>
      </w:r>
      <w:r w:rsidRPr="001963EA">
        <w:rPr>
          <w:rFonts w:cs="Arial"/>
          <w:sz w:val="24"/>
          <w:szCs w:val="24"/>
        </w:rPr>
        <w:t xml:space="preserve">e projektu powinny </w:t>
      </w:r>
      <w:r w:rsidR="00335685" w:rsidRPr="001963EA">
        <w:rPr>
          <w:rFonts w:cs="Arial"/>
          <w:sz w:val="24"/>
          <w:szCs w:val="24"/>
        </w:rPr>
        <w:t>zostać opisan</w:t>
      </w:r>
      <w:r w:rsidRPr="001963EA">
        <w:rPr>
          <w:rFonts w:cs="Arial"/>
          <w:sz w:val="24"/>
          <w:szCs w:val="24"/>
        </w:rPr>
        <w:t>e</w:t>
      </w:r>
      <w:r w:rsidR="00335685" w:rsidRPr="001963EA">
        <w:rPr>
          <w:rFonts w:cs="Arial"/>
          <w:sz w:val="24"/>
          <w:szCs w:val="24"/>
        </w:rPr>
        <w:t xml:space="preserve"> zgodnie z </w:t>
      </w:r>
      <w:r w:rsidR="0047097D" w:rsidRPr="001963EA">
        <w:rPr>
          <w:rFonts w:cs="Arial"/>
          <w:i/>
          <w:sz w:val="24"/>
          <w:szCs w:val="24"/>
        </w:rPr>
        <w:t>Instrukcją wypełniania wniosku</w:t>
      </w:r>
      <w:r w:rsidR="001C3023" w:rsidRPr="001963EA">
        <w:rPr>
          <w:rFonts w:cs="Arial"/>
          <w:i/>
          <w:sz w:val="24"/>
          <w:szCs w:val="24"/>
        </w:rPr>
        <w:t>…</w:t>
      </w:r>
      <w:r w:rsidR="00335685" w:rsidRPr="001963EA">
        <w:rPr>
          <w:rFonts w:cs="Arial"/>
          <w:sz w:val="24"/>
          <w:szCs w:val="24"/>
        </w:rPr>
        <w:t xml:space="preserve">. </w:t>
      </w:r>
    </w:p>
    <w:p w:rsidR="004C3229" w:rsidRPr="001963EA" w:rsidRDefault="004C3229" w:rsidP="001963EA">
      <w:pPr>
        <w:spacing w:before="0" w:line="360" w:lineRule="auto"/>
        <w:jc w:val="left"/>
        <w:rPr>
          <w:rFonts w:cs="Arial"/>
          <w:sz w:val="24"/>
          <w:szCs w:val="24"/>
        </w:rPr>
      </w:pPr>
      <w:r w:rsidRPr="004C3229">
        <w:rPr>
          <w:rFonts w:cs="Arial"/>
          <w:sz w:val="24"/>
          <w:szCs w:val="24"/>
        </w:rPr>
        <w:t>Ponadto rekomendujemy, aby w tej części wniosku Wnioskodawca opisał, w jaki sposób będzie wyglądał proces wzajemnego uczenia się oraz wymiana doświadczeń pomiędzy Partnerami tworzącymi partnerstwo. Zg</w:t>
      </w:r>
      <w:r>
        <w:rPr>
          <w:rFonts w:cs="Arial"/>
          <w:sz w:val="24"/>
          <w:szCs w:val="24"/>
        </w:rPr>
        <w:t>odnie z informacjami podanymi w </w:t>
      </w:r>
      <w:r w:rsidRPr="004C3229">
        <w:rPr>
          <w:rFonts w:cs="Arial"/>
          <w:sz w:val="24"/>
          <w:szCs w:val="24"/>
        </w:rPr>
        <w:t xml:space="preserve">podrozdziale </w:t>
      </w:r>
      <w:r w:rsidRPr="003030A8">
        <w:rPr>
          <w:rFonts w:cs="Arial"/>
          <w:sz w:val="24"/>
          <w:szCs w:val="24"/>
        </w:rPr>
        <w:t>II.2.9</w:t>
      </w:r>
      <w:r w:rsidRPr="004C3229">
        <w:rPr>
          <w:rFonts w:cs="Arial"/>
          <w:sz w:val="24"/>
          <w:szCs w:val="24"/>
        </w:rPr>
        <w:t xml:space="preserve"> – nie wystarczy jedynie zadeklarowanie, że wzajemne uczenie będzie realizowane. Wnioskodawca powinien opisać jak będzie wyglądała realizacja wymiany doświadczeń i wzajemnego uczenia się w partnerstwie ponadnarodowym.</w:t>
      </w:r>
    </w:p>
    <w:p w:rsidR="00083A4F" w:rsidRPr="001963EA" w:rsidRDefault="00083A4F"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lastRenderedPageBreak/>
        <w:t>Projekty składane w odpowiedzi na konkurs powinny przyczyniać s</w:t>
      </w:r>
      <w:r w:rsidR="004C3229">
        <w:rPr>
          <w:rFonts w:cs="Arial"/>
          <w:sz w:val="24"/>
          <w:szCs w:val="24"/>
        </w:rPr>
        <w:t xml:space="preserve">ię do realizacji celów PO WER, </w:t>
      </w:r>
      <w:r w:rsidRPr="001963EA">
        <w:rPr>
          <w:rFonts w:cs="Arial"/>
          <w:sz w:val="24"/>
          <w:szCs w:val="24"/>
        </w:rPr>
        <w:t xml:space="preserve">w szczególności muszą wpisywać się w realizację celu szczegółowego Osi IV PO WER </w:t>
      </w:r>
      <w:r w:rsidRPr="001963EA">
        <w:rPr>
          <w:rFonts w:cs="Arial"/>
          <w:i/>
          <w:sz w:val="24"/>
          <w:szCs w:val="24"/>
        </w:rPr>
        <w:t>„Wzmoc</w:t>
      </w:r>
      <w:r w:rsidR="004C3229">
        <w:rPr>
          <w:rFonts w:cs="Arial"/>
          <w:i/>
          <w:sz w:val="24"/>
          <w:szCs w:val="24"/>
        </w:rPr>
        <w:t>nienie kompetencji zawodowych i </w:t>
      </w:r>
      <w:r w:rsidRPr="001963EA">
        <w:rPr>
          <w:rFonts w:cs="Arial"/>
          <w:i/>
          <w:sz w:val="24"/>
          <w:szCs w:val="24"/>
        </w:rPr>
        <w:t>kluczowych osób z wykorzystaniem programów mobilności ponadnarodowej”.</w:t>
      </w:r>
      <w:r w:rsidRPr="001963EA">
        <w:rPr>
          <w:rFonts w:cs="Arial"/>
          <w:sz w:val="24"/>
          <w:szCs w:val="24"/>
        </w:rPr>
        <w:t xml:space="preserve"> </w:t>
      </w:r>
    </w:p>
    <w:p w:rsidR="00A175F9" w:rsidRPr="001963EA" w:rsidRDefault="002B1335"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cs="Arial"/>
          <w:sz w:val="24"/>
          <w:szCs w:val="24"/>
        </w:rPr>
      </w:pPr>
      <w:bookmarkStart w:id="30" w:name="_Toc70089324"/>
      <w:r w:rsidRPr="001963EA">
        <w:rPr>
          <w:rFonts w:cs="Arial"/>
          <w:sz w:val="24"/>
          <w:szCs w:val="24"/>
        </w:rPr>
        <w:t>III</w:t>
      </w:r>
      <w:r w:rsidR="009B36C9" w:rsidRPr="001963EA">
        <w:rPr>
          <w:rFonts w:cs="Arial"/>
          <w:sz w:val="24"/>
          <w:szCs w:val="24"/>
        </w:rPr>
        <w:t>.</w:t>
      </w:r>
      <w:r w:rsidR="00A175F9" w:rsidRPr="001963EA">
        <w:rPr>
          <w:rFonts w:cs="Arial"/>
          <w:sz w:val="24"/>
          <w:szCs w:val="24"/>
        </w:rPr>
        <w:t>3.2 Grupy docelowe</w:t>
      </w:r>
      <w:bookmarkEnd w:id="30"/>
      <w:r w:rsidR="00E151D8" w:rsidRPr="001963EA">
        <w:rPr>
          <w:rFonts w:cs="Arial"/>
          <w:sz w:val="24"/>
          <w:szCs w:val="24"/>
        </w:rPr>
        <w:t xml:space="preserve">        </w:t>
      </w:r>
    </w:p>
    <w:p w:rsidR="008B2049" w:rsidRPr="001963EA" w:rsidRDefault="00EC781A" w:rsidP="00C64570">
      <w:pPr>
        <w:spacing w:line="360" w:lineRule="auto"/>
        <w:jc w:val="left"/>
        <w:rPr>
          <w:rFonts w:cs="Arial"/>
          <w:sz w:val="24"/>
          <w:szCs w:val="24"/>
        </w:rPr>
      </w:pPr>
      <w:r w:rsidRPr="001963EA">
        <w:rPr>
          <w:rFonts w:cs="Arial"/>
          <w:sz w:val="24"/>
          <w:szCs w:val="24"/>
        </w:rPr>
        <w:t xml:space="preserve">Opis grupy docelowej powinien zostać sporządzony zgodnie z </w:t>
      </w:r>
      <w:r w:rsidRPr="001963EA">
        <w:rPr>
          <w:rFonts w:cs="Arial"/>
          <w:i/>
          <w:sz w:val="24"/>
          <w:szCs w:val="24"/>
        </w:rPr>
        <w:t>Instrukcją wypełniania wniosku</w:t>
      </w:r>
      <w:r w:rsidR="0047097D" w:rsidRPr="001963EA">
        <w:rPr>
          <w:rFonts w:cs="Arial"/>
          <w:i/>
          <w:sz w:val="24"/>
          <w:szCs w:val="24"/>
        </w:rPr>
        <w:t>…</w:t>
      </w:r>
      <w:r w:rsidR="0096630E" w:rsidRPr="001963EA">
        <w:rPr>
          <w:rFonts w:cs="Arial"/>
          <w:sz w:val="24"/>
          <w:szCs w:val="24"/>
        </w:rPr>
        <w:t>.</w:t>
      </w:r>
    </w:p>
    <w:p w:rsidR="00324795" w:rsidRPr="001963EA" w:rsidRDefault="00284B40" w:rsidP="001963EA">
      <w:pPr>
        <w:spacing w:before="0" w:line="360" w:lineRule="auto"/>
        <w:jc w:val="left"/>
        <w:rPr>
          <w:rFonts w:cs="Arial"/>
          <w:sz w:val="24"/>
          <w:szCs w:val="24"/>
        </w:rPr>
      </w:pPr>
      <w:r w:rsidRPr="001963EA">
        <w:rPr>
          <w:rFonts w:cs="Arial"/>
          <w:sz w:val="24"/>
          <w:szCs w:val="24"/>
        </w:rPr>
        <w:t>W pierwszym</w:t>
      </w:r>
      <w:r w:rsidR="00490656" w:rsidRPr="001963EA">
        <w:rPr>
          <w:rFonts w:cs="Arial"/>
          <w:sz w:val="24"/>
          <w:szCs w:val="24"/>
        </w:rPr>
        <w:t xml:space="preserve"> polu </w:t>
      </w:r>
      <w:r w:rsidR="004C3229">
        <w:rPr>
          <w:rFonts w:cs="Arial"/>
          <w:sz w:val="24"/>
          <w:szCs w:val="24"/>
        </w:rPr>
        <w:t xml:space="preserve">opisowym </w:t>
      </w:r>
      <w:r w:rsidR="00490656" w:rsidRPr="001963EA">
        <w:rPr>
          <w:rFonts w:cs="Arial"/>
          <w:sz w:val="24"/>
          <w:szCs w:val="24"/>
        </w:rPr>
        <w:t>we wniosku</w:t>
      </w:r>
      <w:r w:rsidRPr="001963EA">
        <w:rPr>
          <w:rFonts w:cs="Arial"/>
          <w:sz w:val="24"/>
          <w:szCs w:val="24"/>
        </w:rPr>
        <w:t xml:space="preserve"> o dofinansowanie</w:t>
      </w:r>
      <w:r w:rsidR="00490656" w:rsidRPr="001963EA">
        <w:rPr>
          <w:rFonts w:cs="Arial"/>
          <w:sz w:val="24"/>
          <w:szCs w:val="24"/>
        </w:rPr>
        <w:t xml:space="preserve"> n</w:t>
      </w:r>
      <w:r w:rsidR="008B2049" w:rsidRPr="001963EA">
        <w:rPr>
          <w:rFonts w:cs="Arial"/>
          <w:sz w:val="24"/>
          <w:szCs w:val="24"/>
        </w:rPr>
        <w:t>ależy przedstawić wszystkie informacje pozwalające ocenić, czy spełnione są</w:t>
      </w:r>
      <w:r w:rsidR="00324795" w:rsidRPr="001963EA">
        <w:rPr>
          <w:rFonts w:cs="Arial"/>
          <w:sz w:val="24"/>
          <w:szCs w:val="24"/>
        </w:rPr>
        <w:t>:</w:t>
      </w:r>
    </w:p>
    <w:p w:rsidR="00A560EB" w:rsidRDefault="008B2049" w:rsidP="005F5C7E">
      <w:pPr>
        <w:pStyle w:val="Akapitzlist0"/>
        <w:numPr>
          <w:ilvl w:val="0"/>
          <w:numId w:val="19"/>
        </w:numPr>
        <w:spacing w:before="0" w:line="360" w:lineRule="auto"/>
        <w:ind w:left="709" w:hanging="425"/>
        <w:jc w:val="left"/>
        <w:rPr>
          <w:rFonts w:cs="Arial"/>
          <w:sz w:val="24"/>
          <w:szCs w:val="24"/>
        </w:rPr>
      </w:pPr>
      <w:r w:rsidRPr="001963EA">
        <w:rPr>
          <w:rFonts w:cs="Arial"/>
          <w:sz w:val="24"/>
          <w:szCs w:val="24"/>
        </w:rPr>
        <w:t>kryteria dostępu</w:t>
      </w:r>
      <w:r w:rsidR="00EA6EBE">
        <w:rPr>
          <w:rFonts w:cs="Arial"/>
          <w:sz w:val="24"/>
          <w:szCs w:val="24"/>
        </w:rPr>
        <w:t xml:space="preserve"> </w:t>
      </w:r>
      <w:r w:rsidRPr="001963EA">
        <w:rPr>
          <w:rFonts w:cs="Arial"/>
          <w:sz w:val="24"/>
          <w:szCs w:val="24"/>
        </w:rPr>
        <w:t xml:space="preserve"> </w:t>
      </w:r>
      <w:r w:rsidR="00324795" w:rsidRPr="001963EA">
        <w:rPr>
          <w:rFonts w:cs="Arial"/>
          <w:sz w:val="24"/>
          <w:szCs w:val="24"/>
        </w:rPr>
        <w:t>oraz</w:t>
      </w:r>
    </w:p>
    <w:p w:rsidR="004C3229" w:rsidRPr="001963EA" w:rsidRDefault="004C3229" w:rsidP="005F5C7E">
      <w:pPr>
        <w:pStyle w:val="Akapitzlist0"/>
        <w:numPr>
          <w:ilvl w:val="0"/>
          <w:numId w:val="19"/>
        </w:numPr>
        <w:spacing w:before="0" w:line="360" w:lineRule="auto"/>
        <w:ind w:left="709" w:hanging="425"/>
        <w:jc w:val="left"/>
        <w:rPr>
          <w:rFonts w:cs="Arial"/>
          <w:sz w:val="24"/>
          <w:szCs w:val="24"/>
        </w:rPr>
      </w:pPr>
      <w:r w:rsidRPr="004C3229">
        <w:rPr>
          <w:rFonts w:cs="Arial"/>
          <w:sz w:val="24"/>
          <w:szCs w:val="24"/>
        </w:rPr>
        <w:t xml:space="preserve">kryterium merytoryczne </w:t>
      </w:r>
      <w:r>
        <w:rPr>
          <w:rFonts w:cs="Arial"/>
          <w:sz w:val="24"/>
          <w:szCs w:val="24"/>
        </w:rPr>
        <w:t xml:space="preserve">punktowe </w:t>
      </w:r>
      <w:r w:rsidRPr="004C3229">
        <w:rPr>
          <w:rFonts w:cs="Arial"/>
          <w:i/>
          <w:sz w:val="24"/>
          <w:szCs w:val="24"/>
        </w:rPr>
        <w:t>Adekwatność doboru grupy docelowej do właściwego celu szczegółowego PO WER oraz jako</w:t>
      </w:r>
      <w:r>
        <w:rPr>
          <w:rFonts w:cs="Arial"/>
          <w:i/>
          <w:sz w:val="24"/>
          <w:szCs w:val="24"/>
        </w:rPr>
        <w:t>ść diagnozy specyfiki tej grupy ..</w:t>
      </w:r>
      <w:r w:rsidRPr="004C3229">
        <w:rPr>
          <w:rFonts w:cs="Arial"/>
          <w:i/>
          <w:sz w:val="24"/>
          <w:szCs w:val="24"/>
        </w:rPr>
        <w:t>.</w:t>
      </w:r>
      <w:r w:rsidRPr="004C3229">
        <w:rPr>
          <w:rFonts w:cs="Arial"/>
          <w:sz w:val="24"/>
          <w:szCs w:val="24"/>
        </w:rPr>
        <w:t>, oraz</w:t>
      </w:r>
    </w:p>
    <w:p w:rsidR="00066572" w:rsidRPr="005450DD" w:rsidRDefault="008B2049" w:rsidP="005F5C7E">
      <w:pPr>
        <w:pStyle w:val="Akapitzlist0"/>
        <w:numPr>
          <w:ilvl w:val="0"/>
          <w:numId w:val="19"/>
        </w:numPr>
        <w:spacing w:before="0" w:line="360" w:lineRule="auto"/>
        <w:ind w:left="709" w:hanging="425"/>
        <w:jc w:val="left"/>
        <w:rPr>
          <w:rFonts w:cs="Arial"/>
          <w:sz w:val="24"/>
          <w:szCs w:val="24"/>
        </w:rPr>
      </w:pPr>
      <w:r w:rsidRPr="001963EA">
        <w:rPr>
          <w:rFonts w:cs="Arial"/>
          <w:sz w:val="24"/>
          <w:szCs w:val="24"/>
        </w:rPr>
        <w:t>k</w:t>
      </w:r>
      <w:r w:rsidR="00377BAE" w:rsidRPr="001963EA">
        <w:rPr>
          <w:rFonts w:cs="Arial"/>
          <w:sz w:val="24"/>
          <w:szCs w:val="24"/>
        </w:rPr>
        <w:t>r</w:t>
      </w:r>
      <w:r w:rsidRPr="001963EA">
        <w:rPr>
          <w:rFonts w:cs="Arial"/>
          <w:sz w:val="24"/>
          <w:szCs w:val="24"/>
        </w:rPr>
        <w:t xml:space="preserve">yterium horyzontalne </w:t>
      </w:r>
      <w:r w:rsidRPr="001963EA">
        <w:rPr>
          <w:rFonts w:cs="Arial"/>
          <w:i/>
          <w:sz w:val="24"/>
          <w:szCs w:val="24"/>
        </w:rPr>
        <w:t>Zgodność projektu</w:t>
      </w:r>
      <w:r w:rsidR="0069535A">
        <w:rPr>
          <w:rFonts w:cs="Arial"/>
          <w:i/>
          <w:sz w:val="24"/>
          <w:szCs w:val="24"/>
        </w:rPr>
        <w:t xml:space="preserve"> z prawodawstwem unijnym oraz z </w:t>
      </w:r>
      <w:r w:rsidRPr="001963EA">
        <w:rPr>
          <w:rFonts w:cs="Arial"/>
          <w:i/>
          <w:sz w:val="24"/>
          <w:szCs w:val="24"/>
        </w:rPr>
        <w:t>właściwymi zasadami unijnymi, w tym</w:t>
      </w:r>
      <w:r w:rsidR="0069535A">
        <w:rPr>
          <w:rFonts w:cs="Arial"/>
          <w:i/>
          <w:sz w:val="24"/>
          <w:szCs w:val="24"/>
        </w:rPr>
        <w:t xml:space="preserve"> zasadą równości szans kobiet i </w:t>
      </w:r>
      <w:r w:rsidRPr="001963EA">
        <w:rPr>
          <w:rFonts w:cs="Arial"/>
          <w:i/>
          <w:sz w:val="24"/>
          <w:szCs w:val="24"/>
        </w:rPr>
        <w:t xml:space="preserve">mężczyzn w oparciu o standard </w:t>
      </w:r>
      <w:r w:rsidR="0096630E" w:rsidRPr="001963EA">
        <w:rPr>
          <w:rFonts w:cs="Arial"/>
          <w:i/>
          <w:sz w:val="24"/>
          <w:szCs w:val="24"/>
        </w:rPr>
        <w:t xml:space="preserve">minimum, zasadą równości szans </w:t>
      </w:r>
      <w:r w:rsidR="0069535A">
        <w:rPr>
          <w:rFonts w:cs="Arial"/>
          <w:i/>
          <w:sz w:val="24"/>
          <w:szCs w:val="24"/>
        </w:rPr>
        <w:t>i </w:t>
      </w:r>
      <w:r w:rsidRPr="001963EA">
        <w:rPr>
          <w:rFonts w:cs="Arial"/>
          <w:i/>
          <w:sz w:val="24"/>
          <w:szCs w:val="24"/>
        </w:rPr>
        <w:t>niedyskryminacji, w tym dostępności dla osób z niepełnosprawnościami</w:t>
      </w:r>
      <w:r w:rsidR="005450DD">
        <w:rPr>
          <w:rFonts w:cs="Arial"/>
          <w:i/>
          <w:sz w:val="24"/>
          <w:szCs w:val="24"/>
        </w:rPr>
        <w:t>.</w:t>
      </w:r>
    </w:p>
    <w:p w:rsidR="00AF0C15" w:rsidRPr="001963EA" w:rsidRDefault="00EC781A" w:rsidP="001963EA">
      <w:pPr>
        <w:spacing w:before="0" w:after="60" w:line="360" w:lineRule="auto"/>
        <w:jc w:val="left"/>
        <w:rPr>
          <w:rFonts w:cs="Arial"/>
          <w:b/>
          <w:sz w:val="24"/>
          <w:szCs w:val="24"/>
        </w:rPr>
      </w:pPr>
      <w:r w:rsidRPr="001963EA">
        <w:rPr>
          <w:rFonts w:cs="Arial"/>
          <w:b/>
          <w:sz w:val="24"/>
          <w:szCs w:val="24"/>
        </w:rPr>
        <w:t xml:space="preserve">Kryterium dostępu – uczestnicy projektu </w:t>
      </w:r>
    </w:p>
    <w:p w:rsidR="00F66F92" w:rsidRDefault="00AF0C15" w:rsidP="00BF232F">
      <w:pPr>
        <w:suppressAutoHyphens w:val="0"/>
        <w:overflowPunct/>
        <w:autoSpaceDE/>
        <w:autoSpaceDN/>
        <w:adjustRightInd/>
        <w:spacing w:line="360" w:lineRule="auto"/>
        <w:jc w:val="left"/>
        <w:rPr>
          <w:rFonts w:cs="Arial"/>
          <w:sz w:val="24"/>
          <w:szCs w:val="24"/>
        </w:rPr>
      </w:pPr>
      <w:r w:rsidRPr="001D516A">
        <w:rPr>
          <w:rFonts w:cs="Arial"/>
          <w:sz w:val="24"/>
          <w:szCs w:val="24"/>
        </w:rPr>
        <w:t xml:space="preserve">Zgodnie </w:t>
      </w:r>
      <w:r w:rsidR="005B483A" w:rsidRPr="001D516A">
        <w:rPr>
          <w:rFonts w:cs="Arial"/>
          <w:sz w:val="24"/>
          <w:szCs w:val="24"/>
        </w:rPr>
        <w:t>z kryterium dostępu</w:t>
      </w:r>
      <w:r w:rsidR="00706555" w:rsidRPr="001D516A">
        <w:rPr>
          <w:rFonts w:cs="Arial"/>
          <w:sz w:val="24"/>
          <w:szCs w:val="24"/>
        </w:rPr>
        <w:t>,</w:t>
      </w:r>
      <w:r w:rsidR="005B483A" w:rsidRPr="001D516A">
        <w:rPr>
          <w:rFonts w:cs="Arial"/>
          <w:sz w:val="24"/>
          <w:szCs w:val="24"/>
        </w:rPr>
        <w:t xml:space="preserve"> </w:t>
      </w:r>
      <w:r w:rsidR="001D516A">
        <w:rPr>
          <w:rFonts w:cs="Arial"/>
          <w:sz w:val="24"/>
          <w:szCs w:val="24"/>
        </w:rPr>
        <w:t>grupę docelową</w:t>
      </w:r>
      <w:r w:rsidR="00295AB4">
        <w:rPr>
          <w:rFonts w:cs="Arial"/>
          <w:sz w:val="24"/>
          <w:szCs w:val="24"/>
        </w:rPr>
        <w:t xml:space="preserve"> stanowi</w:t>
      </w:r>
      <w:r w:rsidR="001D516A">
        <w:rPr>
          <w:rFonts w:cs="Arial"/>
          <w:sz w:val="24"/>
          <w:szCs w:val="24"/>
        </w:rPr>
        <w:t xml:space="preserve"> </w:t>
      </w:r>
      <w:r w:rsidR="00F66F92" w:rsidRPr="00F66F92">
        <w:rPr>
          <w:rFonts w:cs="Arial"/>
          <w:sz w:val="24"/>
          <w:szCs w:val="24"/>
        </w:rPr>
        <w:t>kadra zarządzająca szkołami branżowymi, doradcy zawodowi współpracujący ze szkołami branżowymi oraz przedstawiciele organów prowadzących szkoły branżowe.</w:t>
      </w:r>
    </w:p>
    <w:p w:rsidR="00F66F92" w:rsidRPr="00F66F92" w:rsidRDefault="00F66F92" w:rsidP="00F66F92">
      <w:pPr>
        <w:suppressAutoHyphens w:val="0"/>
        <w:overflowPunct/>
        <w:autoSpaceDE/>
        <w:autoSpaceDN/>
        <w:adjustRightInd/>
        <w:spacing w:after="0" w:line="360" w:lineRule="auto"/>
        <w:jc w:val="left"/>
        <w:rPr>
          <w:rFonts w:cs="Arial"/>
          <w:sz w:val="24"/>
          <w:szCs w:val="24"/>
        </w:rPr>
      </w:pPr>
      <w:r w:rsidRPr="00F66F92">
        <w:rPr>
          <w:rFonts w:cs="Arial"/>
          <w:sz w:val="24"/>
          <w:szCs w:val="24"/>
        </w:rPr>
        <w:t>W projekcie wezmą udział dyrektorzy, wicedyrektorzy szkół branżowych zgodnie z art. 63 oraz art. 65 ustawy prawo oświatowe (Dz.U. 2017 poz. 59), doradcy zawodowi współpracujący ze szkołami branżowymi oraz przedstawiciele organu prowadzącego ww. szkołę zgodnie z art. 8 ust. 2 ww. ustawy.</w:t>
      </w:r>
    </w:p>
    <w:p w:rsidR="00F66F92" w:rsidRPr="00F66F92" w:rsidRDefault="00F66F92" w:rsidP="00F66F92">
      <w:pPr>
        <w:suppressAutoHyphens w:val="0"/>
        <w:overflowPunct/>
        <w:autoSpaceDE/>
        <w:autoSpaceDN/>
        <w:adjustRightInd/>
        <w:spacing w:after="0" w:line="360" w:lineRule="auto"/>
        <w:jc w:val="left"/>
        <w:rPr>
          <w:rFonts w:cs="Arial"/>
          <w:sz w:val="24"/>
          <w:szCs w:val="24"/>
        </w:rPr>
      </w:pPr>
      <w:r w:rsidRPr="00F66F92">
        <w:rPr>
          <w:rFonts w:cs="Arial"/>
          <w:sz w:val="24"/>
          <w:szCs w:val="24"/>
        </w:rPr>
        <w:t>Doradcy zawodowi współpracujący ze szkołami branżowymi to zarówno osoby zatrudnione w ww. szkołach, jak i osoby prowadzące zajęcia ww. szkołach na zasadzie współpracy.</w:t>
      </w:r>
    </w:p>
    <w:p w:rsidR="00F66F92" w:rsidRPr="00F66F92" w:rsidRDefault="00F66F92" w:rsidP="00F66F92">
      <w:pPr>
        <w:suppressAutoHyphens w:val="0"/>
        <w:overflowPunct/>
        <w:autoSpaceDE/>
        <w:autoSpaceDN/>
        <w:adjustRightInd/>
        <w:spacing w:after="0" w:line="360" w:lineRule="auto"/>
        <w:jc w:val="left"/>
        <w:rPr>
          <w:rFonts w:cs="Arial"/>
          <w:sz w:val="24"/>
          <w:szCs w:val="24"/>
        </w:rPr>
      </w:pPr>
      <w:r w:rsidRPr="00F66F92">
        <w:rPr>
          <w:rFonts w:cs="Arial"/>
          <w:sz w:val="24"/>
          <w:szCs w:val="24"/>
        </w:rPr>
        <w:lastRenderedPageBreak/>
        <w:t xml:space="preserve">Kryterium ma na celu umożliwienie poznania i wdrożenia przez kadrę zarządzającą, doradców zawodowych i organy prowadzące szkoły branżowe dobrych praktyk w zakresie organizacji i promocji szkolnictwa zawodowego. </w:t>
      </w:r>
    </w:p>
    <w:p w:rsidR="00F66F92" w:rsidRDefault="00F66F92" w:rsidP="00F66F92">
      <w:pPr>
        <w:suppressAutoHyphens w:val="0"/>
        <w:overflowPunct/>
        <w:autoSpaceDE/>
        <w:autoSpaceDN/>
        <w:adjustRightInd/>
        <w:spacing w:after="0" w:line="360" w:lineRule="auto"/>
        <w:jc w:val="left"/>
        <w:rPr>
          <w:rFonts w:cs="Arial"/>
          <w:sz w:val="24"/>
          <w:szCs w:val="24"/>
        </w:rPr>
      </w:pPr>
      <w:r w:rsidRPr="00163E33">
        <w:rPr>
          <w:rFonts w:cs="Arial"/>
          <w:b/>
          <w:sz w:val="24"/>
          <w:szCs w:val="24"/>
        </w:rPr>
        <w:t>Obligatoryjnie minimum 50% uczestników stanowią dyrektorzy/wicedyrektorzy szkół branżowych</w:t>
      </w:r>
      <w:r w:rsidRPr="00F66F92">
        <w:rPr>
          <w:rFonts w:cs="Arial"/>
          <w:sz w:val="24"/>
          <w:szCs w:val="24"/>
        </w:rPr>
        <w:t xml:space="preserve">. </w:t>
      </w:r>
      <w:r w:rsidRPr="00163E33">
        <w:rPr>
          <w:rFonts w:cs="Arial"/>
          <w:b/>
          <w:sz w:val="24"/>
          <w:szCs w:val="24"/>
        </w:rPr>
        <w:t>W każdym wyjeździe muszą również uczestniczyć przedstawiciele organu prowadzącego</w:t>
      </w:r>
      <w:r w:rsidRPr="00F66F92">
        <w:rPr>
          <w:rFonts w:cs="Arial"/>
          <w:sz w:val="24"/>
          <w:szCs w:val="24"/>
        </w:rPr>
        <w:t xml:space="preserve">. </w:t>
      </w:r>
    </w:p>
    <w:p w:rsidR="00B57FC6" w:rsidRDefault="00D2053C" w:rsidP="00F66F92">
      <w:pPr>
        <w:suppressAutoHyphens w:val="0"/>
        <w:overflowPunct/>
        <w:autoSpaceDE/>
        <w:autoSpaceDN/>
        <w:adjustRightInd/>
        <w:spacing w:after="0" w:line="360" w:lineRule="auto"/>
        <w:jc w:val="left"/>
        <w:rPr>
          <w:rFonts w:cs="Arial"/>
          <w:b/>
          <w:sz w:val="24"/>
          <w:szCs w:val="24"/>
        </w:rPr>
      </w:pPr>
      <w:r w:rsidRPr="00D2053C">
        <w:rPr>
          <w:rFonts w:cs="Arial"/>
          <w:b/>
          <w:sz w:val="24"/>
          <w:szCs w:val="24"/>
        </w:rPr>
        <w:t>Natomiast kryterium premiujące, za które projekt może uzyskać dodatkowe 10 pkt, zakłada, że c</w:t>
      </w:r>
      <w:r w:rsidR="00B57FC6" w:rsidRPr="00D2053C">
        <w:rPr>
          <w:rFonts w:cs="Arial"/>
          <w:b/>
          <w:sz w:val="24"/>
          <w:szCs w:val="24"/>
        </w:rPr>
        <w:t xml:space="preserve">o najmniej 15% uczestników projektu stanowią </w:t>
      </w:r>
      <w:r w:rsidRPr="00D2053C">
        <w:rPr>
          <w:rFonts w:cs="Arial"/>
          <w:b/>
          <w:sz w:val="24"/>
          <w:szCs w:val="24"/>
        </w:rPr>
        <w:t>d</w:t>
      </w:r>
      <w:r w:rsidR="00B57FC6" w:rsidRPr="00D2053C">
        <w:rPr>
          <w:rFonts w:cs="Arial"/>
          <w:b/>
          <w:sz w:val="24"/>
          <w:szCs w:val="24"/>
        </w:rPr>
        <w:t>yrektorzy/</w:t>
      </w:r>
      <w:r w:rsidRPr="00D2053C">
        <w:rPr>
          <w:rFonts w:cs="Arial"/>
          <w:b/>
          <w:sz w:val="24"/>
          <w:szCs w:val="24"/>
        </w:rPr>
        <w:t xml:space="preserve"> </w:t>
      </w:r>
      <w:r w:rsidR="00B57FC6" w:rsidRPr="00D2053C">
        <w:rPr>
          <w:rFonts w:cs="Arial"/>
          <w:b/>
          <w:sz w:val="24"/>
          <w:szCs w:val="24"/>
        </w:rPr>
        <w:t>wicedyrektorzy szkół branżowych oraz przedstawiciele organu prowadzącego szkołę z miast średnich tracących funkcje społeczno-gospodarcze.</w:t>
      </w:r>
    </w:p>
    <w:p w:rsidR="00D2053C" w:rsidRDefault="00D2053C" w:rsidP="00F66F92">
      <w:pPr>
        <w:suppressAutoHyphens w:val="0"/>
        <w:overflowPunct/>
        <w:autoSpaceDE/>
        <w:autoSpaceDN/>
        <w:adjustRightInd/>
        <w:spacing w:after="0" w:line="360" w:lineRule="auto"/>
        <w:jc w:val="left"/>
        <w:rPr>
          <w:rFonts w:cs="Arial"/>
          <w:sz w:val="24"/>
          <w:szCs w:val="24"/>
        </w:rPr>
      </w:pPr>
      <w:r w:rsidRPr="00D2053C">
        <w:rPr>
          <w:rFonts w:cs="Arial"/>
          <w:sz w:val="24"/>
          <w:szCs w:val="24"/>
        </w:rPr>
        <w:t xml:space="preserve">Kryterium ma na celu umożliwienie rozpropagowania szkół </w:t>
      </w:r>
      <w:r w:rsidR="00B54F36">
        <w:rPr>
          <w:rFonts w:cs="Arial"/>
          <w:sz w:val="24"/>
          <w:szCs w:val="24"/>
        </w:rPr>
        <w:t>branżowych</w:t>
      </w:r>
      <w:r w:rsidR="00B54F36" w:rsidRPr="00D2053C">
        <w:rPr>
          <w:rFonts w:cs="Arial"/>
          <w:sz w:val="24"/>
          <w:szCs w:val="24"/>
        </w:rPr>
        <w:t xml:space="preserve"> </w:t>
      </w:r>
      <w:r w:rsidRPr="00D2053C">
        <w:rPr>
          <w:rFonts w:cs="Arial"/>
          <w:sz w:val="24"/>
          <w:szCs w:val="24"/>
        </w:rPr>
        <w:t xml:space="preserve">w średnich miastach tracących funkcje społeczno-gospodarcze, zgodnie z listą dostępną na stronie </w:t>
      </w:r>
      <w:hyperlink r:id="rId22" w:history="1">
        <w:r w:rsidRPr="005E7F4D">
          <w:rPr>
            <w:rStyle w:val="Hipercze"/>
            <w:rFonts w:cs="Arial"/>
            <w:sz w:val="24"/>
            <w:szCs w:val="24"/>
          </w:rPr>
          <w:t>https://www.gov.pl/web/inwestycje-rozwoj/pakiet-dla-srednich-miast</w:t>
        </w:r>
      </w:hyperlink>
      <w:r w:rsidRPr="00D2053C">
        <w:rPr>
          <w:rFonts w:cs="Arial"/>
          <w:sz w:val="24"/>
          <w:szCs w:val="24"/>
        </w:rPr>
        <w:t xml:space="preserve">. </w:t>
      </w:r>
    </w:p>
    <w:p w:rsidR="00D2053C" w:rsidRPr="00D2053C" w:rsidRDefault="00D2053C" w:rsidP="00F66F92">
      <w:pPr>
        <w:suppressAutoHyphens w:val="0"/>
        <w:overflowPunct/>
        <w:autoSpaceDE/>
        <w:autoSpaceDN/>
        <w:adjustRightInd/>
        <w:spacing w:after="0" w:line="360" w:lineRule="auto"/>
        <w:jc w:val="left"/>
        <w:rPr>
          <w:rFonts w:cs="Arial"/>
          <w:sz w:val="24"/>
          <w:szCs w:val="24"/>
        </w:rPr>
      </w:pPr>
      <w:r w:rsidRPr="00D2053C">
        <w:rPr>
          <w:rFonts w:cs="Arial"/>
          <w:sz w:val="24"/>
          <w:szCs w:val="24"/>
        </w:rPr>
        <w:t>Może się to przyczynić do ożywienia sytuacji na rynku edukacyjnym i gospodarczym w ww. miejscowościach. Ponadto skłoni wnioskodawców do ponadlokalnego podejścia do wyboru szkół uczestniczących w projekcie.</w:t>
      </w:r>
    </w:p>
    <w:p w:rsidR="00DD108C" w:rsidRDefault="00DD108C" w:rsidP="008E46F3">
      <w:pPr>
        <w:suppressAutoHyphens w:val="0"/>
        <w:overflowPunct/>
        <w:autoSpaceDE/>
        <w:autoSpaceDN/>
        <w:adjustRightInd/>
        <w:spacing w:line="360" w:lineRule="auto"/>
        <w:jc w:val="left"/>
        <w:rPr>
          <w:rFonts w:cs="Arial"/>
          <w:sz w:val="24"/>
          <w:szCs w:val="24"/>
        </w:rPr>
      </w:pPr>
      <w:r w:rsidRPr="001963EA">
        <w:rPr>
          <w:rFonts w:cs="Arial"/>
          <w:sz w:val="24"/>
          <w:szCs w:val="24"/>
        </w:rPr>
        <w:t>Grupa docelowa jest zgodna z PO WER.</w:t>
      </w:r>
    </w:p>
    <w:p w:rsidR="00BF232F" w:rsidRDefault="000127C8" w:rsidP="000127C8">
      <w:pPr>
        <w:spacing w:before="0" w:after="60" w:line="360" w:lineRule="auto"/>
        <w:jc w:val="left"/>
        <w:rPr>
          <w:rFonts w:cs="Arial"/>
          <w:sz w:val="24"/>
          <w:szCs w:val="24"/>
        </w:rPr>
      </w:pPr>
      <w:r w:rsidRPr="000127C8">
        <w:rPr>
          <w:rFonts w:cs="Arial"/>
          <w:sz w:val="24"/>
          <w:szCs w:val="24"/>
        </w:rPr>
        <w:t>Wnioskodawca nie tylko wskazuje, że uczestnicy będą spełniać wymogi wymienione w ww. kryteri</w:t>
      </w:r>
      <w:r w:rsidR="00D2053C">
        <w:rPr>
          <w:rFonts w:cs="Arial"/>
          <w:sz w:val="24"/>
          <w:szCs w:val="24"/>
        </w:rPr>
        <w:t>ach</w:t>
      </w:r>
      <w:r w:rsidRPr="000127C8">
        <w:rPr>
          <w:rFonts w:cs="Arial"/>
          <w:sz w:val="24"/>
          <w:szCs w:val="24"/>
        </w:rPr>
        <w:t xml:space="preserve">, lecz przede wszystkim opisuje istotne cechy uczestników, którzy zostaną objęci wsparciem. Dla oceny merytorycznej nie wystarczy skopiowanie ww. zapisów regulaminu do wniosku. Opis grupy docelowej powinien umożliwić jednoznaczną ocenę, czy ww. kryterium dostępu jest spełnione, co jest oceniane podczas weryfikacji kryteriów dostępu. Jednocześnie jednak w trakcie oceny merytorycznej tj. oceny kryterium </w:t>
      </w:r>
      <w:r w:rsidRPr="000127C8">
        <w:rPr>
          <w:rFonts w:cs="Arial"/>
          <w:i/>
          <w:sz w:val="24"/>
          <w:szCs w:val="24"/>
        </w:rPr>
        <w:t>Adekwatność opisu grupy docelowej</w:t>
      </w:r>
      <w:r w:rsidRPr="000127C8">
        <w:rPr>
          <w:rFonts w:cs="Arial"/>
          <w:sz w:val="24"/>
          <w:szCs w:val="24"/>
        </w:rPr>
        <w:t xml:space="preserve"> będzie brana pod uwagę szczegółowość opisu pozwalająca stwierdzić, czy Wnioskodawca zna grupę docelową. </w:t>
      </w:r>
    </w:p>
    <w:p w:rsidR="0019699D" w:rsidRDefault="00292E4A" w:rsidP="001963EA">
      <w:pPr>
        <w:spacing w:before="0" w:line="360" w:lineRule="auto"/>
        <w:jc w:val="left"/>
        <w:rPr>
          <w:rFonts w:cs="Arial"/>
          <w:b/>
          <w:sz w:val="24"/>
          <w:szCs w:val="24"/>
        </w:rPr>
      </w:pPr>
      <w:r w:rsidRPr="001963EA">
        <w:rPr>
          <w:rFonts w:cs="Arial"/>
          <w:b/>
          <w:sz w:val="24"/>
          <w:szCs w:val="24"/>
        </w:rPr>
        <w:t>Zgodnie z kryterium dostępu, l</w:t>
      </w:r>
      <w:r w:rsidR="000F0CF6" w:rsidRPr="001963EA">
        <w:rPr>
          <w:rFonts w:cs="Arial"/>
          <w:b/>
          <w:sz w:val="24"/>
          <w:szCs w:val="24"/>
        </w:rPr>
        <w:t>iczba uczestników projektu</w:t>
      </w:r>
      <w:r w:rsidR="00957A42" w:rsidRPr="001963EA">
        <w:rPr>
          <w:rFonts w:cs="Arial"/>
          <w:b/>
          <w:sz w:val="24"/>
          <w:szCs w:val="24"/>
        </w:rPr>
        <w:t xml:space="preserve"> obejmie </w:t>
      </w:r>
      <w:r w:rsidR="00284B40" w:rsidRPr="001963EA">
        <w:rPr>
          <w:rFonts w:cs="Arial"/>
          <w:b/>
          <w:sz w:val="24"/>
          <w:szCs w:val="24"/>
        </w:rPr>
        <w:t xml:space="preserve">min. </w:t>
      </w:r>
      <w:r w:rsidR="00F66F92">
        <w:rPr>
          <w:rFonts w:cs="Arial"/>
          <w:b/>
          <w:sz w:val="24"/>
          <w:szCs w:val="24"/>
        </w:rPr>
        <w:t xml:space="preserve">100 </w:t>
      </w:r>
      <w:r w:rsidR="00957A42" w:rsidRPr="001963EA">
        <w:rPr>
          <w:rFonts w:cs="Arial"/>
          <w:b/>
          <w:sz w:val="24"/>
          <w:szCs w:val="24"/>
        </w:rPr>
        <w:t>osób.</w:t>
      </w:r>
      <w:r w:rsidR="00A51B03" w:rsidRPr="001963EA">
        <w:rPr>
          <w:rFonts w:cs="Arial"/>
          <w:b/>
          <w:sz w:val="24"/>
          <w:szCs w:val="24"/>
        </w:rPr>
        <w:t xml:space="preserve"> </w:t>
      </w:r>
    </w:p>
    <w:p w:rsidR="0019699D" w:rsidRPr="0019699D" w:rsidRDefault="0019699D" w:rsidP="001963EA">
      <w:pPr>
        <w:spacing w:before="0" w:line="360" w:lineRule="auto"/>
        <w:jc w:val="left"/>
        <w:rPr>
          <w:rFonts w:cs="Arial"/>
          <w:sz w:val="24"/>
          <w:szCs w:val="24"/>
        </w:rPr>
      </w:pPr>
      <w:r w:rsidRPr="0019699D">
        <w:rPr>
          <w:rFonts w:cs="Arial"/>
          <w:sz w:val="24"/>
          <w:szCs w:val="24"/>
        </w:rPr>
        <w:t>Na etapie realizacji projektu w uzasadnionych przypadkach IOK może wyrazić zgodę na zmniejszenie liczby uczestników.</w:t>
      </w:r>
    </w:p>
    <w:p w:rsidR="00330CFB" w:rsidRPr="00330CFB" w:rsidRDefault="00330CFB" w:rsidP="00F66F92">
      <w:pPr>
        <w:spacing w:before="0" w:line="360" w:lineRule="auto"/>
        <w:jc w:val="left"/>
        <w:rPr>
          <w:rFonts w:cs="Arial"/>
          <w:sz w:val="24"/>
          <w:szCs w:val="24"/>
        </w:rPr>
      </w:pPr>
      <w:r w:rsidRPr="00330CFB">
        <w:rPr>
          <w:rFonts w:cs="Arial"/>
          <w:sz w:val="24"/>
          <w:szCs w:val="24"/>
        </w:rPr>
        <w:lastRenderedPageBreak/>
        <w:t>Weryfikacja spełniania przez uczestnika kryteriów kwalifikowalności przez Benefi</w:t>
      </w:r>
      <w:r w:rsidR="00F66F92">
        <w:rPr>
          <w:rFonts w:cs="Arial"/>
          <w:sz w:val="24"/>
          <w:szCs w:val="24"/>
        </w:rPr>
        <w:t xml:space="preserve">cjenta odbywa się na podstawie </w:t>
      </w:r>
      <w:r w:rsidRPr="00330CFB">
        <w:rPr>
          <w:rFonts w:cs="Arial"/>
          <w:sz w:val="24"/>
          <w:szCs w:val="24"/>
        </w:rPr>
        <w:t>o</w:t>
      </w:r>
      <w:r w:rsidR="00F66F92">
        <w:rPr>
          <w:rFonts w:cs="Arial"/>
          <w:sz w:val="24"/>
          <w:szCs w:val="24"/>
        </w:rPr>
        <w:t>świadczenia uczestnika projektu.</w:t>
      </w:r>
    </w:p>
    <w:p w:rsidR="00330CFB" w:rsidRDefault="00330CFB" w:rsidP="00660B85">
      <w:pPr>
        <w:spacing w:before="0" w:line="360" w:lineRule="auto"/>
        <w:jc w:val="left"/>
        <w:rPr>
          <w:rFonts w:cs="Arial"/>
          <w:sz w:val="24"/>
          <w:szCs w:val="24"/>
        </w:rPr>
      </w:pPr>
      <w:r w:rsidRPr="00330CFB">
        <w:rPr>
          <w:rFonts w:cs="Arial"/>
          <w:sz w:val="24"/>
          <w:szCs w:val="24"/>
        </w:rPr>
        <w:t xml:space="preserve">Beneficjent jest odpowiedzialny za potwierdzenie, że dana osoba spełnia warunki udziału w projekcie przed jej przystąpieniem do udziału w projekcie. W tym celu podpisuje z uczestnikami umowę regulującą najważniejsze zasady udziału w projekcie, wskazującą także </w:t>
      </w:r>
      <w:r w:rsidRPr="00330CFB">
        <w:rPr>
          <w:rFonts w:cs="Arial"/>
          <w:b/>
          <w:sz w:val="24"/>
          <w:szCs w:val="24"/>
        </w:rPr>
        <w:t>stanowisko, na którym jest zatrudniony uczestnik</w:t>
      </w:r>
      <w:r w:rsidRPr="00330CFB">
        <w:rPr>
          <w:rFonts w:cs="Arial"/>
          <w:sz w:val="24"/>
          <w:szCs w:val="24"/>
        </w:rPr>
        <w:t xml:space="preserve">. </w:t>
      </w:r>
    </w:p>
    <w:p w:rsidR="00194D63" w:rsidRPr="001963EA" w:rsidRDefault="00190D46" w:rsidP="00660B85">
      <w:pPr>
        <w:spacing w:before="0" w:line="360" w:lineRule="auto"/>
        <w:jc w:val="left"/>
        <w:rPr>
          <w:rFonts w:cs="Arial"/>
          <w:sz w:val="24"/>
          <w:szCs w:val="24"/>
        </w:rPr>
      </w:pPr>
      <w:r w:rsidRPr="001963EA">
        <w:rPr>
          <w:rFonts w:cs="Arial"/>
          <w:sz w:val="24"/>
          <w:szCs w:val="24"/>
        </w:rPr>
        <w:t xml:space="preserve">Kwalifikowalność uczestników musi być sprawdzana na etapie rekrutacji. </w:t>
      </w:r>
      <w:r w:rsidR="00D51F41" w:rsidRPr="001963EA">
        <w:rPr>
          <w:rFonts w:cs="Arial"/>
          <w:sz w:val="24"/>
          <w:szCs w:val="24"/>
        </w:rPr>
        <w:t xml:space="preserve">Należy </w:t>
      </w:r>
      <w:r w:rsidRPr="001963EA">
        <w:rPr>
          <w:rFonts w:cs="Arial"/>
          <w:sz w:val="24"/>
          <w:szCs w:val="24"/>
        </w:rPr>
        <w:t xml:space="preserve">jednak </w:t>
      </w:r>
      <w:r w:rsidR="00D51F41" w:rsidRPr="001963EA">
        <w:rPr>
          <w:rFonts w:cs="Arial"/>
          <w:sz w:val="24"/>
          <w:szCs w:val="24"/>
        </w:rPr>
        <w:t xml:space="preserve">pamiętać, że zgodnie z </w:t>
      </w:r>
      <w:r w:rsidR="00D51F41" w:rsidRPr="001963EA">
        <w:rPr>
          <w:rFonts w:cs="Arial"/>
          <w:i/>
          <w:sz w:val="24"/>
          <w:szCs w:val="24"/>
        </w:rPr>
        <w:t>Wytycznymi w zakresie kwalifikowalności</w:t>
      </w:r>
      <w:r w:rsidR="004B7599" w:rsidRPr="001963EA">
        <w:rPr>
          <w:rFonts w:cs="Arial"/>
          <w:i/>
          <w:sz w:val="24"/>
          <w:szCs w:val="24"/>
        </w:rPr>
        <w:t>,</w:t>
      </w:r>
      <w:r w:rsidR="001457EC" w:rsidRPr="001963EA">
        <w:rPr>
          <w:rFonts w:cs="Arial"/>
          <w:i/>
          <w:sz w:val="24"/>
          <w:szCs w:val="24"/>
        </w:rPr>
        <w:t xml:space="preserve"> </w:t>
      </w:r>
      <w:r w:rsidR="00D51F41" w:rsidRPr="001963EA">
        <w:rPr>
          <w:rFonts w:cs="Arial"/>
          <w:sz w:val="24"/>
          <w:szCs w:val="24"/>
        </w:rPr>
        <w:t xml:space="preserve">co do zasady, kwalifikowalność uczestnika projektu jest potwierdzana bezpośrednio przed udzieleniem mu pierwszej formy wsparcia w ramach projektu, zatem w przypadku powyższych warunków </w:t>
      </w:r>
      <w:r w:rsidR="00D51F41" w:rsidRPr="001963EA">
        <w:rPr>
          <w:rFonts w:cs="Arial"/>
          <w:b/>
          <w:sz w:val="24"/>
          <w:szCs w:val="24"/>
        </w:rPr>
        <w:t xml:space="preserve">należy ponownie zweryfikować spełnienie kryteriów grupy docelowej przed udzieleniem </w:t>
      </w:r>
      <w:r w:rsidR="00875359" w:rsidRPr="001963EA">
        <w:rPr>
          <w:rFonts w:cs="Arial"/>
          <w:b/>
          <w:sz w:val="24"/>
          <w:szCs w:val="24"/>
        </w:rPr>
        <w:t xml:space="preserve">uczestnikowi </w:t>
      </w:r>
      <w:r w:rsidR="00D51F41" w:rsidRPr="001963EA">
        <w:rPr>
          <w:rFonts w:cs="Arial"/>
          <w:b/>
          <w:sz w:val="24"/>
          <w:szCs w:val="24"/>
        </w:rPr>
        <w:t>pierwszej formy wsparcia</w:t>
      </w:r>
      <w:r w:rsidR="00D51F41" w:rsidRPr="001963EA">
        <w:rPr>
          <w:rFonts w:cs="Arial"/>
          <w:sz w:val="24"/>
          <w:szCs w:val="24"/>
        </w:rPr>
        <w:t xml:space="preserve">, gdyż jest to niezbędny warunek umożliwiający rozpoczęcie </w:t>
      </w:r>
      <w:r w:rsidR="00875359" w:rsidRPr="001963EA">
        <w:rPr>
          <w:rFonts w:cs="Arial"/>
          <w:sz w:val="24"/>
          <w:szCs w:val="24"/>
        </w:rPr>
        <w:t xml:space="preserve">jego </w:t>
      </w:r>
      <w:r w:rsidR="00D51F41" w:rsidRPr="001963EA">
        <w:rPr>
          <w:rFonts w:cs="Arial"/>
          <w:sz w:val="24"/>
          <w:szCs w:val="24"/>
        </w:rPr>
        <w:t>udziału w projekcie.</w:t>
      </w:r>
      <w:r w:rsidR="004A099B" w:rsidRPr="001963EA">
        <w:rPr>
          <w:rFonts w:cs="Arial"/>
          <w:sz w:val="24"/>
          <w:szCs w:val="24"/>
        </w:rPr>
        <w:t xml:space="preserve"> </w:t>
      </w:r>
    </w:p>
    <w:p w:rsidR="00785893" w:rsidRPr="001963EA" w:rsidRDefault="00066572" w:rsidP="00660B85">
      <w:pPr>
        <w:pStyle w:val="Akapitzlist0"/>
        <w:spacing w:line="360" w:lineRule="auto"/>
        <w:ind w:left="0"/>
        <w:contextualSpacing w:val="0"/>
        <w:jc w:val="left"/>
      </w:pPr>
      <w:r w:rsidRPr="001963EA">
        <w:rPr>
          <w:rFonts w:cs="Arial"/>
          <w:sz w:val="24"/>
          <w:szCs w:val="24"/>
        </w:rPr>
        <w:t>Warunkiem kwalifikow</w:t>
      </w:r>
      <w:r w:rsidR="00194D63" w:rsidRPr="001963EA">
        <w:rPr>
          <w:rFonts w:cs="Arial"/>
          <w:sz w:val="24"/>
          <w:szCs w:val="24"/>
        </w:rPr>
        <w:t>ania uczestnika do projektu jes</w:t>
      </w:r>
      <w:r w:rsidRPr="001963EA">
        <w:rPr>
          <w:rFonts w:cs="Arial"/>
          <w:sz w:val="24"/>
          <w:szCs w:val="24"/>
        </w:rPr>
        <w:t>t</w:t>
      </w:r>
      <w:r w:rsidR="00194D63" w:rsidRPr="001963EA">
        <w:rPr>
          <w:rFonts w:cs="Arial"/>
          <w:sz w:val="24"/>
          <w:szCs w:val="24"/>
        </w:rPr>
        <w:t xml:space="preserve"> uzyskanie danych wskazanych w </w:t>
      </w:r>
      <w:r w:rsidRPr="001963EA">
        <w:rPr>
          <w:rFonts w:cs="Arial"/>
          <w:i/>
          <w:sz w:val="24"/>
          <w:szCs w:val="24"/>
        </w:rPr>
        <w:t>Wytycznych</w:t>
      </w:r>
      <w:r w:rsidR="00E274FC" w:rsidRPr="001963EA">
        <w:rPr>
          <w:rFonts w:cs="Arial"/>
          <w:i/>
          <w:sz w:val="24"/>
          <w:szCs w:val="24"/>
        </w:rPr>
        <w:t xml:space="preserve"> </w:t>
      </w:r>
      <w:r w:rsidRPr="001963EA">
        <w:rPr>
          <w:rFonts w:cs="Arial"/>
          <w:i/>
          <w:sz w:val="24"/>
          <w:szCs w:val="24"/>
        </w:rPr>
        <w:t xml:space="preserve">w zakresie </w:t>
      </w:r>
      <w:r w:rsidR="00C038D6" w:rsidRPr="001963EA">
        <w:rPr>
          <w:rFonts w:cs="Arial"/>
          <w:i/>
          <w:sz w:val="24"/>
          <w:szCs w:val="24"/>
        </w:rPr>
        <w:t>gromadzenia danych</w:t>
      </w:r>
      <w:r w:rsidR="00C038D6" w:rsidRPr="001963EA">
        <w:rPr>
          <w:rFonts w:cs="Arial"/>
          <w:sz w:val="24"/>
          <w:szCs w:val="24"/>
        </w:rPr>
        <w:t xml:space="preserve"> </w:t>
      </w:r>
      <w:r w:rsidR="00FE327C" w:rsidRPr="001963EA">
        <w:rPr>
          <w:rFonts w:cs="Arial"/>
          <w:sz w:val="24"/>
          <w:szCs w:val="24"/>
        </w:rPr>
        <w:t xml:space="preserve">oraz </w:t>
      </w:r>
      <w:r w:rsidRPr="001963EA">
        <w:rPr>
          <w:rFonts w:cs="Arial"/>
          <w:i/>
          <w:sz w:val="24"/>
          <w:szCs w:val="24"/>
        </w:rPr>
        <w:t xml:space="preserve">Wytycznych monitorowania </w:t>
      </w:r>
      <w:r w:rsidR="00FE327C" w:rsidRPr="001963EA">
        <w:rPr>
          <w:rFonts w:cs="Arial"/>
          <w:i/>
          <w:sz w:val="24"/>
          <w:szCs w:val="24"/>
        </w:rPr>
        <w:t>postępu rzeczowego</w:t>
      </w:r>
      <w:r w:rsidR="00FE327C" w:rsidRPr="001963EA">
        <w:rPr>
          <w:rFonts w:cs="Arial"/>
          <w:sz w:val="24"/>
          <w:szCs w:val="24"/>
        </w:rPr>
        <w:t xml:space="preserve">, </w:t>
      </w:r>
      <w:r w:rsidRPr="001963EA">
        <w:rPr>
          <w:rFonts w:cs="Arial"/>
          <w:sz w:val="24"/>
          <w:szCs w:val="24"/>
        </w:rPr>
        <w:t>tj. m.in. płeć, status na rynku pracy, wiek, wykształcenie, lub dany</w:t>
      </w:r>
      <w:r w:rsidR="006C600F" w:rsidRPr="001963EA">
        <w:rPr>
          <w:rFonts w:cs="Arial"/>
          <w:sz w:val="24"/>
          <w:szCs w:val="24"/>
        </w:rPr>
        <w:t xml:space="preserve">ch podmiotu, </w:t>
      </w:r>
      <w:r w:rsidRPr="001963EA">
        <w:rPr>
          <w:rFonts w:cs="Arial"/>
          <w:sz w:val="24"/>
          <w:szCs w:val="24"/>
        </w:rPr>
        <w:t>potrzebnych do monit</w:t>
      </w:r>
      <w:r w:rsidR="00FE327C" w:rsidRPr="001963EA">
        <w:rPr>
          <w:rFonts w:cs="Arial"/>
          <w:sz w:val="24"/>
          <w:szCs w:val="24"/>
        </w:rPr>
        <w:t>orowania wskaźników kluczowych</w:t>
      </w:r>
      <w:r w:rsidRPr="001963EA">
        <w:rPr>
          <w:rFonts w:cs="Arial"/>
          <w:sz w:val="24"/>
          <w:szCs w:val="24"/>
        </w:rPr>
        <w:t xml:space="preserve"> o</w:t>
      </w:r>
      <w:r w:rsidR="00FE327C" w:rsidRPr="001963EA">
        <w:rPr>
          <w:rFonts w:cs="Arial"/>
          <w:sz w:val="24"/>
          <w:szCs w:val="24"/>
        </w:rPr>
        <w:t xml:space="preserve">raz przeprowadzenia ewaluacji, </w:t>
      </w:r>
      <w:r w:rsidR="00B97472" w:rsidRPr="001963EA">
        <w:rPr>
          <w:rFonts w:cs="Arial"/>
          <w:sz w:val="24"/>
          <w:szCs w:val="24"/>
        </w:rPr>
        <w:t>a także</w:t>
      </w:r>
      <w:r w:rsidRPr="001963EA">
        <w:rPr>
          <w:rFonts w:cs="Arial"/>
          <w:sz w:val="24"/>
          <w:szCs w:val="24"/>
        </w:rPr>
        <w:t xml:space="preserve"> zobowiązanie osoby</w:t>
      </w:r>
      <w:r w:rsidR="00FE327C" w:rsidRPr="001963EA">
        <w:rPr>
          <w:rFonts w:cs="Arial"/>
          <w:sz w:val="24"/>
          <w:szCs w:val="24"/>
        </w:rPr>
        <w:t xml:space="preserve"> fizycznej do przekazania in</w:t>
      </w:r>
      <w:r w:rsidRPr="001963EA">
        <w:rPr>
          <w:rFonts w:cs="Arial"/>
          <w:sz w:val="24"/>
          <w:szCs w:val="24"/>
        </w:rPr>
        <w:t>formacji</w:t>
      </w:r>
      <w:r w:rsidR="00FE327C" w:rsidRPr="001963EA">
        <w:rPr>
          <w:rFonts w:cs="Arial"/>
          <w:sz w:val="24"/>
          <w:szCs w:val="24"/>
        </w:rPr>
        <w:t xml:space="preserve"> na temat jej sytuacji po </w:t>
      </w:r>
      <w:r w:rsidR="006C600F" w:rsidRPr="001963EA">
        <w:rPr>
          <w:rFonts w:cs="Arial"/>
          <w:sz w:val="24"/>
          <w:szCs w:val="24"/>
        </w:rPr>
        <w:t>opuszczeniu projektu.</w:t>
      </w:r>
    </w:p>
    <w:p w:rsidR="00785893" w:rsidRPr="001963EA" w:rsidRDefault="00376FF4" w:rsidP="00660B85">
      <w:pPr>
        <w:pStyle w:val="Akapitzlist0"/>
        <w:spacing w:line="360" w:lineRule="auto"/>
        <w:ind w:left="0"/>
        <w:contextualSpacing w:val="0"/>
        <w:jc w:val="left"/>
        <w:rPr>
          <w:rFonts w:cs="Arial"/>
          <w:sz w:val="24"/>
          <w:szCs w:val="24"/>
        </w:rPr>
      </w:pPr>
      <w:r w:rsidRPr="001963EA">
        <w:rPr>
          <w:rFonts w:cs="Arial"/>
          <w:sz w:val="24"/>
          <w:szCs w:val="24"/>
        </w:rPr>
        <w:t>W drugim polu opisowym należy opisać</w:t>
      </w:r>
      <w:r w:rsidR="00875359" w:rsidRPr="001963EA">
        <w:rPr>
          <w:rFonts w:cs="Arial"/>
          <w:sz w:val="24"/>
          <w:szCs w:val="24"/>
        </w:rPr>
        <w:t>,</w:t>
      </w:r>
      <w:r w:rsidRPr="001963EA">
        <w:rPr>
          <w:rFonts w:cs="Arial"/>
          <w:sz w:val="24"/>
          <w:szCs w:val="24"/>
        </w:rPr>
        <w:t xml:space="preserve"> jakie są potrzeby i oczekiwania uczestników w kontekście wsparcia, które ma być udzielane w ramach projektu oraz bariery, na które </w:t>
      </w:r>
      <w:r w:rsidR="00785893" w:rsidRPr="001963EA">
        <w:rPr>
          <w:rFonts w:cs="Arial"/>
          <w:sz w:val="24"/>
          <w:szCs w:val="24"/>
        </w:rPr>
        <w:t xml:space="preserve">napotykają uczestnicy projektu. </w:t>
      </w:r>
      <w:r w:rsidRPr="001963EA">
        <w:rPr>
          <w:rFonts w:cs="Arial"/>
          <w:sz w:val="24"/>
          <w:szCs w:val="24"/>
        </w:rPr>
        <w:t>Wpisan</w:t>
      </w:r>
      <w:r w:rsidR="00FD3D9C">
        <w:rPr>
          <w:rFonts w:cs="Arial"/>
          <w:sz w:val="24"/>
          <w:szCs w:val="24"/>
        </w:rPr>
        <w:t>ie tych informacji we wniosku o </w:t>
      </w:r>
      <w:r w:rsidRPr="001963EA">
        <w:rPr>
          <w:rFonts w:cs="Arial"/>
          <w:sz w:val="24"/>
          <w:szCs w:val="24"/>
        </w:rPr>
        <w:t>dofinansowanie powinno mieć odzwierciedlenie rów</w:t>
      </w:r>
      <w:r w:rsidR="00FD3D9C">
        <w:rPr>
          <w:rFonts w:cs="Arial"/>
          <w:sz w:val="24"/>
          <w:szCs w:val="24"/>
        </w:rPr>
        <w:t>nież w kryteriach rekrutacji. W </w:t>
      </w:r>
      <w:r w:rsidRPr="001963EA">
        <w:rPr>
          <w:rFonts w:cs="Arial"/>
          <w:sz w:val="24"/>
          <w:szCs w:val="24"/>
        </w:rPr>
        <w:t xml:space="preserve">sposób szczególny wnioskodawca powinien tutaj zwrócić uwagę na bariery, na które napotykają kobiety i mężczyźni (patrz </w:t>
      </w:r>
      <w:r w:rsidRPr="001963EA">
        <w:rPr>
          <w:rFonts w:cs="Arial"/>
          <w:i/>
          <w:sz w:val="24"/>
          <w:szCs w:val="24"/>
        </w:rPr>
        <w:t>Ins</w:t>
      </w:r>
      <w:r w:rsidR="00785893" w:rsidRPr="001963EA">
        <w:rPr>
          <w:rFonts w:cs="Arial"/>
          <w:i/>
          <w:sz w:val="24"/>
          <w:szCs w:val="24"/>
        </w:rPr>
        <w:t>trukcja wypełniania wniosku</w:t>
      </w:r>
      <w:r w:rsidR="00190D46" w:rsidRPr="001963EA">
        <w:rPr>
          <w:rFonts w:cs="Arial"/>
          <w:sz w:val="24"/>
          <w:szCs w:val="24"/>
        </w:rPr>
        <w:t>…</w:t>
      </w:r>
      <w:r w:rsidR="00785893" w:rsidRPr="001963EA">
        <w:rPr>
          <w:rFonts w:cs="Arial"/>
          <w:sz w:val="24"/>
          <w:szCs w:val="24"/>
        </w:rPr>
        <w:t xml:space="preserve">). </w:t>
      </w:r>
    </w:p>
    <w:p w:rsidR="00376FF4" w:rsidRPr="001963EA" w:rsidRDefault="00376FF4" w:rsidP="001963EA">
      <w:pPr>
        <w:spacing w:before="0" w:line="360" w:lineRule="auto"/>
        <w:jc w:val="left"/>
        <w:rPr>
          <w:rFonts w:cs="Arial"/>
          <w:sz w:val="24"/>
          <w:szCs w:val="24"/>
        </w:rPr>
      </w:pPr>
      <w:r w:rsidRPr="001963EA">
        <w:rPr>
          <w:rFonts w:cs="Arial"/>
          <w:sz w:val="24"/>
          <w:szCs w:val="24"/>
        </w:rPr>
        <w:t xml:space="preserve">Przy opisie barier należy uwzględniać także </w:t>
      </w:r>
      <w:r w:rsidRPr="001963EA">
        <w:rPr>
          <w:rFonts w:cs="Arial"/>
          <w:b/>
          <w:sz w:val="24"/>
          <w:szCs w:val="24"/>
        </w:rPr>
        <w:t>bariery utrudniające lub uniemożliwiające udział w projekcie osobom z niepełnosprawnościami</w:t>
      </w:r>
      <w:r w:rsidR="00660B85">
        <w:rPr>
          <w:rFonts w:cs="Arial"/>
          <w:sz w:val="24"/>
          <w:szCs w:val="24"/>
        </w:rPr>
        <w:t>. Są to w </w:t>
      </w:r>
      <w:r w:rsidRPr="001963EA">
        <w:rPr>
          <w:rFonts w:cs="Arial"/>
          <w:sz w:val="24"/>
          <w:szCs w:val="24"/>
        </w:rPr>
        <w:t>szczególności wszelkie bariery wynikające z braku świadomości nt. potrzeb osób z</w:t>
      </w:r>
      <w:r w:rsidR="00660B85">
        <w:rPr>
          <w:rFonts w:cs="Arial"/>
          <w:sz w:val="24"/>
          <w:szCs w:val="24"/>
        </w:rPr>
        <w:t> </w:t>
      </w:r>
      <w:r w:rsidRPr="001963EA">
        <w:rPr>
          <w:rFonts w:cs="Arial"/>
          <w:sz w:val="24"/>
          <w:szCs w:val="24"/>
        </w:rPr>
        <w:t>różnymi rodzajami niepełnosprawno</w:t>
      </w:r>
      <w:r w:rsidR="00660B85">
        <w:rPr>
          <w:rFonts w:cs="Arial"/>
          <w:sz w:val="24"/>
          <w:szCs w:val="24"/>
        </w:rPr>
        <w:t>ści (inne potrzeby mają osoby z </w:t>
      </w:r>
      <w:r w:rsidRPr="001963EA">
        <w:rPr>
          <w:rFonts w:cs="Arial"/>
          <w:sz w:val="24"/>
          <w:szCs w:val="24"/>
        </w:rPr>
        <w:t>niepełnosprawnością ruchową, inne osoby niewidome czy niesłyszące),</w:t>
      </w:r>
      <w:r w:rsidR="00660B85">
        <w:rPr>
          <w:rFonts w:cs="Arial"/>
          <w:sz w:val="24"/>
          <w:szCs w:val="24"/>
        </w:rPr>
        <w:t xml:space="preserve"> a także z braku dostępności, w </w:t>
      </w:r>
      <w:r w:rsidRPr="001963EA">
        <w:rPr>
          <w:rFonts w:cs="Arial"/>
          <w:sz w:val="24"/>
          <w:szCs w:val="24"/>
        </w:rPr>
        <w:t xml:space="preserve">szczególności do transportu, przestrzeni publicznej i budynków </w:t>
      </w:r>
      <w:r w:rsidRPr="001963EA">
        <w:rPr>
          <w:rFonts w:cs="Arial"/>
          <w:sz w:val="24"/>
          <w:szCs w:val="24"/>
        </w:rPr>
        <w:lastRenderedPageBreak/>
        <w:t>(np. brak podjazdów, wind, sygnalizacji dźwiękowej dla osób niewidzących itp.), materiałów dydaktycznych, zasobów cyfrowych (np. strony in</w:t>
      </w:r>
      <w:r w:rsidR="00B97472" w:rsidRPr="001963EA">
        <w:rPr>
          <w:rFonts w:cs="Arial"/>
          <w:sz w:val="24"/>
          <w:szCs w:val="24"/>
        </w:rPr>
        <w:t xml:space="preserve">ternetowe i usługi internetowe </w:t>
      </w:r>
      <w:r w:rsidR="004663FC" w:rsidRPr="001963EA">
        <w:rPr>
          <w:rFonts w:cs="Arial"/>
          <w:sz w:val="24"/>
          <w:szCs w:val="24"/>
        </w:rPr>
        <w:t>tj.</w:t>
      </w:r>
      <w:r w:rsidRPr="001963EA">
        <w:rPr>
          <w:rFonts w:cs="Arial"/>
          <w:sz w:val="24"/>
          <w:szCs w:val="24"/>
        </w:rPr>
        <w:t xml:space="preserve"> e-learning niedostosowane do potrzeb osób niewidzących i niedowidzących),</w:t>
      </w:r>
      <w:r w:rsidR="00785893" w:rsidRPr="001963EA">
        <w:rPr>
          <w:rFonts w:cs="Arial"/>
          <w:sz w:val="24"/>
          <w:szCs w:val="24"/>
        </w:rPr>
        <w:t xml:space="preserve"> ale także </w:t>
      </w:r>
      <w:r w:rsidR="00875359" w:rsidRPr="001963EA">
        <w:rPr>
          <w:rFonts w:cs="Arial"/>
          <w:sz w:val="24"/>
          <w:szCs w:val="24"/>
        </w:rPr>
        <w:t xml:space="preserve">do </w:t>
      </w:r>
      <w:r w:rsidR="000371FD" w:rsidRPr="001963EA">
        <w:rPr>
          <w:rFonts w:cs="Arial"/>
          <w:sz w:val="24"/>
          <w:szCs w:val="24"/>
        </w:rPr>
        <w:t>informacji o projekcie</w:t>
      </w:r>
      <w:r w:rsidRPr="001963EA">
        <w:rPr>
          <w:rFonts w:cs="Arial"/>
          <w:sz w:val="24"/>
          <w:szCs w:val="24"/>
        </w:rPr>
        <w:t>.</w:t>
      </w:r>
    </w:p>
    <w:p w:rsidR="00422D61" w:rsidRPr="001963EA" w:rsidRDefault="00376FF4" w:rsidP="000301CC">
      <w:pPr>
        <w:pStyle w:val="Akapitzlist0"/>
        <w:spacing w:before="0" w:line="360" w:lineRule="auto"/>
        <w:ind w:left="0"/>
        <w:contextualSpacing w:val="0"/>
        <w:jc w:val="left"/>
      </w:pPr>
      <w:r w:rsidRPr="001963EA">
        <w:rPr>
          <w:rFonts w:cs="Arial"/>
          <w:sz w:val="24"/>
          <w:szCs w:val="24"/>
        </w:rPr>
        <w:t xml:space="preserve">W trzecim polu opisowym należy </w:t>
      </w:r>
      <w:r w:rsidR="00660B85">
        <w:rPr>
          <w:rFonts w:cs="Arial"/>
          <w:sz w:val="24"/>
          <w:szCs w:val="24"/>
        </w:rPr>
        <w:t>przybliżyć</w:t>
      </w:r>
      <w:r w:rsidRPr="001963EA">
        <w:rPr>
          <w:rFonts w:cs="Arial"/>
          <w:sz w:val="24"/>
          <w:szCs w:val="24"/>
        </w:rPr>
        <w:t>, w jaki sposób wnioskodawca zrekrutuje uczestników projektu</w:t>
      </w:r>
      <w:r w:rsidRPr="001963EA">
        <w:rPr>
          <w:rFonts w:cs="Arial"/>
          <w:b/>
          <w:sz w:val="24"/>
          <w:szCs w:val="24"/>
        </w:rPr>
        <w:t>,</w:t>
      </w:r>
      <w:r w:rsidRPr="001963EA">
        <w:rPr>
          <w:rFonts w:cs="Arial"/>
          <w:sz w:val="24"/>
          <w:szCs w:val="24"/>
        </w:rPr>
        <w:t xml:space="preserve"> w tym jakimi kryteriami posłuży się podczas rekrutacji, uwzględniając podział na kobiety i mężczyzn (K/M) i kwestię zapewnienia dostępności dla osób z nie</w:t>
      </w:r>
      <w:r w:rsidR="00785893" w:rsidRPr="001963EA">
        <w:rPr>
          <w:rFonts w:cs="Arial"/>
          <w:sz w:val="24"/>
          <w:szCs w:val="24"/>
        </w:rPr>
        <w:t>pełnosprawnościami</w:t>
      </w:r>
      <w:r w:rsidRPr="001963EA">
        <w:rPr>
          <w:rFonts w:cs="Arial"/>
          <w:sz w:val="24"/>
          <w:szCs w:val="24"/>
        </w:rPr>
        <w:t>.</w:t>
      </w:r>
    </w:p>
    <w:p w:rsidR="006C600F" w:rsidRPr="001963EA" w:rsidRDefault="0028281A" w:rsidP="000301CC">
      <w:pPr>
        <w:pStyle w:val="Akapitzlist0"/>
        <w:spacing w:before="0" w:line="360" w:lineRule="auto"/>
        <w:ind w:left="0"/>
        <w:contextualSpacing w:val="0"/>
        <w:jc w:val="left"/>
      </w:pPr>
      <w:r w:rsidRPr="001963EA">
        <w:rPr>
          <w:rFonts w:cs="Arial"/>
          <w:sz w:val="24"/>
          <w:szCs w:val="24"/>
        </w:rPr>
        <w:t>Sposób rekrutacji należy opisać uwzględniając planowane działania informacyjno-promocyjne, procedurę rekrutacyjną, ewentualny dodatkowy nabór, selekcję uczestników projektu oraz katalog dostępnych i przejrzystych kryteriów rekrutacji.</w:t>
      </w:r>
    </w:p>
    <w:p w:rsidR="00DC33D3" w:rsidRPr="001963EA" w:rsidRDefault="008C57C5"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31" w:name="_Toc70089325"/>
      <w:r w:rsidRPr="001963EA">
        <w:rPr>
          <w:rFonts w:cs="Arial"/>
          <w:sz w:val="24"/>
          <w:szCs w:val="24"/>
        </w:rPr>
        <w:t>III.3.4</w:t>
      </w:r>
      <w:r w:rsidR="00DC33D3" w:rsidRPr="001963EA">
        <w:rPr>
          <w:rFonts w:cs="Arial"/>
          <w:sz w:val="24"/>
          <w:szCs w:val="24"/>
        </w:rPr>
        <w:t xml:space="preserve"> Krótki opis projektu</w:t>
      </w:r>
      <w:bookmarkEnd w:id="31"/>
      <w:r w:rsidR="00E151D8" w:rsidRPr="001963EA">
        <w:rPr>
          <w:rFonts w:cs="Arial"/>
          <w:sz w:val="24"/>
          <w:szCs w:val="24"/>
        </w:rPr>
        <w:t xml:space="preserve">       </w:t>
      </w:r>
    </w:p>
    <w:p w:rsidR="001A6EC9" w:rsidRPr="001963EA" w:rsidRDefault="00DC33D3" w:rsidP="00C64570">
      <w:pPr>
        <w:spacing w:after="60" w:line="360" w:lineRule="auto"/>
        <w:jc w:val="left"/>
        <w:rPr>
          <w:rFonts w:cs="Arial"/>
          <w:sz w:val="24"/>
          <w:szCs w:val="24"/>
        </w:rPr>
      </w:pPr>
      <w:r w:rsidRPr="001963EA">
        <w:rPr>
          <w:rFonts w:cs="Arial"/>
          <w:sz w:val="24"/>
          <w:szCs w:val="24"/>
        </w:rPr>
        <w:t xml:space="preserve">Krótki opis projektu powinien zostać sporządzony zgodnie z </w:t>
      </w:r>
      <w:r w:rsidRPr="001963EA">
        <w:rPr>
          <w:rFonts w:cs="Arial"/>
          <w:i/>
          <w:sz w:val="24"/>
          <w:szCs w:val="24"/>
        </w:rPr>
        <w:t>Instrukcją wypełniania wniosku…</w:t>
      </w:r>
      <w:r w:rsidR="00414093" w:rsidRPr="001963EA">
        <w:rPr>
          <w:rFonts w:cs="Arial"/>
          <w:i/>
          <w:sz w:val="24"/>
          <w:szCs w:val="24"/>
        </w:rPr>
        <w:t xml:space="preserve"> </w:t>
      </w:r>
      <w:r w:rsidRPr="001963EA">
        <w:rPr>
          <w:rFonts w:cs="Arial"/>
          <w:sz w:val="24"/>
          <w:szCs w:val="24"/>
        </w:rPr>
        <w:t>.</w:t>
      </w:r>
    </w:p>
    <w:p w:rsidR="002F6C04" w:rsidRDefault="008C57C5" w:rsidP="005238DC">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32" w:name="_Toc70089326"/>
      <w:r w:rsidRPr="001963EA">
        <w:rPr>
          <w:rFonts w:cs="Arial"/>
          <w:szCs w:val="24"/>
        </w:rPr>
        <w:t>IV.</w:t>
      </w:r>
      <w:r w:rsidR="00A175F9" w:rsidRPr="001963EA">
        <w:rPr>
          <w:rFonts w:cs="Arial"/>
          <w:szCs w:val="24"/>
        </w:rPr>
        <w:t xml:space="preserve"> Sposób realizacji projektu </w:t>
      </w:r>
      <w:r w:rsidR="00E151D8" w:rsidRPr="001963EA">
        <w:rPr>
          <w:rFonts w:cs="Arial"/>
          <w:szCs w:val="24"/>
        </w:rPr>
        <w:t xml:space="preserve">oraz potencjał i doświadczenie </w:t>
      </w:r>
      <w:r w:rsidR="00B97472" w:rsidRPr="001963EA">
        <w:rPr>
          <w:rFonts w:cs="Arial"/>
          <w:szCs w:val="24"/>
        </w:rPr>
        <w:t>wnioskodawcy</w:t>
      </w:r>
      <w:r w:rsidR="005F08B0">
        <w:rPr>
          <w:rFonts w:cs="Arial"/>
          <w:szCs w:val="24"/>
        </w:rPr>
        <w:t xml:space="preserve"> i </w:t>
      </w:r>
      <w:r w:rsidR="00330FD8" w:rsidRPr="001963EA">
        <w:rPr>
          <w:rFonts w:cs="Arial"/>
          <w:szCs w:val="24"/>
        </w:rPr>
        <w:t>partner</w:t>
      </w:r>
      <w:r w:rsidR="00A175F9" w:rsidRPr="001963EA">
        <w:rPr>
          <w:rFonts w:cs="Arial"/>
          <w:szCs w:val="24"/>
        </w:rPr>
        <w:t>ów</w:t>
      </w:r>
      <w:bookmarkEnd w:id="32"/>
    </w:p>
    <w:p w:rsidR="005238DC" w:rsidRPr="005238DC" w:rsidRDefault="005238DC" w:rsidP="005238DC">
      <w:pPr>
        <w:spacing w:before="0" w:after="0" w:line="240" w:lineRule="auto"/>
        <w:rPr>
          <w:sz w:val="2"/>
          <w:szCs w:val="2"/>
        </w:rPr>
      </w:pPr>
    </w:p>
    <w:p w:rsidR="00A175F9" w:rsidRPr="001963EA" w:rsidRDefault="008C57C5"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33" w:name="_Toc70089327"/>
      <w:r w:rsidRPr="001963EA">
        <w:rPr>
          <w:rFonts w:cs="Arial"/>
          <w:sz w:val="24"/>
          <w:szCs w:val="24"/>
        </w:rPr>
        <w:t>IV.4.1</w:t>
      </w:r>
      <w:r w:rsidR="00A175F9" w:rsidRPr="001963EA">
        <w:rPr>
          <w:rFonts w:cs="Arial"/>
          <w:sz w:val="24"/>
          <w:szCs w:val="24"/>
        </w:rPr>
        <w:t xml:space="preserve"> Zadania</w:t>
      </w:r>
      <w:bookmarkEnd w:id="33"/>
      <w:r w:rsidR="00E151D8" w:rsidRPr="001963EA">
        <w:rPr>
          <w:rFonts w:cs="Arial"/>
          <w:sz w:val="24"/>
          <w:szCs w:val="24"/>
        </w:rPr>
        <w:t xml:space="preserve"> </w:t>
      </w:r>
    </w:p>
    <w:p w:rsidR="00817968" w:rsidRPr="001963EA" w:rsidRDefault="00B21565" w:rsidP="00C64570">
      <w:pPr>
        <w:spacing w:after="60" w:line="360" w:lineRule="auto"/>
        <w:jc w:val="left"/>
        <w:rPr>
          <w:rFonts w:cs="Arial"/>
          <w:color w:val="000000" w:themeColor="text1"/>
          <w:sz w:val="24"/>
          <w:szCs w:val="24"/>
        </w:rPr>
      </w:pPr>
      <w:r w:rsidRPr="001963EA">
        <w:rPr>
          <w:rFonts w:cs="Arial"/>
          <w:sz w:val="24"/>
          <w:szCs w:val="24"/>
        </w:rPr>
        <w:t xml:space="preserve">Opis </w:t>
      </w:r>
      <w:r w:rsidR="00173431" w:rsidRPr="00173431">
        <w:rPr>
          <w:rFonts w:cs="Arial"/>
          <w:i/>
          <w:sz w:val="24"/>
          <w:szCs w:val="24"/>
        </w:rPr>
        <w:t>Z</w:t>
      </w:r>
      <w:r w:rsidRPr="00173431">
        <w:rPr>
          <w:rFonts w:cs="Arial"/>
          <w:i/>
          <w:sz w:val="24"/>
          <w:szCs w:val="24"/>
        </w:rPr>
        <w:t>adań</w:t>
      </w:r>
      <w:r w:rsidR="00173431">
        <w:rPr>
          <w:rFonts w:cs="Arial"/>
          <w:sz w:val="24"/>
          <w:szCs w:val="24"/>
        </w:rPr>
        <w:t xml:space="preserve"> </w:t>
      </w:r>
      <w:r w:rsidRPr="001963EA">
        <w:rPr>
          <w:rFonts w:cs="Arial"/>
          <w:sz w:val="24"/>
          <w:szCs w:val="24"/>
        </w:rPr>
        <w:t xml:space="preserve">powinien zostać sporządzony zgodnie z </w:t>
      </w:r>
      <w:r w:rsidRPr="001963EA">
        <w:rPr>
          <w:rFonts w:cs="Arial"/>
          <w:i/>
          <w:sz w:val="24"/>
          <w:szCs w:val="24"/>
        </w:rPr>
        <w:t>Instrukcją wypełniania wniosku… .</w:t>
      </w:r>
    </w:p>
    <w:p w:rsidR="007D254E" w:rsidRPr="00F66F92" w:rsidRDefault="007D254E" w:rsidP="00F66F92">
      <w:pPr>
        <w:spacing w:before="0" w:after="60" w:line="360" w:lineRule="auto"/>
        <w:jc w:val="left"/>
        <w:rPr>
          <w:rFonts w:cs="Arial"/>
          <w:sz w:val="24"/>
          <w:szCs w:val="24"/>
        </w:rPr>
      </w:pPr>
      <w:r w:rsidRPr="007D254E">
        <w:rPr>
          <w:rFonts w:cs="Arial"/>
          <w:sz w:val="24"/>
          <w:szCs w:val="24"/>
        </w:rPr>
        <w:t>Wszystkie zadania określone we wniosk</w:t>
      </w:r>
      <w:r>
        <w:rPr>
          <w:rFonts w:cs="Arial"/>
          <w:sz w:val="24"/>
          <w:szCs w:val="24"/>
        </w:rPr>
        <w:t xml:space="preserve">u o dofinansowanie muszą zostać </w:t>
      </w:r>
      <w:r w:rsidRPr="007D254E">
        <w:rPr>
          <w:rFonts w:cs="Arial"/>
          <w:sz w:val="24"/>
          <w:szCs w:val="24"/>
        </w:rPr>
        <w:t>zrealizowane. Na etapie oceny wniosku</w:t>
      </w:r>
      <w:r>
        <w:rPr>
          <w:rFonts w:cs="Arial"/>
          <w:sz w:val="24"/>
          <w:szCs w:val="24"/>
        </w:rPr>
        <w:t xml:space="preserve"> o dofinansowanie projektu będą </w:t>
      </w:r>
      <w:r w:rsidRPr="007D254E">
        <w:rPr>
          <w:rFonts w:cs="Arial"/>
          <w:sz w:val="24"/>
          <w:szCs w:val="24"/>
        </w:rPr>
        <w:t xml:space="preserve">weryfikowane założenia co do zaplanowanych zadań, zgodnie z przyjętymi kryteriami oceny. Natomiast po zakończeniu realizacji projektu nastąpi ponowna weryfikacja, czy w wyniku działań w projekcie osiągnięto założone wskaźniki. </w:t>
      </w:r>
      <w:r w:rsidR="003A6220" w:rsidRPr="001963EA">
        <w:rPr>
          <w:rFonts w:cs="Arial"/>
          <w:color w:val="548DD4" w:themeColor="text2" w:themeTint="99"/>
          <w:sz w:val="24"/>
          <w:szCs w:val="24"/>
        </w:rPr>
        <w:t>_________________________________________________________________</w:t>
      </w:r>
    </w:p>
    <w:p w:rsidR="007D254E" w:rsidRPr="007D254E" w:rsidRDefault="007D254E" w:rsidP="00680933">
      <w:pPr>
        <w:spacing w:before="0" w:after="0" w:line="360" w:lineRule="auto"/>
        <w:jc w:val="left"/>
        <w:rPr>
          <w:rFonts w:cs="Arial"/>
          <w:sz w:val="24"/>
          <w:szCs w:val="24"/>
        </w:rPr>
      </w:pPr>
      <w:r w:rsidRPr="007D254E">
        <w:rPr>
          <w:rFonts w:cs="Arial"/>
          <w:b/>
          <w:sz w:val="24"/>
          <w:szCs w:val="24"/>
        </w:rPr>
        <w:t>UWAGA!</w:t>
      </w:r>
      <w:r w:rsidRPr="007D254E">
        <w:rPr>
          <w:rFonts w:cs="Arial"/>
          <w:sz w:val="24"/>
          <w:szCs w:val="24"/>
        </w:rPr>
        <w:t xml:space="preserve"> Zapis ten dotyczy wszystkich zada</w:t>
      </w:r>
      <w:r>
        <w:rPr>
          <w:rFonts w:cs="Arial"/>
          <w:sz w:val="24"/>
          <w:szCs w:val="24"/>
        </w:rPr>
        <w:t>ń zaplanowanych do realizacji w </w:t>
      </w:r>
      <w:r w:rsidRPr="007D254E">
        <w:rPr>
          <w:rFonts w:cs="Arial"/>
          <w:sz w:val="24"/>
          <w:szCs w:val="24"/>
        </w:rPr>
        <w:t>projekcie.</w:t>
      </w:r>
    </w:p>
    <w:p w:rsidR="00C64570" w:rsidRDefault="003A6220" w:rsidP="00680933">
      <w:pPr>
        <w:spacing w:before="0"/>
        <w:rPr>
          <w:rFonts w:cs="Arial"/>
          <w:b/>
          <w:sz w:val="24"/>
          <w:szCs w:val="24"/>
          <w:u w:val="single"/>
        </w:rPr>
      </w:pPr>
      <w:bookmarkStart w:id="34" w:name="_Toc427060373"/>
      <w:r w:rsidRPr="001963EA">
        <w:rPr>
          <w:rFonts w:cs="Arial"/>
          <w:color w:val="548DD4" w:themeColor="text2" w:themeTint="99"/>
          <w:sz w:val="24"/>
          <w:szCs w:val="24"/>
        </w:rPr>
        <w:t>_________________________________________________________________</w:t>
      </w:r>
      <w:bookmarkEnd w:id="34"/>
    </w:p>
    <w:p w:rsidR="007102EE" w:rsidRDefault="007102EE" w:rsidP="001963EA">
      <w:pPr>
        <w:spacing w:before="0" w:line="360" w:lineRule="auto"/>
        <w:jc w:val="left"/>
        <w:rPr>
          <w:rFonts w:cs="Arial"/>
          <w:b/>
          <w:sz w:val="24"/>
          <w:szCs w:val="24"/>
          <w:u w:val="single"/>
        </w:rPr>
      </w:pPr>
    </w:p>
    <w:p w:rsidR="002C67DE" w:rsidRPr="001963EA" w:rsidRDefault="00267F94" w:rsidP="001963EA">
      <w:pPr>
        <w:spacing w:before="0" w:line="360" w:lineRule="auto"/>
        <w:jc w:val="left"/>
        <w:rPr>
          <w:rFonts w:cs="Arial"/>
          <w:b/>
          <w:sz w:val="24"/>
          <w:szCs w:val="24"/>
          <w:u w:val="single"/>
        </w:rPr>
      </w:pPr>
      <w:r w:rsidRPr="001963EA">
        <w:rPr>
          <w:rFonts w:cs="Arial"/>
          <w:b/>
          <w:sz w:val="24"/>
          <w:szCs w:val="24"/>
          <w:u w:val="single"/>
        </w:rPr>
        <w:lastRenderedPageBreak/>
        <w:t>Mobilność ponadnarodowa</w:t>
      </w:r>
    </w:p>
    <w:p w:rsidR="00D2053C" w:rsidRDefault="00D2053C" w:rsidP="001963EA">
      <w:pPr>
        <w:pStyle w:val="Tekstkomentarza"/>
        <w:spacing w:before="0" w:line="360" w:lineRule="auto"/>
        <w:jc w:val="left"/>
        <w:rPr>
          <w:rFonts w:cs="Arial"/>
          <w:b/>
          <w:sz w:val="24"/>
          <w:szCs w:val="24"/>
        </w:rPr>
      </w:pPr>
      <w:r>
        <w:rPr>
          <w:rFonts w:cs="Arial"/>
          <w:b/>
          <w:sz w:val="24"/>
          <w:szCs w:val="24"/>
        </w:rPr>
        <w:t>Zgodnie z założeniem konkursu, w ramach projektu realizowane będą wyjazdy do krajów, gdzie funkcjonuje kształcenie dualne. K</w:t>
      </w:r>
      <w:r w:rsidRPr="00D2053C">
        <w:rPr>
          <w:rFonts w:cs="Arial"/>
          <w:b/>
          <w:sz w:val="24"/>
          <w:szCs w:val="24"/>
        </w:rPr>
        <w:t xml:space="preserve">ryterium dostępu doprecyzowuje, że mobilności </w:t>
      </w:r>
      <w:r>
        <w:rPr>
          <w:rFonts w:cs="Arial"/>
          <w:b/>
          <w:sz w:val="24"/>
          <w:szCs w:val="24"/>
        </w:rPr>
        <w:t>będą się odbywać</w:t>
      </w:r>
      <w:r w:rsidRPr="00D2053C">
        <w:rPr>
          <w:rFonts w:cs="Arial"/>
          <w:b/>
          <w:sz w:val="24"/>
          <w:szCs w:val="24"/>
        </w:rPr>
        <w:t xml:space="preserve"> w następujących państwach członkowskich UE: Austria, Chorwacja, Czechy, Dania, Finlandia, Francja, Luksemburg, Holandia, Niemcy, Słowacja lub Słowenia. </w:t>
      </w:r>
    </w:p>
    <w:p w:rsidR="00D2053C" w:rsidRDefault="00D2053C" w:rsidP="001963EA">
      <w:pPr>
        <w:pStyle w:val="Tekstkomentarza"/>
        <w:spacing w:before="0" w:line="360" w:lineRule="auto"/>
        <w:jc w:val="left"/>
        <w:rPr>
          <w:rFonts w:cs="Arial"/>
          <w:b/>
          <w:sz w:val="24"/>
          <w:szCs w:val="24"/>
        </w:rPr>
      </w:pPr>
      <w:r w:rsidRPr="00D2053C">
        <w:rPr>
          <w:rFonts w:cs="Arial"/>
          <w:sz w:val="24"/>
          <w:szCs w:val="24"/>
        </w:rPr>
        <w:t>Wybór miejsca, w którym zrealizowane zostaną mobilności ponadnarodowe,  ograniczony jest do krajów, w których najwyższy jest odsetek przedsiębiorstw zatrudniających absolwentów szkół zawodowych (Niemcy, Holandia, Austria, Dania, Francja, Słowacja i Słowenia) oraz krajów o najwyższych statystykach  dotyczących uczniów szkół ponadgimnazjalnych, objętych programami kształcenia zawodowego (Czechy, Finlandia, Słowenia, Chorwacja, Słowacja, Austria, Holandia i Luksemburg).</w:t>
      </w:r>
    </w:p>
    <w:p w:rsidR="00161DC2" w:rsidRDefault="00B30B57" w:rsidP="001963EA">
      <w:pPr>
        <w:pStyle w:val="Tekstkomentarza"/>
        <w:spacing w:before="0" w:line="360" w:lineRule="auto"/>
        <w:jc w:val="left"/>
        <w:rPr>
          <w:rFonts w:cs="Arial"/>
          <w:sz w:val="24"/>
          <w:szCs w:val="24"/>
        </w:rPr>
      </w:pPr>
      <w:r w:rsidRPr="001963EA">
        <w:rPr>
          <w:rFonts w:cs="Arial"/>
          <w:b/>
          <w:sz w:val="24"/>
          <w:szCs w:val="24"/>
        </w:rPr>
        <w:t>Zgodnie z kryteri</w:t>
      </w:r>
      <w:r w:rsidR="00161DC2">
        <w:rPr>
          <w:rFonts w:cs="Arial"/>
          <w:b/>
          <w:sz w:val="24"/>
          <w:szCs w:val="24"/>
        </w:rPr>
        <w:t>ami</w:t>
      </w:r>
      <w:r w:rsidRPr="001963EA">
        <w:rPr>
          <w:rFonts w:cs="Arial"/>
          <w:b/>
          <w:sz w:val="24"/>
          <w:szCs w:val="24"/>
        </w:rPr>
        <w:t xml:space="preserve"> dostępu p</w:t>
      </w:r>
      <w:r w:rsidR="0001542D" w:rsidRPr="001963EA">
        <w:rPr>
          <w:rFonts w:cs="Arial"/>
          <w:b/>
          <w:sz w:val="24"/>
          <w:szCs w:val="24"/>
        </w:rPr>
        <w:t xml:space="preserve">obyt uczestników za granicą trwa </w:t>
      </w:r>
      <w:r w:rsidR="00F66F92">
        <w:rPr>
          <w:rFonts w:cs="Arial"/>
          <w:b/>
          <w:sz w:val="24"/>
          <w:szCs w:val="24"/>
        </w:rPr>
        <w:t xml:space="preserve">od 2 do 5 dni roboczych </w:t>
      </w:r>
      <w:r w:rsidR="000F532E">
        <w:rPr>
          <w:rFonts w:cs="Arial"/>
          <w:b/>
          <w:sz w:val="24"/>
          <w:szCs w:val="24"/>
        </w:rPr>
        <w:t xml:space="preserve">i </w:t>
      </w:r>
      <w:r w:rsidR="0001542D" w:rsidRPr="001963EA">
        <w:rPr>
          <w:rFonts w:cs="Arial"/>
          <w:b/>
          <w:sz w:val="24"/>
          <w:szCs w:val="24"/>
        </w:rPr>
        <w:t xml:space="preserve">przyjmuje formę </w:t>
      </w:r>
      <w:r w:rsidR="00F66F92" w:rsidRPr="00F66F92">
        <w:rPr>
          <w:rFonts w:cs="Arial"/>
          <w:b/>
          <w:sz w:val="24"/>
          <w:szCs w:val="24"/>
        </w:rPr>
        <w:t xml:space="preserve">wizyty studyjnej, obserwacji lub warsztatów w instytucjach działających w </w:t>
      </w:r>
      <w:r w:rsidR="0082775C">
        <w:rPr>
          <w:rFonts w:cs="Arial"/>
          <w:b/>
          <w:sz w:val="24"/>
          <w:szCs w:val="24"/>
        </w:rPr>
        <w:t>sektorze kształcenia zawodowego</w:t>
      </w:r>
      <w:r w:rsidR="000F532E">
        <w:rPr>
          <w:rFonts w:cs="Arial"/>
          <w:b/>
          <w:sz w:val="24"/>
          <w:szCs w:val="24"/>
        </w:rPr>
        <w:t>.</w:t>
      </w:r>
      <w:r w:rsidR="0001542D" w:rsidRPr="001963EA">
        <w:rPr>
          <w:rFonts w:cs="Arial"/>
          <w:sz w:val="24"/>
          <w:szCs w:val="24"/>
        </w:rPr>
        <w:t xml:space="preserve"> </w:t>
      </w:r>
    </w:p>
    <w:p w:rsidR="00B30B57" w:rsidRPr="001963EA" w:rsidRDefault="00875359" w:rsidP="001963EA">
      <w:pPr>
        <w:pStyle w:val="Tekstkomentarza"/>
        <w:spacing w:before="0" w:line="360" w:lineRule="auto"/>
        <w:jc w:val="left"/>
        <w:rPr>
          <w:rFonts w:cs="Arial"/>
          <w:sz w:val="24"/>
          <w:szCs w:val="24"/>
        </w:rPr>
      </w:pPr>
      <w:r w:rsidRPr="001963EA">
        <w:rPr>
          <w:rFonts w:cs="Arial"/>
          <w:sz w:val="24"/>
          <w:szCs w:val="24"/>
        </w:rPr>
        <w:t xml:space="preserve">Należy wskazać </w:t>
      </w:r>
      <w:r w:rsidR="002A0196" w:rsidRPr="001963EA">
        <w:rPr>
          <w:rFonts w:cs="Arial"/>
          <w:sz w:val="24"/>
          <w:szCs w:val="24"/>
        </w:rPr>
        <w:t>okres trwania mobilnośc</w:t>
      </w:r>
      <w:r w:rsidR="00161DC2">
        <w:rPr>
          <w:rFonts w:cs="Arial"/>
          <w:sz w:val="24"/>
          <w:szCs w:val="24"/>
        </w:rPr>
        <w:t>i w opisie zadania we wniosku o </w:t>
      </w:r>
      <w:r w:rsidR="002A0196" w:rsidRPr="001963EA">
        <w:rPr>
          <w:rFonts w:cs="Arial"/>
          <w:sz w:val="24"/>
          <w:szCs w:val="24"/>
        </w:rPr>
        <w:t xml:space="preserve">dofinansowanie. </w:t>
      </w:r>
    </w:p>
    <w:p w:rsidR="0082775C" w:rsidRDefault="0082775C" w:rsidP="001963EA">
      <w:pPr>
        <w:pStyle w:val="Tekstkomentarza"/>
        <w:spacing w:before="0" w:line="360" w:lineRule="auto"/>
        <w:jc w:val="left"/>
        <w:rPr>
          <w:rFonts w:cs="Arial"/>
          <w:sz w:val="24"/>
          <w:szCs w:val="24"/>
        </w:rPr>
      </w:pPr>
      <w:r w:rsidRPr="0082775C">
        <w:rPr>
          <w:rFonts w:cs="Arial"/>
          <w:sz w:val="24"/>
          <w:szCs w:val="24"/>
        </w:rPr>
        <w:t>Biorąc pod uwagę fakt, że uczestnicy projektu to dyrektorzy/ zastępcy dyrektorów szkół, doradcy zawodowi współpracujący ze szkołami branżowymi oraz przedstawiciele organó</w:t>
      </w:r>
      <w:r w:rsidR="00D2053C">
        <w:rPr>
          <w:rFonts w:cs="Arial"/>
          <w:sz w:val="24"/>
          <w:szCs w:val="24"/>
        </w:rPr>
        <w:t>w prowadzących szkoły branżowe,</w:t>
      </w:r>
      <w:r w:rsidRPr="0082775C">
        <w:rPr>
          <w:rFonts w:cs="Arial"/>
          <w:sz w:val="24"/>
          <w:szCs w:val="24"/>
        </w:rPr>
        <w:t xml:space="preserve"> kryterium ma na celu wskazać taką długość trwania mobilności, aby była ona efektywna i korzystna dla uczestnika, ale z drugiej strony nie kolidowała z obowiązkami służbowymi i nie była uciążliwa dla pracodawcy. Podczas definiowania długości pobytu za granicą należy każdorazowo uwzględniać specyfikę wyjazdu i stosować zróżnicowane podejście w zależności od zdiagnozowanych potrzeb. </w:t>
      </w:r>
    </w:p>
    <w:p w:rsidR="001E4341" w:rsidRPr="001963EA" w:rsidRDefault="001E4341" w:rsidP="001963EA">
      <w:pPr>
        <w:pStyle w:val="Tekstkomentarza"/>
        <w:spacing w:before="0" w:line="360" w:lineRule="auto"/>
        <w:jc w:val="left"/>
        <w:rPr>
          <w:rFonts w:cs="Arial"/>
          <w:sz w:val="24"/>
          <w:szCs w:val="24"/>
        </w:rPr>
      </w:pPr>
      <w:r w:rsidRPr="001963EA">
        <w:rPr>
          <w:rFonts w:cs="Arial"/>
          <w:sz w:val="24"/>
          <w:szCs w:val="24"/>
        </w:rPr>
        <w:t xml:space="preserve">W uzasadnionych przypadkach, po </w:t>
      </w:r>
      <w:r w:rsidR="000F532E">
        <w:rPr>
          <w:rFonts w:cs="Arial"/>
          <w:sz w:val="24"/>
          <w:szCs w:val="24"/>
        </w:rPr>
        <w:t>uzyskaniu zgody</w:t>
      </w:r>
      <w:r w:rsidRPr="001963EA">
        <w:rPr>
          <w:rFonts w:cs="Arial"/>
          <w:sz w:val="24"/>
          <w:szCs w:val="24"/>
        </w:rPr>
        <w:t xml:space="preserve"> IOK, czas trwania pobytu może zostać wydłużony.</w:t>
      </w:r>
    </w:p>
    <w:p w:rsidR="006740E3" w:rsidRPr="001963EA" w:rsidRDefault="006740E3" w:rsidP="001963EA">
      <w:pPr>
        <w:pStyle w:val="Tekstkomentarza"/>
        <w:spacing w:before="0" w:line="360" w:lineRule="auto"/>
        <w:jc w:val="left"/>
        <w:rPr>
          <w:rFonts w:cs="Arial"/>
          <w:sz w:val="24"/>
          <w:szCs w:val="24"/>
        </w:rPr>
      </w:pPr>
      <w:r w:rsidRPr="001963EA">
        <w:rPr>
          <w:rFonts w:cs="Arial"/>
          <w:sz w:val="24"/>
          <w:szCs w:val="24"/>
        </w:rPr>
        <w:t xml:space="preserve">Jako pobyt uczestników za granicą należy rozumieć czas spędzony w instytucji przyjmującej </w:t>
      </w:r>
      <w:r w:rsidR="00476F6F">
        <w:rPr>
          <w:rFonts w:cs="Arial"/>
          <w:sz w:val="24"/>
          <w:szCs w:val="24"/>
        </w:rPr>
        <w:t>podczas</w:t>
      </w:r>
      <w:r w:rsidR="00476F6F" w:rsidRPr="001963EA">
        <w:rPr>
          <w:rFonts w:cs="Arial"/>
          <w:sz w:val="24"/>
          <w:szCs w:val="24"/>
        </w:rPr>
        <w:t xml:space="preserve"> </w:t>
      </w:r>
      <w:r w:rsidRPr="001963EA">
        <w:rPr>
          <w:rFonts w:cs="Arial"/>
          <w:sz w:val="24"/>
          <w:szCs w:val="24"/>
        </w:rPr>
        <w:t xml:space="preserve">realizacji programu mobilności. Do pobytu uczestników za granicą nie są wliczane dni spędzone w podróży do i z miejsca </w:t>
      </w:r>
      <w:r w:rsidR="00476F6F">
        <w:rPr>
          <w:rFonts w:cs="Arial"/>
          <w:sz w:val="24"/>
          <w:szCs w:val="24"/>
        </w:rPr>
        <w:t>pobytu</w:t>
      </w:r>
      <w:r w:rsidRPr="001963EA">
        <w:rPr>
          <w:rFonts w:cs="Arial"/>
          <w:sz w:val="24"/>
          <w:szCs w:val="24"/>
        </w:rPr>
        <w:t>.</w:t>
      </w:r>
    </w:p>
    <w:p w:rsidR="009C2525" w:rsidRPr="001963EA" w:rsidRDefault="00B30B57" w:rsidP="00F736BD">
      <w:pPr>
        <w:pStyle w:val="Tekstkomentarza"/>
        <w:spacing w:before="0" w:line="360" w:lineRule="auto"/>
        <w:jc w:val="left"/>
        <w:rPr>
          <w:rFonts w:cs="Arial"/>
          <w:b/>
          <w:sz w:val="24"/>
          <w:szCs w:val="24"/>
        </w:rPr>
      </w:pPr>
      <w:r w:rsidRPr="001963EA">
        <w:rPr>
          <w:rFonts w:cs="Arial"/>
          <w:b/>
          <w:sz w:val="24"/>
          <w:szCs w:val="24"/>
        </w:rPr>
        <w:lastRenderedPageBreak/>
        <w:t>Wnioskodawca zobowiązany jest</w:t>
      </w:r>
      <w:r w:rsidR="006740E3" w:rsidRPr="001963EA">
        <w:rPr>
          <w:rFonts w:cs="Arial"/>
          <w:b/>
          <w:sz w:val="24"/>
          <w:szCs w:val="24"/>
        </w:rPr>
        <w:t xml:space="preserve"> </w:t>
      </w:r>
      <w:r w:rsidRPr="001963EA">
        <w:rPr>
          <w:rFonts w:cs="Arial"/>
          <w:b/>
          <w:sz w:val="24"/>
          <w:szCs w:val="24"/>
        </w:rPr>
        <w:t>do zapewnienia programu mobilności ponadnarodowej zgodn</w:t>
      </w:r>
      <w:r w:rsidR="00476F6F">
        <w:rPr>
          <w:rFonts w:cs="Arial"/>
          <w:b/>
          <w:sz w:val="24"/>
          <w:szCs w:val="24"/>
        </w:rPr>
        <w:t>ego</w:t>
      </w:r>
      <w:r w:rsidRPr="001963EA">
        <w:rPr>
          <w:rFonts w:cs="Arial"/>
          <w:b/>
          <w:sz w:val="24"/>
          <w:szCs w:val="24"/>
        </w:rPr>
        <w:t xml:space="preserve"> z potrzebami zgłaszanymi przez uczestników projektu</w:t>
      </w:r>
      <w:r w:rsidR="001E4341" w:rsidRPr="001963EA">
        <w:rPr>
          <w:rFonts w:cs="Arial"/>
          <w:b/>
          <w:sz w:val="24"/>
          <w:szCs w:val="24"/>
        </w:rPr>
        <w:t>.</w:t>
      </w:r>
    </w:p>
    <w:p w:rsidR="00F015CB" w:rsidRDefault="00F736BD" w:rsidP="003030A8">
      <w:pPr>
        <w:pStyle w:val="Akapitzlist0"/>
        <w:spacing w:before="0" w:after="0" w:line="360" w:lineRule="auto"/>
        <w:ind w:left="0"/>
        <w:contextualSpacing w:val="0"/>
        <w:jc w:val="left"/>
        <w:rPr>
          <w:rFonts w:cs="Arial"/>
          <w:sz w:val="24"/>
          <w:szCs w:val="24"/>
        </w:rPr>
      </w:pPr>
      <w:r>
        <w:rPr>
          <w:rFonts w:cs="Arial"/>
          <w:sz w:val="24"/>
          <w:szCs w:val="24"/>
        </w:rPr>
        <w:t xml:space="preserve">Wymogiem wynikającym z kryteriów dostępu jest obowiązek wnioskodawcy przedstawienia we wniosku o dofinansowanie </w:t>
      </w:r>
      <w:r w:rsidR="00F015CB">
        <w:rPr>
          <w:rFonts w:cs="Arial"/>
          <w:sz w:val="24"/>
          <w:szCs w:val="24"/>
        </w:rPr>
        <w:t>opisu:</w:t>
      </w:r>
    </w:p>
    <w:p w:rsidR="0082775C" w:rsidRPr="0082775C" w:rsidRDefault="0082775C" w:rsidP="0082775C">
      <w:pPr>
        <w:pStyle w:val="Akapitzlist0"/>
        <w:numPr>
          <w:ilvl w:val="0"/>
          <w:numId w:val="55"/>
        </w:numPr>
        <w:spacing w:before="0" w:after="0" w:line="360" w:lineRule="auto"/>
        <w:jc w:val="left"/>
        <w:rPr>
          <w:rFonts w:cs="Arial"/>
          <w:sz w:val="24"/>
          <w:szCs w:val="24"/>
        </w:rPr>
      </w:pPr>
      <w:r w:rsidRPr="0082775C">
        <w:rPr>
          <w:rFonts w:cs="Arial"/>
          <w:sz w:val="24"/>
          <w:szCs w:val="24"/>
        </w:rPr>
        <w:t xml:space="preserve">adekwatności rozwiązań stosowanych za granicą do potrzeb uczestników projektu </w:t>
      </w:r>
    </w:p>
    <w:p w:rsidR="0082775C" w:rsidRPr="0082775C" w:rsidRDefault="0082775C" w:rsidP="0082775C">
      <w:pPr>
        <w:pStyle w:val="Akapitzlist0"/>
        <w:numPr>
          <w:ilvl w:val="0"/>
          <w:numId w:val="55"/>
        </w:numPr>
        <w:spacing w:before="0" w:after="0" w:line="360" w:lineRule="auto"/>
        <w:jc w:val="left"/>
        <w:rPr>
          <w:rFonts w:cs="Arial"/>
          <w:sz w:val="24"/>
          <w:szCs w:val="24"/>
        </w:rPr>
      </w:pPr>
      <w:r w:rsidRPr="0082775C">
        <w:rPr>
          <w:rFonts w:cs="Arial"/>
          <w:sz w:val="24"/>
          <w:szCs w:val="24"/>
        </w:rPr>
        <w:t xml:space="preserve">przebiegu pobytu uczestników za granicą, </w:t>
      </w:r>
    </w:p>
    <w:p w:rsidR="0082775C" w:rsidRDefault="0082775C" w:rsidP="0082775C">
      <w:pPr>
        <w:pStyle w:val="Akapitzlist0"/>
        <w:numPr>
          <w:ilvl w:val="0"/>
          <w:numId w:val="55"/>
        </w:numPr>
        <w:spacing w:before="0" w:after="0" w:line="360" w:lineRule="auto"/>
        <w:contextualSpacing w:val="0"/>
        <w:jc w:val="left"/>
        <w:rPr>
          <w:rFonts w:cs="Arial"/>
          <w:sz w:val="24"/>
          <w:szCs w:val="24"/>
        </w:rPr>
      </w:pPr>
      <w:r w:rsidRPr="0082775C">
        <w:rPr>
          <w:rFonts w:cs="Arial"/>
          <w:sz w:val="24"/>
          <w:szCs w:val="24"/>
        </w:rPr>
        <w:t>wartości dodanej partnerstwa ponadnarodowego, przebiegu procesu wzajemnego uczenia się i wymiany doświadczeń w partnerstwie ponadnarodowym.</w:t>
      </w:r>
    </w:p>
    <w:p w:rsidR="0082775C" w:rsidRPr="0082775C" w:rsidRDefault="0082775C" w:rsidP="0082775C">
      <w:pPr>
        <w:spacing w:line="360" w:lineRule="auto"/>
        <w:jc w:val="left"/>
        <w:rPr>
          <w:rFonts w:cs="Arial"/>
          <w:sz w:val="24"/>
          <w:szCs w:val="24"/>
        </w:rPr>
      </w:pPr>
      <w:r w:rsidRPr="0082775C">
        <w:rPr>
          <w:rFonts w:cs="Arial"/>
          <w:sz w:val="24"/>
          <w:szCs w:val="24"/>
        </w:rPr>
        <w:t>Kryterium będzie oceniane pod kątem adekwatności wyboru instytucji przyjmujących do zaplanowanego wspar</w:t>
      </w:r>
      <w:r w:rsidR="005103AF">
        <w:rPr>
          <w:rFonts w:cs="Arial"/>
          <w:sz w:val="24"/>
          <w:szCs w:val="24"/>
        </w:rPr>
        <w:t xml:space="preserve">cia dla uczestników projektu i </w:t>
      </w:r>
      <w:r w:rsidRPr="0082775C">
        <w:rPr>
          <w:rFonts w:cs="Arial"/>
          <w:sz w:val="24"/>
          <w:szCs w:val="24"/>
        </w:rPr>
        <w:t>wartości płynącej z realizacji programu mobilności ponadnarodowej.</w:t>
      </w:r>
    </w:p>
    <w:p w:rsidR="0082775C" w:rsidRPr="0082775C" w:rsidRDefault="0082775C" w:rsidP="0082775C">
      <w:pPr>
        <w:spacing w:line="360" w:lineRule="auto"/>
        <w:jc w:val="left"/>
        <w:rPr>
          <w:rFonts w:cs="Arial"/>
          <w:sz w:val="24"/>
          <w:szCs w:val="24"/>
        </w:rPr>
      </w:pPr>
      <w:r w:rsidRPr="0082775C">
        <w:rPr>
          <w:rFonts w:cs="Arial"/>
          <w:sz w:val="24"/>
          <w:szCs w:val="24"/>
        </w:rPr>
        <w:t>Ponadto każdorazowo instytucja przyjmująca powinna realizować działania zgodne z branżą szkoły wysyłającej.</w:t>
      </w:r>
    </w:p>
    <w:p w:rsidR="0082775C" w:rsidRDefault="0082775C" w:rsidP="0082775C">
      <w:pPr>
        <w:spacing w:line="360" w:lineRule="auto"/>
        <w:jc w:val="left"/>
        <w:rPr>
          <w:rFonts w:cs="Arial"/>
          <w:sz w:val="24"/>
          <w:szCs w:val="24"/>
        </w:rPr>
      </w:pPr>
      <w:r w:rsidRPr="0082775C">
        <w:rPr>
          <w:rFonts w:cs="Arial"/>
          <w:sz w:val="24"/>
          <w:szCs w:val="24"/>
        </w:rPr>
        <w:t>Kryterium ma umożliwić IOK ocenę autorskiej propozycji wnioskodawcy na przeprowadzenie programu mobilności ponadnarodowej w możliwie najbardziej efektywny sposób.</w:t>
      </w:r>
    </w:p>
    <w:p w:rsidR="00D2053C" w:rsidRPr="00D2053C" w:rsidRDefault="00D2053C" w:rsidP="00D2053C">
      <w:pPr>
        <w:spacing w:line="360" w:lineRule="auto"/>
        <w:jc w:val="left"/>
        <w:rPr>
          <w:rFonts w:cs="Arial"/>
          <w:b/>
          <w:sz w:val="24"/>
          <w:szCs w:val="24"/>
        </w:rPr>
      </w:pPr>
      <w:r w:rsidRPr="00D2053C">
        <w:rPr>
          <w:rFonts w:cs="Arial"/>
          <w:b/>
          <w:sz w:val="24"/>
          <w:szCs w:val="24"/>
        </w:rPr>
        <w:t xml:space="preserve">Natomiast </w:t>
      </w:r>
      <w:r>
        <w:rPr>
          <w:rFonts w:cs="Arial"/>
          <w:b/>
          <w:sz w:val="24"/>
          <w:szCs w:val="24"/>
        </w:rPr>
        <w:t>zgodnie z kryterium premiującym</w:t>
      </w:r>
      <w:r w:rsidRPr="00D2053C">
        <w:rPr>
          <w:rFonts w:cs="Arial"/>
          <w:b/>
          <w:sz w:val="24"/>
          <w:szCs w:val="24"/>
        </w:rPr>
        <w:t xml:space="preserve">, za które projekt może uzyskać dodatkowe 10 pkt, </w:t>
      </w:r>
      <w:r>
        <w:rPr>
          <w:rFonts w:cs="Arial"/>
          <w:b/>
          <w:sz w:val="24"/>
          <w:szCs w:val="24"/>
        </w:rPr>
        <w:t>pro</w:t>
      </w:r>
      <w:r w:rsidRPr="00D2053C">
        <w:rPr>
          <w:rFonts w:cs="Arial"/>
          <w:b/>
          <w:sz w:val="24"/>
          <w:szCs w:val="24"/>
        </w:rPr>
        <w:t xml:space="preserve">gram mobilności zakłada prezentację najlepszych rozwiązań w zakresie przystosowania placówek kształcenia zawodowego dla uczniów z niepełnosprawnościami. </w:t>
      </w:r>
    </w:p>
    <w:p w:rsidR="00D2053C" w:rsidRDefault="00D2053C" w:rsidP="00D2053C">
      <w:pPr>
        <w:spacing w:line="360" w:lineRule="auto"/>
        <w:jc w:val="left"/>
        <w:rPr>
          <w:rFonts w:cs="Arial"/>
          <w:sz w:val="24"/>
          <w:szCs w:val="24"/>
        </w:rPr>
      </w:pPr>
      <w:r w:rsidRPr="00D2053C">
        <w:rPr>
          <w:rFonts w:cs="Arial"/>
          <w:sz w:val="24"/>
          <w:szCs w:val="24"/>
        </w:rPr>
        <w:t xml:space="preserve">Celem </w:t>
      </w:r>
      <w:r w:rsidR="0094767A">
        <w:rPr>
          <w:rFonts w:cs="Arial"/>
          <w:sz w:val="24"/>
          <w:szCs w:val="24"/>
        </w:rPr>
        <w:t xml:space="preserve">takiej </w:t>
      </w:r>
      <w:r w:rsidRPr="00D2053C">
        <w:rPr>
          <w:rFonts w:cs="Arial"/>
          <w:sz w:val="24"/>
          <w:szCs w:val="24"/>
        </w:rPr>
        <w:t xml:space="preserve">mobilności jest poznanie dobrych praktyk promujących ofertę edukacyjną placówek kształcenia zawodowego  również wśród młodzieży z </w:t>
      </w:r>
      <w:r>
        <w:rPr>
          <w:rFonts w:cs="Arial"/>
          <w:sz w:val="24"/>
          <w:szCs w:val="24"/>
        </w:rPr>
        <w:t>n</w:t>
      </w:r>
      <w:r w:rsidRPr="00D2053C">
        <w:rPr>
          <w:rFonts w:cs="Arial"/>
          <w:sz w:val="24"/>
          <w:szCs w:val="24"/>
        </w:rPr>
        <w:t>iepełnosprawnościami lub rodziców</w:t>
      </w:r>
      <w:r>
        <w:rPr>
          <w:rFonts w:cs="Arial"/>
          <w:sz w:val="24"/>
          <w:szCs w:val="24"/>
        </w:rPr>
        <w:t>.</w:t>
      </w:r>
    </w:p>
    <w:p w:rsidR="00D2053C" w:rsidRPr="00D2053C" w:rsidRDefault="00D2053C" w:rsidP="00D2053C">
      <w:pPr>
        <w:spacing w:line="360" w:lineRule="auto"/>
        <w:jc w:val="left"/>
        <w:rPr>
          <w:rFonts w:cs="Arial"/>
          <w:sz w:val="24"/>
          <w:szCs w:val="24"/>
        </w:rPr>
      </w:pPr>
      <w:r w:rsidRPr="00D2053C">
        <w:rPr>
          <w:rFonts w:cs="Arial"/>
          <w:sz w:val="24"/>
          <w:szCs w:val="24"/>
        </w:rPr>
        <w:t xml:space="preserve">Kryterium ma na celu pokazanie możliwości zwiększenia atrakcyjności szkół branżowych </w:t>
      </w:r>
      <w:r>
        <w:rPr>
          <w:rFonts w:cs="Arial"/>
          <w:sz w:val="24"/>
          <w:szCs w:val="24"/>
        </w:rPr>
        <w:t xml:space="preserve">poprzez </w:t>
      </w:r>
      <w:r w:rsidRPr="00D2053C">
        <w:rPr>
          <w:rFonts w:cs="Arial"/>
          <w:sz w:val="24"/>
          <w:szCs w:val="24"/>
        </w:rPr>
        <w:t>uczynienie ich dostępnymi dla osób z niepełnosprawnościami</w:t>
      </w:r>
      <w:r>
        <w:rPr>
          <w:rFonts w:cs="Arial"/>
          <w:sz w:val="24"/>
          <w:szCs w:val="24"/>
        </w:rPr>
        <w:t>.</w:t>
      </w:r>
    </w:p>
    <w:p w:rsidR="00B57FC6" w:rsidRDefault="00B57FC6" w:rsidP="0082775C">
      <w:pPr>
        <w:spacing w:line="360" w:lineRule="auto"/>
        <w:jc w:val="left"/>
        <w:rPr>
          <w:rFonts w:cs="Arial"/>
          <w:b/>
          <w:sz w:val="24"/>
          <w:szCs w:val="24"/>
        </w:rPr>
      </w:pPr>
      <w:r w:rsidRPr="00B57FC6">
        <w:rPr>
          <w:rFonts w:cs="Arial"/>
          <w:b/>
          <w:sz w:val="24"/>
          <w:szCs w:val="24"/>
        </w:rPr>
        <w:lastRenderedPageBreak/>
        <w:t>Zgodnie z kryterium dostępu, skutkiem realizacji programu mobilności ponadnarodowej jest opracowanie przez uczestników planu działania dla szkoły uwzględniającego rozwiązania stosowane za granicą.</w:t>
      </w:r>
    </w:p>
    <w:p w:rsidR="0082775C" w:rsidRDefault="00B57FC6" w:rsidP="003030A8">
      <w:pPr>
        <w:spacing w:line="360" w:lineRule="auto"/>
        <w:jc w:val="left"/>
        <w:rPr>
          <w:rFonts w:cs="Arial"/>
          <w:sz w:val="24"/>
          <w:szCs w:val="24"/>
        </w:rPr>
      </w:pPr>
      <w:r w:rsidRPr="00B57FC6">
        <w:rPr>
          <w:rFonts w:cs="Arial"/>
          <w:sz w:val="24"/>
          <w:szCs w:val="24"/>
        </w:rPr>
        <w:t>Program ma na celu wykorzystanie zaobserwowanych nowych rozwiązań, procesów oraz dobrych praktyk w wybranym kraju europejskim, które mogą zostać wykorzystane w organizacji kształcenia zawodowego i promocji szkół branżowych wśród uczniów i rodziców, a w szczególności w działaniach mających na celu poprawę jakości nauczania i zachęcenie do podejmowania nauki w takich placówkach.</w:t>
      </w:r>
    </w:p>
    <w:p w:rsidR="00A175F9" w:rsidRPr="001963EA" w:rsidRDefault="00B83ADB" w:rsidP="001963EA">
      <w:pPr>
        <w:pStyle w:val="Nagwek3"/>
        <w:numPr>
          <w:ilvl w:val="0"/>
          <w:numId w:val="0"/>
        </w:numPr>
        <w:pBdr>
          <w:top w:val="single" w:sz="4" w:space="1" w:color="548DD4" w:themeColor="text2" w:themeTint="99"/>
          <w:left w:val="single" w:sz="4" w:space="4" w:color="548DD4" w:themeColor="text2" w:themeTint="99"/>
          <w:bottom w:val="single" w:sz="4" w:space="0" w:color="548DD4" w:themeColor="text2" w:themeTint="99"/>
          <w:right w:val="single" w:sz="4" w:space="4" w:color="548DD4" w:themeColor="text2" w:themeTint="99"/>
        </w:pBdr>
        <w:shd w:val="pct10" w:color="auto" w:fill="auto"/>
        <w:spacing w:line="360" w:lineRule="auto"/>
        <w:jc w:val="left"/>
        <w:rPr>
          <w:rFonts w:cs="Arial"/>
          <w:sz w:val="24"/>
          <w:szCs w:val="24"/>
        </w:rPr>
      </w:pPr>
      <w:bookmarkStart w:id="35" w:name="_Toc70089328"/>
      <w:r w:rsidRPr="001963EA">
        <w:rPr>
          <w:rFonts w:cs="Arial"/>
          <w:sz w:val="24"/>
          <w:szCs w:val="24"/>
        </w:rPr>
        <w:t>IV</w:t>
      </w:r>
      <w:r w:rsidR="009B36C9" w:rsidRPr="001963EA">
        <w:rPr>
          <w:rFonts w:cs="Arial"/>
          <w:sz w:val="24"/>
          <w:szCs w:val="24"/>
        </w:rPr>
        <w:t>.</w:t>
      </w:r>
      <w:r w:rsidR="00693E81" w:rsidRPr="001963EA">
        <w:rPr>
          <w:rFonts w:cs="Arial"/>
          <w:sz w:val="24"/>
          <w:szCs w:val="24"/>
        </w:rPr>
        <w:t xml:space="preserve">4.3 Potencjał </w:t>
      </w:r>
      <w:r w:rsidR="00AA10B7" w:rsidRPr="001963EA">
        <w:rPr>
          <w:rFonts w:cs="Arial"/>
          <w:sz w:val="24"/>
          <w:szCs w:val="24"/>
        </w:rPr>
        <w:t>wnioskod</w:t>
      </w:r>
      <w:r w:rsidR="00C8685B" w:rsidRPr="001963EA">
        <w:rPr>
          <w:rFonts w:cs="Arial"/>
          <w:sz w:val="24"/>
          <w:szCs w:val="24"/>
        </w:rPr>
        <w:t xml:space="preserve">awcy i </w:t>
      </w:r>
      <w:r w:rsidR="00330FD8" w:rsidRPr="001963EA">
        <w:rPr>
          <w:rFonts w:cs="Arial"/>
          <w:sz w:val="24"/>
          <w:szCs w:val="24"/>
        </w:rPr>
        <w:t>partner</w:t>
      </w:r>
      <w:r w:rsidR="00A175F9" w:rsidRPr="001963EA">
        <w:rPr>
          <w:rFonts w:cs="Arial"/>
          <w:sz w:val="24"/>
          <w:szCs w:val="24"/>
        </w:rPr>
        <w:t>ów</w:t>
      </w:r>
      <w:bookmarkEnd w:id="35"/>
      <w:r w:rsidR="00CC5C13" w:rsidRPr="001963EA">
        <w:rPr>
          <w:rFonts w:cs="Arial"/>
          <w:sz w:val="24"/>
          <w:szCs w:val="24"/>
        </w:rPr>
        <w:t xml:space="preserve">       </w:t>
      </w:r>
    </w:p>
    <w:p w:rsidR="0036715B" w:rsidRPr="001963EA" w:rsidRDefault="003F12A6" w:rsidP="00C64570">
      <w:pPr>
        <w:spacing w:line="360" w:lineRule="auto"/>
        <w:jc w:val="left"/>
        <w:rPr>
          <w:rFonts w:eastAsia="Calibri" w:cs="Arial"/>
          <w:sz w:val="24"/>
          <w:szCs w:val="24"/>
        </w:rPr>
      </w:pPr>
      <w:r w:rsidRPr="001963EA">
        <w:rPr>
          <w:rFonts w:eastAsia="Calibri" w:cs="Arial"/>
          <w:sz w:val="24"/>
          <w:szCs w:val="24"/>
        </w:rPr>
        <w:t xml:space="preserve">Potencjał </w:t>
      </w:r>
      <w:r w:rsidR="00AA10B7" w:rsidRPr="001963EA">
        <w:rPr>
          <w:rFonts w:eastAsia="Calibri" w:cs="Arial"/>
          <w:sz w:val="24"/>
          <w:szCs w:val="24"/>
        </w:rPr>
        <w:t>wnioskod</w:t>
      </w:r>
      <w:r w:rsidRPr="001963EA">
        <w:rPr>
          <w:rFonts w:eastAsia="Calibri" w:cs="Arial"/>
          <w:sz w:val="24"/>
          <w:szCs w:val="24"/>
        </w:rPr>
        <w:t xml:space="preserve">awcy i </w:t>
      </w:r>
      <w:r w:rsidR="00330FD8" w:rsidRPr="001963EA">
        <w:rPr>
          <w:rFonts w:eastAsia="Calibri" w:cs="Arial"/>
          <w:sz w:val="24"/>
          <w:szCs w:val="24"/>
        </w:rPr>
        <w:t>partner</w:t>
      </w:r>
      <w:r w:rsidRPr="001963EA">
        <w:rPr>
          <w:rFonts w:eastAsia="Calibri" w:cs="Arial"/>
          <w:sz w:val="24"/>
          <w:szCs w:val="24"/>
        </w:rPr>
        <w:t>ów jest oceniany w kontekście oceny zdolności do efektywnej realizacji projektu jako opis zasobów</w:t>
      </w:r>
      <w:r w:rsidR="00DE6911" w:rsidRPr="001963EA">
        <w:rPr>
          <w:rFonts w:eastAsia="Calibri" w:cs="Arial"/>
          <w:sz w:val="24"/>
          <w:szCs w:val="24"/>
        </w:rPr>
        <w:t>,</w:t>
      </w:r>
      <w:r w:rsidRPr="001963EA">
        <w:rPr>
          <w:rFonts w:eastAsia="Calibri" w:cs="Arial"/>
          <w:sz w:val="24"/>
          <w:szCs w:val="24"/>
        </w:rPr>
        <w:t xml:space="preserve"> jakimi dysponuj</w:t>
      </w:r>
      <w:r w:rsidR="00B953AF" w:rsidRPr="001963EA">
        <w:rPr>
          <w:rFonts w:eastAsia="Calibri" w:cs="Arial"/>
          <w:sz w:val="24"/>
          <w:szCs w:val="24"/>
        </w:rPr>
        <w:t>ą</w:t>
      </w:r>
      <w:r w:rsidRPr="001963EA">
        <w:rPr>
          <w:rFonts w:eastAsia="Calibri" w:cs="Arial"/>
          <w:sz w:val="24"/>
          <w:szCs w:val="24"/>
        </w:rPr>
        <w:t xml:space="preserve"> i jakie z</w:t>
      </w:r>
      <w:r w:rsidR="00524443" w:rsidRPr="001963EA">
        <w:rPr>
          <w:rFonts w:eastAsia="Calibri" w:cs="Arial"/>
          <w:sz w:val="24"/>
          <w:szCs w:val="24"/>
        </w:rPr>
        <w:t>aangażuj</w:t>
      </w:r>
      <w:r w:rsidR="00B953AF" w:rsidRPr="001963EA">
        <w:rPr>
          <w:rFonts w:eastAsia="Calibri" w:cs="Arial"/>
          <w:sz w:val="24"/>
          <w:szCs w:val="24"/>
        </w:rPr>
        <w:t>ą</w:t>
      </w:r>
      <w:r w:rsidR="00524443" w:rsidRPr="001963EA">
        <w:rPr>
          <w:rFonts w:eastAsia="Calibri" w:cs="Arial"/>
          <w:sz w:val="24"/>
          <w:szCs w:val="24"/>
        </w:rPr>
        <w:t xml:space="preserve"> w realizację projektu. </w:t>
      </w:r>
      <w:r w:rsidRPr="001963EA">
        <w:rPr>
          <w:rFonts w:cs="Arial"/>
          <w:sz w:val="24"/>
          <w:szCs w:val="24"/>
        </w:rPr>
        <w:t>W te</w:t>
      </w:r>
      <w:r w:rsidR="004E4812" w:rsidRPr="001963EA">
        <w:rPr>
          <w:rFonts w:cs="Arial"/>
          <w:sz w:val="24"/>
          <w:szCs w:val="24"/>
        </w:rPr>
        <w:t>j</w:t>
      </w:r>
      <w:r w:rsidRPr="001963EA">
        <w:rPr>
          <w:rFonts w:cs="Arial"/>
          <w:sz w:val="24"/>
          <w:szCs w:val="24"/>
        </w:rPr>
        <w:t xml:space="preserve"> części wniosku </w:t>
      </w:r>
      <w:r w:rsidR="00AA10B7" w:rsidRPr="001963EA">
        <w:rPr>
          <w:rFonts w:cs="Arial"/>
          <w:sz w:val="24"/>
          <w:szCs w:val="24"/>
        </w:rPr>
        <w:t>wnioskod</w:t>
      </w:r>
      <w:r w:rsidRPr="001963EA">
        <w:rPr>
          <w:rFonts w:cs="Arial"/>
          <w:sz w:val="24"/>
          <w:szCs w:val="24"/>
        </w:rPr>
        <w:t>awca opisuje potencjał finansowy, kadrowy</w:t>
      </w:r>
      <w:r w:rsidR="00DF6B02" w:rsidRPr="001963EA">
        <w:rPr>
          <w:rFonts w:cs="Arial"/>
          <w:sz w:val="24"/>
          <w:szCs w:val="24"/>
        </w:rPr>
        <w:t xml:space="preserve">/merytoryczny oraz techniczny. </w:t>
      </w:r>
      <w:r w:rsidR="00525EC0" w:rsidRPr="001963EA">
        <w:rPr>
          <w:rFonts w:cs="Arial"/>
          <w:sz w:val="24"/>
          <w:szCs w:val="24"/>
        </w:rPr>
        <w:t xml:space="preserve">Potencjał w tych trzech aspektach powinien być opisany zgodnie z </w:t>
      </w:r>
      <w:r w:rsidR="00525EC0" w:rsidRPr="001963EA">
        <w:rPr>
          <w:rFonts w:cs="Arial"/>
          <w:i/>
          <w:sz w:val="24"/>
          <w:szCs w:val="24"/>
        </w:rPr>
        <w:t>Instrukcją wypełniania wniosku…</w:t>
      </w:r>
      <w:r w:rsidR="00FD3704" w:rsidRPr="001963EA">
        <w:rPr>
          <w:rFonts w:cs="Arial"/>
          <w:i/>
          <w:sz w:val="24"/>
          <w:szCs w:val="24"/>
        </w:rPr>
        <w:t xml:space="preserve"> </w:t>
      </w:r>
      <w:r w:rsidR="00525EC0" w:rsidRPr="001963EA">
        <w:rPr>
          <w:rFonts w:cs="Arial"/>
          <w:i/>
          <w:sz w:val="24"/>
          <w:szCs w:val="24"/>
        </w:rPr>
        <w:t>.</w:t>
      </w:r>
    </w:p>
    <w:p w:rsidR="007102EE" w:rsidRPr="007102EE" w:rsidRDefault="00E91C2D" w:rsidP="007102EE">
      <w:pPr>
        <w:pStyle w:val="Akapitzlist0"/>
        <w:numPr>
          <w:ilvl w:val="0"/>
          <w:numId w:val="28"/>
        </w:numPr>
        <w:suppressAutoHyphens w:val="0"/>
        <w:overflowPunct/>
        <w:spacing w:before="0" w:line="360" w:lineRule="auto"/>
        <w:contextualSpacing w:val="0"/>
        <w:jc w:val="left"/>
        <w:rPr>
          <w:rFonts w:cs="Arial"/>
          <w:spacing w:val="4"/>
          <w:sz w:val="24"/>
          <w:szCs w:val="24"/>
        </w:rPr>
      </w:pPr>
      <w:r w:rsidRPr="00E91C2D">
        <w:rPr>
          <w:rFonts w:cs="Arial"/>
          <w:sz w:val="24"/>
          <w:szCs w:val="24"/>
        </w:rPr>
        <w:t>W pierwszym polu opisowym należy wskazać, czy wnioskodawca i partnerzy</w:t>
      </w:r>
      <w:r w:rsidR="009A73A2">
        <w:rPr>
          <w:rFonts w:cs="Arial"/>
          <w:sz w:val="24"/>
          <w:szCs w:val="24"/>
        </w:rPr>
        <w:t xml:space="preserve"> </w:t>
      </w:r>
      <w:r w:rsidRPr="00E91C2D">
        <w:rPr>
          <w:rFonts w:cs="Arial"/>
          <w:sz w:val="24"/>
          <w:szCs w:val="24"/>
        </w:rPr>
        <w:t>są zdolni do zapewnienia płynnej obsługi finansowej projektu</w:t>
      </w:r>
      <w:r w:rsidR="009A73A2">
        <w:rPr>
          <w:rFonts w:cs="Arial"/>
          <w:sz w:val="24"/>
          <w:szCs w:val="24"/>
        </w:rPr>
        <w:t xml:space="preserve">. </w:t>
      </w:r>
      <w:r w:rsidR="009A73A2" w:rsidRPr="007B6542">
        <w:rPr>
          <w:rFonts w:cs="Arial"/>
          <w:sz w:val="24"/>
          <w:szCs w:val="24"/>
          <w:u w:val="single"/>
        </w:rPr>
        <w:t>Potencjał finansowy</w:t>
      </w:r>
      <w:r w:rsidR="009A73A2">
        <w:rPr>
          <w:rFonts w:cs="Arial"/>
          <w:sz w:val="24"/>
          <w:szCs w:val="24"/>
        </w:rPr>
        <w:t xml:space="preserve"> oceniany</w:t>
      </w:r>
      <w:r w:rsidRPr="00E91C2D">
        <w:rPr>
          <w:rFonts w:cs="Arial"/>
          <w:sz w:val="24"/>
          <w:szCs w:val="24"/>
        </w:rPr>
        <w:t xml:space="preserve"> jest w</w:t>
      </w:r>
      <w:r w:rsidR="009A73A2">
        <w:rPr>
          <w:rFonts w:cs="Arial"/>
          <w:sz w:val="24"/>
          <w:szCs w:val="24"/>
        </w:rPr>
        <w:t xml:space="preserve"> </w:t>
      </w:r>
      <w:r w:rsidRPr="00E91C2D">
        <w:rPr>
          <w:rFonts w:cs="Arial"/>
          <w:sz w:val="24"/>
          <w:szCs w:val="24"/>
        </w:rPr>
        <w:t>oparciu o kryterium wyboru weryfikowane w</w:t>
      </w:r>
      <w:r w:rsidR="009A73A2">
        <w:rPr>
          <w:rFonts w:cs="Arial"/>
          <w:sz w:val="24"/>
          <w:szCs w:val="24"/>
        </w:rPr>
        <w:t xml:space="preserve"> </w:t>
      </w:r>
      <w:r w:rsidRPr="00E91C2D">
        <w:rPr>
          <w:rFonts w:cs="Arial"/>
          <w:sz w:val="24"/>
          <w:szCs w:val="24"/>
        </w:rPr>
        <w:t>systemie</w:t>
      </w:r>
      <w:r w:rsidR="009A73A2">
        <w:rPr>
          <w:rFonts w:cs="Arial"/>
          <w:sz w:val="24"/>
          <w:szCs w:val="24"/>
        </w:rPr>
        <w:t xml:space="preserve"> </w:t>
      </w:r>
      <w:r w:rsidRPr="00E91C2D">
        <w:rPr>
          <w:rFonts w:cs="Arial"/>
          <w:sz w:val="24"/>
          <w:szCs w:val="24"/>
        </w:rPr>
        <w:t>0-1 projektów obowiązujące  w ramach PO</w:t>
      </w:r>
      <w:r w:rsidR="009A73A2">
        <w:rPr>
          <w:rFonts w:cs="Arial"/>
          <w:sz w:val="24"/>
          <w:szCs w:val="24"/>
        </w:rPr>
        <w:t xml:space="preserve"> </w:t>
      </w:r>
      <w:r w:rsidRPr="00E91C2D">
        <w:rPr>
          <w:rFonts w:cs="Arial"/>
          <w:sz w:val="24"/>
          <w:szCs w:val="24"/>
        </w:rPr>
        <w:t>WER</w:t>
      </w:r>
      <w:r w:rsidR="009A73A2">
        <w:rPr>
          <w:rFonts w:cs="Arial"/>
          <w:sz w:val="24"/>
          <w:szCs w:val="24"/>
        </w:rPr>
        <w:t xml:space="preserve">, opisane w cz. II niniejszego regulaminu. </w:t>
      </w:r>
    </w:p>
    <w:p w:rsidR="00A64A12" w:rsidRPr="007102EE" w:rsidRDefault="00C10542" w:rsidP="007102EE">
      <w:pPr>
        <w:pStyle w:val="Akapitzlist0"/>
        <w:numPr>
          <w:ilvl w:val="0"/>
          <w:numId w:val="28"/>
        </w:numPr>
        <w:suppressAutoHyphens w:val="0"/>
        <w:overflowPunct/>
        <w:spacing w:before="0" w:line="360" w:lineRule="auto"/>
        <w:contextualSpacing w:val="0"/>
        <w:jc w:val="left"/>
        <w:rPr>
          <w:rFonts w:cs="Arial"/>
          <w:spacing w:val="4"/>
          <w:sz w:val="24"/>
          <w:szCs w:val="24"/>
        </w:rPr>
      </w:pPr>
      <w:r w:rsidRPr="007102EE">
        <w:rPr>
          <w:rFonts w:eastAsiaTheme="minorHAnsi" w:cs="Arial"/>
          <w:color w:val="000000"/>
          <w:kern w:val="0"/>
          <w:sz w:val="24"/>
          <w:szCs w:val="24"/>
          <w:lang w:eastAsia="en-US"/>
        </w:rPr>
        <w:t>O</w:t>
      </w:r>
      <w:r w:rsidR="000D7FE1" w:rsidRPr="007102EE">
        <w:rPr>
          <w:rFonts w:eastAsiaTheme="minorHAnsi" w:cs="Arial"/>
          <w:color w:val="000000"/>
          <w:kern w:val="0"/>
          <w:sz w:val="24"/>
          <w:szCs w:val="24"/>
          <w:lang w:eastAsia="en-US"/>
        </w:rPr>
        <w:t>dnośnie</w:t>
      </w:r>
      <w:r w:rsidR="00667F23" w:rsidRPr="007102EE">
        <w:rPr>
          <w:rFonts w:eastAsiaTheme="minorHAnsi" w:cs="Arial"/>
          <w:color w:val="000000"/>
          <w:kern w:val="0"/>
          <w:sz w:val="24"/>
          <w:szCs w:val="24"/>
          <w:lang w:eastAsia="en-US"/>
        </w:rPr>
        <w:t xml:space="preserve"> </w:t>
      </w:r>
      <w:r w:rsidRPr="007102EE">
        <w:rPr>
          <w:rFonts w:eastAsiaTheme="minorHAnsi" w:cs="Arial"/>
          <w:color w:val="000000"/>
          <w:kern w:val="0"/>
          <w:sz w:val="24"/>
          <w:szCs w:val="24"/>
          <w:u w:val="single"/>
          <w:lang w:eastAsia="en-US"/>
        </w:rPr>
        <w:t>potencjał</w:t>
      </w:r>
      <w:r w:rsidR="000D7FE1" w:rsidRPr="007102EE">
        <w:rPr>
          <w:rFonts w:eastAsiaTheme="minorHAnsi" w:cs="Arial"/>
          <w:color w:val="000000"/>
          <w:kern w:val="0"/>
          <w:sz w:val="24"/>
          <w:szCs w:val="24"/>
          <w:u w:val="single"/>
          <w:lang w:eastAsia="en-US"/>
        </w:rPr>
        <w:t>u</w:t>
      </w:r>
      <w:r w:rsidRPr="007102EE">
        <w:rPr>
          <w:rFonts w:eastAsiaTheme="minorHAnsi" w:cs="Arial"/>
          <w:color w:val="000000"/>
          <w:kern w:val="0"/>
          <w:sz w:val="24"/>
          <w:szCs w:val="24"/>
          <w:u w:val="single"/>
          <w:lang w:eastAsia="en-US"/>
        </w:rPr>
        <w:t xml:space="preserve"> kadrow</w:t>
      </w:r>
      <w:r w:rsidR="000D7FE1" w:rsidRPr="007102EE">
        <w:rPr>
          <w:rFonts w:eastAsiaTheme="minorHAnsi" w:cs="Arial"/>
          <w:color w:val="000000"/>
          <w:kern w:val="0"/>
          <w:sz w:val="24"/>
          <w:szCs w:val="24"/>
          <w:u w:val="single"/>
          <w:lang w:eastAsia="en-US"/>
        </w:rPr>
        <w:t>ego</w:t>
      </w:r>
      <w:r w:rsidRPr="007102EE">
        <w:rPr>
          <w:rFonts w:eastAsiaTheme="minorHAnsi" w:cs="Arial"/>
          <w:color w:val="000000"/>
          <w:kern w:val="0"/>
          <w:sz w:val="24"/>
          <w:szCs w:val="24"/>
          <w:lang w:eastAsia="en-US"/>
        </w:rPr>
        <w:t xml:space="preserve"> </w:t>
      </w:r>
      <w:r w:rsidR="00AA10B7" w:rsidRPr="007102EE">
        <w:rPr>
          <w:rFonts w:eastAsiaTheme="minorHAnsi" w:cs="Arial"/>
          <w:color w:val="000000"/>
          <w:kern w:val="0"/>
          <w:sz w:val="24"/>
          <w:szCs w:val="24"/>
          <w:lang w:eastAsia="en-US"/>
        </w:rPr>
        <w:t>wnioskod</w:t>
      </w:r>
      <w:r w:rsidRPr="007102EE">
        <w:rPr>
          <w:rFonts w:eastAsiaTheme="minorHAnsi" w:cs="Arial"/>
          <w:color w:val="000000"/>
          <w:kern w:val="0"/>
          <w:sz w:val="24"/>
          <w:szCs w:val="24"/>
          <w:lang w:eastAsia="en-US"/>
        </w:rPr>
        <w:t>awca</w:t>
      </w:r>
      <w:r w:rsidR="000D7FE1" w:rsidRPr="007102EE">
        <w:rPr>
          <w:rFonts w:eastAsiaTheme="minorHAnsi" w:cs="Arial"/>
          <w:color w:val="000000"/>
          <w:kern w:val="0"/>
          <w:sz w:val="24"/>
          <w:szCs w:val="24"/>
          <w:lang w:eastAsia="en-US"/>
        </w:rPr>
        <w:t xml:space="preserve"> i partnerzy muszą opisać posiadany potencjał w tym zakresie oraz wska</w:t>
      </w:r>
      <w:r w:rsidR="00446FF7" w:rsidRPr="007102EE">
        <w:rPr>
          <w:rFonts w:eastAsiaTheme="minorHAnsi" w:cs="Arial"/>
          <w:color w:val="000000"/>
          <w:kern w:val="0"/>
          <w:sz w:val="24"/>
          <w:szCs w:val="24"/>
          <w:lang w:eastAsia="en-US"/>
        </w:rPr>
        <w:t>zać sposób jego wykorzystania w </w:t>
      </w:r>
      <w:r w:rsidR="000D7FE1" w:rsidRPr="007102EE">
        <w:rPr>
          <w:rFonts w:eastAsiaTheme="minorHAnsi" w:cs="Arial"/>
          <w:color w:val="000000"/>
          <w:kern w:val="0"/>
          <w:sz w:val="24"/>
          <w:szCs w:val="24"/>
          <w:lang w:eastAsia="en-US"/>
        </w:rPr>
        <w:t>ramach projektu (wskazać kluczowe osoby, które zostaną zaangażowane do realizacji projektu oraz ich planowaną funkcję w projekcie).</w:t>
      </w:r>
      <w:r w:rsidRPr="007102EE">
        <w:rPr>
          <w:rFonts w:eastAsiaTheme="minorHAnsi" w:cs="Arial"/>
          <w:color w:val="000000"/>
          <w:kern w:val="0"/>
          <w:sz w:val="24"/>
          <w:szCs w:val="24"/>
          <w:lang w:eastAsia="en-US"/>
        </w:rPr>
        <w:t xml:space="preserve"> </w:t>
      </w:r>
      <w:r w:rsidR="000D7FE1" w:rsidRPr="007102EE">
        <w:rPr>
          <w:rFonts w:eastAsiaTheme="minorHAnsi" w:cs="Arial"/>
          <w:color w:val="000000"/>
          <w:kern w:val="0"/>
          <w:sz w:val="24"/>
          <w:szCs w:val="24"/>
          <w:lang w:eastAsia="en-US"/>
        </w:rPr>
        <w:t xml:space="preserve">Potencjał kadrowy powinien zostać opisany poprzez wskazanie kompetencji i doświadczenia osób, które są planowane do zaangażowania do realizacji projektu. </w:t>
      </w:r>
    </w:p>
    <w:p w:rsidR="007102EE" w:rsidRDefault="007102EE" w:rsidP="007102EE">
      <w:pPr>
        <w:suppressAutoHyphens w:val="0"/>
        <w:overflowPunct/>
        <w:spacing w:before="0" w:line="360" w:lineRule="auto"/>
        <w:jc w:val="left"/>
        <w:rPr>
          <w:rFonts w:cs="Arial"/>
          <w:spacing w:val="4"/>
          <w:sz w:val="24"/>
          <w:szCs w:val="24"/>
        </w:rPr>
      </w:pPr>
    </w:p>
    <w:p w:rsidR="00B516A9" w:rsidRPr="007102EE" w:rsidRDefault="00B516A9" w:rsidP="007102EE">
      <w:pPr>
        <w:suppressAutoHyphens w:val="0"/>
        <w:overflowPunct/>
        <w:spacing w:before="0" w:line="360" w:lineRule="auto"/>
        <w:jc w:val="left"/>
        <w:rPr>
          <w:rFonts w:cs="Arial"/>
          <w:spacing w:val="4"/>
          <w:sz w:val="24"/>
          <w:szCs w:val="24"/>
        </w:rPr>
      </w:pPr>
    </w:p>
    <w:p w:rsidR="00370B25" w:rsidRPr="001963EA" w:rsidRDefault="00370B25" w:rsidP="00370B25">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lastRenderedPageBreak/>
        <w:t>_________________________________________________________________</w:t>
      </w:r>
    </w:p>
    <w:p w:rsidR="00370B25" w:rsidRDefault="00370B25" w:rsidP="00370B25">
      <w:pPr>
        <w:pStyle w:val="Akapitzlist0"/>
        <w:suppressAutoHyphens w:val="0"/>
        <w:overflowPunct/>
        <w:spacing w:before="0" w:line="360" w:lineRule="auto"/>
        <w:ind w:left="0"/>
        <w:contextualSpacing w:val="0"/>
        <w:jc w:val="left"/>
        <w:rPr>
          <w:rFonts w:cs="Arial"/>
          <w:spacing w:val="4"/>
          <w:sz w:val="24"/>
          <w:szCs w:val="24"/>
        </w:rPr>
      </w:pPr>
      <w:r>
        <w:rPr>
          <w:rFonts w:cs="Arial"/>
          <w:b/>
          <w:spacing w:val="4"/>
          <w:sz w:val="24"/>
          <w:szCs w:val="24"/>
        </w:rPr>
        <w:t>UWAGA!</w:t>
      </w:r>
      <w:r w:rsidRPr="00370B25">
        <w:rPr>
          <w:rFonts w:cs="Arial"/>
          <w:b/>
          <w:spacing w:val="4"/>
          <w:sz w:val="24"/>
          <w:szCs w:val="24"/>
        </w:rPr>
        <w:t xml:space="preserve"> </w:t>
      </w:r>
      <w:r w:rsidRPr="00370B25">
        <w:rPr>
          <w:rFonts w:cs="Arial"/>
          <w:spacing w:val="4"/>
          <w:sz w:val="24"/>
          <w:szCs w:val="24"/>
        </w:rPr>
        <w:t>Nie należy – co  do  zasady – w tej części wniosku wykazywać osób, które nie będą realizować zadań w  ramach  projektu,  a  ich  wynagrodzenie  nie zostało ujęte w szczegółowym budżecie.</w:t>
      </w:r>
    </w:p>
    <w:p w:rsidR="00370B25" w:rsidRPr="001963EA" w:rsidRDefault="00370B25" w:rsidP="00370B25">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1F792E" w:rsidRPr="00B516A9" w:rsidRDefault="001F792E" w:rsidP="00B516A9">
      <w:pPr>
        <w:pStyle w:val="Akapitzlist0"/>
        <w:numPr>
          <w:ilvl w:val="0"/>
          <w:numId w:val="76"/>
        </w:numPr>
        <w:suppressAutoHyphens w:val="0"/>
        <w:overflowPunct/>
        <w:spacing w:before="0" w:line="360" w:lineRule="auto"/>
        <w:jc w:val="left"/>
        <w:rPr>
          <w:rFonts w:cs="Arial"/>
          <w:spacing w:val="4"/>
          <w:sz w:val="24"/>
          <w:szCs w:val="24"/>
        </w:rPr>
      </w:pPr>
      <w:r w:rsidRPr="00B516A9">
        <w:rPr>
          <w:rFonts w:cs="Arial"/>
          <w:spacing w:val="4"/>
          <w:sz w:val="24"/>
          <w:szCs w:val="24"/>
        </w:rPr>
        <w:t xml:space="preserve">Opisując </w:t>
      </w:r>
      <w:r w:rsidRPr="00B516A9">
        <w:rPr>
          <w:rFonts w:cs="Arial"/>
          <w:spacing w:val="4"/>
          <w:sz w:val="24"/>
          <w:szCs w:val="24"/>
          <w:u w:val="single"/>
        </w:rPr>
        <w:t>potencj</w:t>
      </w:r>
      <w:r w:rsidR="00D15D5E" w:rsidRPr="00B516A9">
        <w:rPr>
          <w:rFonts w:cs="Arial"/>
          <w:spacing w:val="4"/>
          <w:sz w:val="24"/>
          <w:szCs w:val="24"/>
          <w:u w:val="single"/>
        </w:rPr>
        <w:t>ał techniczny</w:t>
      </w:r>
      <w:r w:rsidR="00D15D5E" w:rsidRPr="00B516A9">
        <w:rPr>
          <w:rFonts w:cs="Arial"/>
          <w:spacing w:val="4"/>
          <w:sz w:val="24"/>
          <w:szCs w:val="24"/>
        </w:rPr>
        <w:t xml:space="preserve"> należ</w:t>
      </w:r>
      <w:r w:rsidR="00446FF7" w:rsidRPr="00B516A9">
        <w:rPr>
          <w:rFonts w:cs="Arial"/>
          <w:spacing w:val="4"/>
          <w:sz w:val="24"/>
          <w:szCs w:val="24"/>
        </w:rPr>
        <w:t>y pamiętać, że może on dotyczyć </w:t>
      </w:r>
      <w:r w:rsidR="00D15D5E" w:rsidRPr="00B516A9">
        <w:rPr>
          <w:rFonts w:cs="Arial"/>
          <w:spacing w:val="4"/>
          <w:sz w:val="24"/>
          <w:szCs w:val="24"/>
        </w:rPr>
        <w:t>jedynie rzeczy (sprzętu, nieruchomości/lokali</w:t>
      </w:r>
      <w:r w:rsidR="00446FF7" w:rsidRPr="00B516A9">
        <w:rPr>
          <w:rFonts w:cs="Arial"/>
          <w:spacing w:val="4"/>
          <w:sz w:val="24"/>
          <w:szCs w:val="24"/>
        </w:rPr>
        <w:t>), które wnioskodawca posiada w </w:t>
      </w:r>
      <w:r w:rsidR="00D15D5E" w:rsidRPr="00B516A9">
        <w:rPr>
          <w:rFonts w:cs="Arial"/>
          <w:spacing w:val="4"/>
          <w:sz w:val="24"/>
          <w:szCs w:val="24"/>
        </w:rPr>
        <w:t>momencie składania wniosku o dofinansowanie (a nie takich, które dopiero zamierza nabyć w projekcie) i które zamierza wykorzystać na konkretne działania w projekcie (koniec</w:t>
      </w:r>
      <w:r w:rsidR="00446FF7" w:rsidRPr="00B516A9">
        <w:rPr>
          <w:rFonts w:cs="Arial"/>
          <w:spacing w:val="4"/>
          <w:sz w:val="24"/>
          <w:szCs w:val="24"/>
        </w:rPr>
        <w:t>zne jest wskazanie we wniosku o </w:t>
      </w:r>
      <w:r w:rsidR="00D15D5E" w:rsidRPr="00B516A9">
        <w:rPr>
          <w:rFonts w:cs="Arial"/>
          <w:spacing w:val="4"/>
          <w:sz w:val="24"/>
          <w:szCs w:val="24"/>
        </w:rPr>
        <w:t xml:space="preserve">dofinansowanie sposobu </w:t>
      </w:r>
      <w:r w:rsidR="00C64001" w:rsidRPr="00B516A9">
        <w:rPr>
          <w:rFonts w:cs="Arial"/>
          <w:spacing w:val="4"/>
          <w:sz w:val="24"/>
          <w:szCs w:val="24"/>
        </w:rPr>
        <w:t xml:space="preserve">ich </w:t>
      </w:r>
      <w:r w:rsidR="00D15D5E" w:rsidRPr="00B516A9">
        <w:rPr>
          <w:rFonts w:cs="Arial"/>
          <w:spacing w:val="4"/>
          <w:sz w:val="24"/>
          <w:szCs w:val="24"/>
        </w:rPr>
        <w:t>wykorzystania).</w:t>
      </w:r>
    </w:p>
    <w:p w:rsidR="00A175F9" w:rsidRPr="001963EA" w:rsidRDefault="00B83ADB"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 w:val="24"/>
          <w:szCs w:val="24"/>
        </w:rPr>
      </w:pPr>
      <w:bookmarkStart w:id="36" w:name="_Toc70089329"/>
      <w:r w:rsidRPr="001963EA">
        <w:rPr>
          <w:rFonts w:cs="Arial"/>
          <w:sz w:val="24"/>
          <w:szCs w:val="24"/>
        </w:rPr>
        <w:t>IV</w:t>
      </w:r>
      <w:r w:rsidR="009B36C9" w:rsidRPr="001963EA">
        <w:rPr>
          <w:rFonts w:cs="Arial"/>
          <w:sz w:val="24"/>
          <w:szCs w:val="24"/>
        </w:rPr>
        <w:t>.</w:t>
      </w:r>
      <w:r w:rsidR="00693E81" w:rsidRPr="001963EA">
        <w:rPr>
          <w:rFonts w:cs="Arial"/>
          <w:sz w:val="24"/>
          <w:szCs w:val="24"/>
        </w:rPr>
        <w:t xml:space="preserve">4.4 Doświadczenie </w:t>
      </w:r>
      <w:r w:rsidR="00AA10B7" w:rsidRPr="001963EA">
        <w:rPr>
          <w:rFonts w:cs="Arial"/>
          <w:sz w:val="24"/>
          <w:szCs w:val="24"/>
        </w:rPr>
        <w:t>wnioskod</w:t>
      </w:r>
      <w:r w:rsidR="00C8685B" w:rsidRPr="001963EA">
        <w:rPr>
          <w:rFonts w:cs="Arial"/>
          <w:sz w:val="24"/>
          <w:szCs w:val="24"/>
        </w:rPr>
        <w:t xml:space="preserve">awcy i </w:t>
      </w:r>
      <w:r w:rsidR="00330FD8" w:rsidRPr="001963EA">
        <w:rPr>
          <w:rFonts w:cs="Arial"/>
          <w:sz w:val="24"/>
          <w:szCs w:val="24"/>
        </w:rPr>
        <w:t>partner</w:t>
      </w:r>
      <w:r w:rsidR="00A175F9" w:rsidRPr="001963EA">
        <w:rPr>
          <w:rFonts w:cs="Arial"/>
          <w:sz w:val="24"/>
          <w:szCs w:val="24"/>
        </w:rPr>
        <w:t>ów</w:t>
      </w:r>
      <w:bookmarkEnd w:id="36"/>
      <w:r w:rsidR="00CC5C13" w:rsidRPr="001963EA">
        <w:rPr>
          <w:rFonts w:cs="Arial"/>
          <w:sz w:val="24"/>
          <w:szCs w:val="24"/>
        </w:rPr>
        <w:t xml:space="preserve">       </w:t>
      </w:r>
    </w:p>
    <w:p w:rsidR="00B954A8" w:rsidRDefault="00D25484" w:rsidP="00C64570">
      <w:pPr>
        <w:spacing w:line="360" w:lineRule="auto"/>
        <w:jc w:val="left"/>
        <w:rPr>
          <w:rFonts w:eastAsiaTheme="minorHAnsi" w:cs="Arial"/>
          <w:color w:val="000000"/>
          <w:kern w:val="0"/>
          <w:sz w:val="24"/>
          <w:szCs w:val="24"/>
          <w:lang w:eastAsia="en-US"/>
        </w:rPr>
      </w:pPr>
      <w:r w:rsidRPr="001963EA">
        <w:rPr>
          <w:rFonts w:eastAsiaTheme="minorHAnsi" w:cs="Arial"/>
          <w:color w:val="000000"/>
          <w:kern w:val="0"/>
          <w:sz w:val="24"/>
          <w:szCs w:val="24"/>
          <w:lang w:eastAsia="en-US"/>
        </w:rPr>
        <w:t xml:space="preserve">Opis </w:t>
      </w:r>
      <w:r w:rsidR="00CB464F" w:rsidRPr="001963EA">
        <w:rPr>
          <w:rFonts w:eastAsiaTheme="minorHAnsi" w:cs="Arial"/>
          <w:color w:val="000000"/>
          <w:kern w:val="0"/>
          <w:sz w:val="24"/>
          <w:szCs w:val="24"/>
          <w:lang w:eastAsia="en-US"/>
        </w:rPr>
        <w:t>doświadczenia wnioskodawcy i partnerów</w:t>
      </w:r>
      <w:r w:rsidRPr="001963EA">
        <w:rPr>
          <w:rFonts w:eastAsiaTheme="minorHAnsi" w:cs="Arial"/>
          <w:color w:val="000000"/>
          <w:kern w:val="0"/>
          <w:sz w:val="24"/>
          <w:szCs w:val="24"/>
          <w:lang w:eastAsia="en-US"/>
        </w:rPr>
        <w:t xml:space="preserve"> powinien być zgodny z </w:t>
      </w:r>
      <w:r w:rsidRPr="001963EA">
        <w:rPr>
          <w:rFonts w:eastAsiaTheme="minorHAnsi" w:cs="Arial"/>
          <w:i/>
          <w:color w:val="000000"/>
          <w:kern w:val="0"/>
          <w:sz w:val="24"/>
          <w:szCs w:val="24"/>
          <w:lang w:eastAsia="en-US"/>
        </w:rPr>
        <w:t>Instrukcją wypełniania wniosku</w:t>
      </w:r>
      <w:r w:rsidRPr="001963EA">
        <w:rPr>
          <w:rFonts w:eastAsiaTheme="minorHAnsi" w:cs="Arial"/>
          <w:color w:val="000000"/>
          <w:kern w:val="0"/>
          <w:sz w:val="24"/>
          <w:szCs w:val="24"/>
          <w:lang w:eastAsia="en-US"/>
        </w:rPr>
        <w:t>…</w:t>
      </w:r>
      <w:r w:rsidR="00B83ADB" w:rsidRPr="001963EA">
        <w:rPr>
          <w:rFonts w:eastAsiaTheme="minorHAnsi" w:cs="Arial"/>
          <w:color w:val="000000"/>
          <w:kern w:val="0"/>
          <w:sz w:val="24"/>
          <w:szCs w:val="24"/>
          <w:lang w:eastAsia="en-US"/>
        </w:rPr>
        <w:t xml:space="preserve"> </w:t>
      </w:r>
      <w:r w:rsidRPr="001963EA">
        <w:rPr>
          <w:rFonts w:eastAsiaTheme="minorHAnsi" w:cs="Arial"/>
          <w:color w:val="000000"/>
          <w:kern w:val="0"/>
          <w:sz w:val="24"/>
          <w:szCs w:val="24"/>
          <w:lang w:eastAsia="en-US"/>
        </w:rPr>
        <w:t>.</w:t>
      </w:r>
    </w:p>
    <w:p w:rsidR="00667F23" w:rsidRPr="00667F23" w:rsidRDefault="00667F23" w:rsidP="00667F23">
      <w:pPr>
        <w:spacing w:before="0" w:line="360" w:lineRule="auto"/>
        <w:jc w:val="left"/>
        <w:rPr>
          <w:rFonts w:eastAsiaTheme="minorHAnsi" w:cs="Arial"/>
          <w:color w:val="000000"/>
          <w:kern w:val="0"/>
          <w:sz w:val="24"/>
          <w:szCs w:val="24"/>
          <w:lang w:eastAsia="en-US"/>
        </w:rPr>
      </w:pPr>
      <w:r w:rsidRPr="00667F23">
        <w:rPr>
          <w:rFonts w:eastAsiaTheme="minorHAnsi" w:cs="Arial"/>
          <w:color w:val="000000"/>
          <w:kern w:val="0"/>
          <w:sz w:val="24"/>
          <w:szCs w:val="24"/>
          <w:lang w:eastAsia="en-US"/>
        </w:rPr>
        <w:t xml:space="preserve">Przy tym należy pamiętać o wykazaniu adekwatności potencjału społecznego </w:t>
      </w:r>
      <w:r>
        <w:rPr>
          <w:rFonts w:eastAsiaTheme="minorHAnsi" w:cs="Arial"/>
          <w:color w:val="000000"/>
          <w:kern w:val="0"/>
          <w:sz w:val="24"/>
          <w:szCs w:val="24"/>
          <w:lang w:eastAsia="en-US"/>
        </w:rPr>
        <w:t xml:space="preserve">wnioskodawcy </w:t>
      </w:r>
      <w:r w:rsidRPr="00667F23">
        <w:rPr>
          <w:rFonts w:eastAsiaTheme="minorHAnsi" w:cs="Arial"/>
          <w:color w:val="000000"/>
          <w:kern w:val="0"/>
          <w:sz w:val="24"/>
          <w:szCs w:val="24"/>
          <w:lang w:eastAsia="en-US"/>
        </w:rPr>
        <w:t xml:space="preserve">i </w:t>
      </w:r>
      <w:r>
        <w:rPr>
          <w:rFonts w:eastAsiaTheme="minorHAnsi" w:cs="Arial"/>
          <w:color w:val="000000"/>
          <w:kern w:val="0"/>
          <w:sz w:val="24"/>
          <w:szCs w:val="24"/>
          <w:lang w:eastAsia="en-US"/>
        </w:rPr>
        <w:t>p</w:t>
      </w:r>
      <w:r w:rsidRPr="00667F23">
        <w:rPr>
          <w:rFonts w:eastAsiaTheme="minorHAnsi" w:cs="Arial"/>
          <w:color w:val="000000"/>
          <w:kern w:val="0"/>
          <w:sz w:val="24"/>
          <w:szCs w:val="24"/>
          <w:lang w:eastAsia="en-US"/>
        </w:rPr>
        <w:t>artnerów</w:t>
      </w:r>
      <w:r w:rsidR="001F39B8">
        <w:rPr>
          <w:rFonts w:eastAsiaTheme="minorHAnsi" w:cs="Arial"/>
          <w:color w:val="000000"/>
          <w:kern w:val="0"/>
          <w:sz w:val="24"/>
          <w:szCs w:val="24"/>
          <w:lang w:eastAsia="en-US"/>
        </w:rPr>
        <w:t xml:space="preserve"> (w tym zagranicznych)</w:t>
      </w:r>
      <w:r w:rsidRPr="00667F23">
        <w:rPr>
          <w:rFonts w:eastAsiaTheme="minorHAnsi" w:cs="Arial"/>
          <w:color w:val="000000"/>
          <w:kern w:val="0"/>
          <w:sz w:val="24"/>
          <w:szCs w:val="24"/>
          <w:lang w:eastAsia="en-US"/>
        </w:rPr>
        <w:t xml:space="preserve"> w trzech obszarach:</w:t>
      </w:r>
    </w:p>
    <w:p w:rsidR="00667F23" w:rsidRPr="00667F23" w:rsidRDefault="00667F23" w:rsidP="009A73A2">
      <w:pPr>
        <w:pStyle w:val="Akapitzlist0"/>
        <w:numPr>
          <w:ilvl w:val="0"/>
          <w:numId w:val="54"/>
        </w:numPr>
        <w:spacing w:before="0" w:after="0" w:line="360" w:lineRule="auto"/>
        <w:jc w:val="left"/>
        <w:rPr>
          <w:rFonts w:eastAsia="Calibri" w:cs="Arial"/>
          <w:sz w:val="24"/>
          <w:szCs w:val="24"/>
        </w:rPr>
      </w:pPr>
      <w:r w:rsidRPr="00667F23">
        <w:rPr>
          <w:rFonts w:eastAsia="Calibri" w:cs="Arial"/>
          <w:i/>
          <w:sz w:val="24"/>
          <w:szCs w:val="24"/>
        </w:rPr>
        <w:t>w obszarze wsparcia projektu</w:t>
      </w:r>
      <w:r w:rsidRPr="00667F23">
        <w:rPr>
          <w:rFonts w:eastAsia="Calibri" w:cs="Arial"/>
          <w:sz w:val="24"/>
          <w:szCs w:val="24"/>
        </w:rPr>
        <w:t xml:space="preserve"> (obszarem wsparcia w tym konkursie jest </w:t>
      </w:r>
      <w:r w:rsidR="00295AB4">
        <w:rPr>
          <w:rFonts w:eastAsia="Calibri" w:cs="Arial"/>
          <w:sz w:val="24"/>
          <w:szCs w:val="24"/>
        </w:rPr>
        <w:t>kształcenie zawodowe</w:t>
      </w:r>
      <w:r w:rsidR="009A73A2">
        <w:rPr>
          <w:rFonts w:eastAsia="Calibri" w:cs="Arial"/>
          <w:sz w:val="24"/>
          <w:szCs w:val="24"/>
        </w:rPr>
        <w:t>)</w:t>
      </w:r>
      <w:r w:rsidR="009A73A2" w:rsidRPr="009A73A2">
        <w:rPr>
          <w:rFonts w:eastAsia="Calibri" w:cs="Arial"/>
          <w:sz w:val="24"/>
          <w:szCs w:val="24"/>
        </w:rPr>
        <w:t xml:space="preserve"> </w:t>
      </w:r>
      <w:r w:rsidRPr="00667F23">
        <w:rPr>
          <w:rFonts w:eastAsia="Calibri" w:cs="Arial"/>
          <w:b/>
          <w:color w:val="000000" w:themeColor="text1"/>
          <w:sz w:val="24"/>
          <w:szCs w:val="24"/>
        </w:rPr>
        <w:t>ORAZ</w:t>
      </w:r>
      <w:r w:rsidRPr="00667F23">
        <w:rPr>
          <w:rFonts w:eastAsia="Calibri" w:cs="Arial"/>
          <w:sz w:val="24"/>
          <w:szCs w:val="24"/>
        </w:rPr>
        <w:t xml:space="preserve"> </w:t>
      </w:r>
    </w:p>
    <w:p w:rsidR="00667F23" w:rsidRPr="00680933" w:rsidRDefault="00667F23" w:rsidP="00295AB4">
      <w:pPr>
        <w:pStyle w:val="Akapitzlist0"/>
        <w:numPr>
          <w:ilvl w:val="0"/>
          <w:numId w:val="54"/>
        </w:numPr>
        <w:spacing w:before="0" w:after="0" w:line="360" w:lineRule="auto"/>
        <w:jc w:val="left"/>
        <w:rPr>
          <w:rFonts w:eastAsia="Calibri" w:cs="Arial"/>
          <w:b/>
          <w:color w:val="E36C0A" w:themeColor="accent6" w:themeShade="BF"/>
          <w:sz w:val="24"/>
          <w:szCs w:val="24"/>
        </w:rPr>
      </w:pPr>
      <w:r w:rsidRPr="00667F23">
        <w:rPr>
          <w:rFonts w:eastAsia="Calibri" w:cs="Arial"/>
          <w:i/>
          <w:sz w:val="24"/>
          <w:szCs w:val="24"/>
        </w:rPr>
        <w:t>na rzecz grupy docelowej, do której skierowany będzie projekt</w:t>
      </w:r>
      <w:r w:rsidRPr="00667F23">
        <w:rPr>
          <w:rFonts w:eastAsia="Calibri" w:cs="Arial"/>
          <w:sz w:val="24"/>
          <w:szCs w:val="24"/>
        </w:rPr>
        <w:t xml:space="preserve">, czyli w tym konkursie </w:t>
      </w:r>
      <w:r w:rsidR="00295AB4">
        <w:rPr>
          <w:rFonts w:eastAsia="Calibri" w:cs="Arial"/>
          <w:sz w:val="24"/>
          <w:szCs w:val="24"/>
        </w:rPr>
        <w:t>jest</w:t>
      </w:r>
      <w:r w:rsidR="00370B25">
        <w:rPr>
          <w:rFonts w:eastAsia="Calibri" w:cs="Arial"/>
          <w:sz w:val="24"/>
          <w:szCs w:val="24"/>
        </w:rPr>
        <w:t xml:space="preserve"> to </w:t>
      </w:r>
      <w:r w:rsidR="00295AB4" w:rsidRPr="00295AB4">
        <w:rPr>
          <w:rFonts w:eastAsia="Calibri" w:cs="Arial"/>
          <w:sz w:val="24"/>
          <w:szCs w:val="24"/>
        </w:rPr>
        <w:t>kadra zarządzająca szkołami branżowymi, doradcy zawodowi współpracujący ze szkołami branżowymi oraz przedstawiciele organów prowadzących szkoły branżowe</w:t>
      </w:r>
      <w:r w:rsidRPr="00667F23">
        <w:rPr>
          <w:rFonts w:eastAsiaTheme="minorHAnsi" w:cs="Arial"/>
          <w:kern w:val="0"/>
          <w:sz w:val="24"/>
          <w:szCs w:val="24"/>
          <w:lang w:eastAsia="en-US"/>
        </w:rPr>
        <w:t xml:space="preserve"> </w:t>
      </w:r>
      <w:r w:rsidRPr="00680933">
        <w:rPr>
          <w:rFonts w:eastAsia="Calibri" w:cs="Arial"/>
          <w:b/>
          <w:color w:val="000000" w:themeColor="text1"/>
          <w:sz w:val="24"/>
          <w:szCs w:val="24"/>
        </w:rPr>
        <w:t>ORAZ</w:t>
      </w:r>
    </w:p>
    <w:p w:rsidR="00667F23" w:rsidRPr="00667F23" w:rsidRDefault="00667F23" w:rsidP="005F5C7E">
      <w:pPr>
        <w:pStyle w:val="Akapitzlist0"/>
        <w:numPr>
          <w:ilvl w:val="0"/>
          <w:numId w:val="54"/>
        </w:numPr>
        <w:spacing w:before="0" w:after="0" w:line="360" w:lineRule="auto"/>
        <w:jc w:val="left"/>
        <w:rPr>
          <w:rFonts w:eastAsia="Calibri" w:cs="Arial"/>
          <w:sz w:val="24"/>
          <w:szCs w:val="24"/>
        </w:rPr>
      </w:pPr>
      <w:r w:rsidRPr="00667F23">
        <w:rPr>
          <w:rFonts w:eastAsia="Calibri" w:cs="Arial"/>
          <w:i/>
          <w:sz w:val="24"/>
          <w:szCs w:val="24"/>
        </w:rPr>
        <w:t>na określonym terytorium</w:t>
      </w:r>
      <w:r w:rsidRPr="00667F23">
        <w:rPr>
          <w:rFonts w:eastAsia="Calibri" w:cs="Arial"/>
          <w:sz w:val="24"/>
          <w:szCs w:val="24"/>
        </w:rPr>
        <w:t>, którego będzie dotyczyć realizacja projektu – spójnym z obszarem realizacji projektu wskazanym w pkt 1.8 wniosku</w:t>
      </w:r>
      <w:r w:rsidR="00295AB4">
        <w:rPr>
          <w:rFonts w:eastAsia="Calibri" w:cs="Arial"/>
          <w:sz w:val="24"/>
          <w:szCs w:val="24"/>
        </w:rPr>
        <w:t xml:space="preserve"> – w założeniu powinien to być projekt ogólnopolski</w:t>
      </w:r>
      <w:r w:rsidRPr="00667F23">
        <w:rPr>
          <w:rFonts w:eastAsia="Calibri" w:cs="Arial"/>
          <w:sz w:val="24"/>
          <w:szCs w:val="24"/>
        </w:rPr>
        <w:t>.</w:t>
      </w:r>
    </w:p>
    <w:p w:rsidR="00667F23" w:rsidRDefault="00667F23" w:rsidP="00667F23">
      <w:pPr>
        <w:spacing w:before="0" w:line="360" w:lineRule="auto"/>
        <w:jc w:val="left"/>
        <w:rPr>
          <w:rFonts w:eastAsia="Calibri" w:cs="Arial"/>
          <w:b/>
          <w:color w:val="000000" w:themeColor="text1"/>
          <w:sz w:val="24"/>
          <w:szCs w:val="24"/>
        </w:rPr>
      </w:pPr>
      <w:r w:rsidRPr="00667F23">
        <w:rPr>
          <w:rFonts w:eastAsia="Calibri" w:cs="Arial"/>
          <w:b/>
          <w:color w:val="000000" w:themeColor="text1"/>
          <w:sz w:val="24"/>
          <w:szCs w:val="24"/>
        </w:rPr>
        <w:t>Konieczne jest wskazanie instytucji, które mogą potwierdzić po</w:t>
      </w:r>
      <w:r>
        <w:rPr>
          <w:rFonts w:eastAsia="Calibri" w:cs="Arial"/>
          <w:b/>
          <w:color w:val="000000" w:themeColor="text1"/>
          <w:sz w:val="24"/>
          <w:szCs w:val="24"/>
        </w:rPr>
        <w:t xml:space="preserve">tencjał społeczny wnioskodawcy </w:t>
      </w:r>
      <w:r w:rsidRPr="00667F23">
        <w:rPr>
          <w:rFonts w:eastAsia="Calibri" w:cs="Arial"/>
          <w:b/>
          <w:color w:val="000000" w:themeColor="text1"/>
          <w:sz w:val="24"/>
          <w:szCs w:val="24"/>
        </w:rPr>
        <w:t xml:space="preserve">i </w:t>
      </w:r>
      <w:r>
        <w:rPr>
          <w:rFonts w:eastAsia="Calibri" w:cs="Arial"/>
          <w:b/>
          <w:color w:val="000000" w:themeColor="text1"/>
          <w:sz w:val="24"/>
          <w:szCs w:val="24"/>
        </w:rPr>
        <w:t>p</w:t>
      </w:r>
      <w:r w:rsidRPr="00667F23">
        <w:rPr>
          <w:rFonts w:eastAsia="Calibri" w:cs="Arial"/>
          <w:b/>
          <w:color w:val="000000" w:themeColor="text1"/>
          <w:sz w:val="24"/>
          <w:szCs w:val="24"/>
        </w:rPr>
        <w:t xml:space="preserve">artnerów. </w:t>
      </w:r>
    </w:p>
    <w:p w:rsidR="00CD0948" w:rsidRPr="001963EA" w:rsidRDefault="00CD0948"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cs="Arial"/>
          <w:sz w:val="24"/>
          <w:szCs w:val="24"/>
        </w:rPr>
      </w:pPr>
      <w:bookmarkStart w:id="37" w:name="_Toc70089330"/>
      <w:r w:rsidRPr="001963EA">
        <w:rPr>
          <w:rFonts w:cs="Arial"/>
          <w:sz w:val="24"/>
          <w:szCs w:val="24"/>
        </w:rPr>
        <w:lastRenderedPageBreak/>
        <w:t>IV.4.5 Sposób zarządzania projektem</w:t>
      </w:r>
      <w:bookmarkEnd w:id="37"/>
      <w:r w:rsidRPr="001963EA">
        <w:rPr>
          <w:rFonts w:cs="Arial"/>
          <w:sz w:val="24"/>
          <w:szCs w:val="24"/>
        </w:rPr>
        <w:t xml:space="preserve">      </w:t>
      </w:r>
    </w:p>
    <w:p w:rsidR="00FF1E50" w:rsidRPr="001963EA" w:rsidRDefault="001860CE" w:rsidP="001963EA">
      <w:pPr>
        <w:spacing w:before="0" w:line="360" w:lineRule="auto"/>
        <w:jc w:val="left"/>
        <w:rPr>
          <w:rFonts w:eastAsia="Calibri" w:cs="Arial"/>
          <w:sz w:val="24"/>
          <w:szCs w:val="24"/>
        </w:rPr>
      </w:pPr>
      <w:r w:rsidRPr="001963EA">
        <w:rPr>
          <w:rFonts w:eastAsia="Calibri" w:cs="Arial"/>
          <w:sz w:val="24"/>
          <w:szCs w:val="24"/>
        </w:rPr>
        <w:t xml:space="preserve">Opis sposobu zarzadzania projektem powinien być zgodny z </w:t>
      </w:r>
      <w:r w:rsidR="0047097D" w:rsidRPr="001963EA">
        <w:rPr>
          <w:rFonts w:eastAsia="Calibri" w:cs="Arial"/>
          <w:i/>
          <w:sz w:val="24"/>
          <w:szCs w:val="24"/>
        </w:rPr>
        <w:t>Instrukcj</w:t>
      </w:r>
      <w:r w:rsidRPr="001963EA">
        <w:rPr>
          <w:rFonts w:eastAsia="Calibri" w:cs="Arial"/>
          <w:i/>
          <w:sz w:val="24"/>
          <w:szCs w:val="24"/>
        </w:rPr>
        <w:t>ą</w:t>
      </w:r>
      <w:r w:rsidR="0047097D" w:rsidRPr="001963EA">
        <w:rPr>
          <w:rFonts w:eastAsia="Calibri" w:cs="Arial"/>
          <w:i/>
          <w:sz w:val="24"/>
          <w:szCs w:val="24"/>
        </w:rPr>
        <w:t xml:space="preserve"> wypełniania wniosku</w:t>
      </w:r>
      <w:r w:rsidR="003C294C" w:rsidRPr="001963EA">
        <w:rPr>
          <w:rFonts w:eastAsia="Calibri" w:cs="Arial"/>
          <w:sz w:val="24"/>
          <w:szCs w:val="24"/>
        </w:rPr>
        <w:t>…</w:t>
      </w:r>
      <w:r w:rsidR="002E4920" w:rsidRPr="001963EA">
        <w:rPr>
          <w:rFonts w:eastAsia="Calibri" w:cs="Arial"/>
          <w:sz w:val="24"/>
          <w:szCs w:val="24"/>
        </w:rPr>
        <w:t xml:space="preserve"> </w:t>
      </w:r>
      <w:r w:rsidR="003C294C" w:rsidRPr="001963EA">
        <w:rPr>
          <w:rFonts w:eastAsia="Calibri" w:cs="Arial"/>
          <w:sz w:val="24"/>
          <w:szCs w:val="24"/>
        </w:rPr>
        <w:t>.</w:t>
      </w:r>
    </w:p>
    <w:p w:rsidR="00A175F9" w:rsidRPr="001963EA" w:rsidRDefault="002E4920"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cs="Arial"/>
          <w:szCs w:val="24"/>
        </w:rPr>
      </w:pPr>
      <w:bookmarkStart w:id="38" w:name="_Toc70089331"/>
      <w:r w:rsidRPr="001963EA">
        <w:rPr>
          <w:rFonts w:cs="Arial"/>
          <w:szCs w:val="24"/>
        </w:rPr>
        <w:t>V.</w:t>
      </w:r>
      <w:r w:rsidR="00A175F9" w:rsidRPr="001963EA">
        <w:rPr>
          <w:rFonts w:cs="Arial"/>
          <w:szCs w:val="24"/>
        </w:rPr>
        <w:t xml:space="preserve"> Budżet projektu</w:t>
      </w:r>
      <w:bookmarkEnd w:id="38"/>
      <w:r w:rsidR="0027203D" w:rsidRPr="001963EA">
        <w:rPr>
          <w:rFonts w:cs="Arial"/>
          <w:szCs w:val="24"/>
        </w:rPr>
        <w:t xml:space="preserve">        </w:t>
      </w:r>
    </w:p>
    <w:p w:rsidR="00A24517" w:rsidRDefault="00E83BFB" w:rsidP="00910CD0">
      <w:pPr>
        <w:suppressAutoHyphens w:val="0"/>
        <w:overflowPunct/>
        <w:spacing w:before="0" w:line="360" w:lineRule="auto"/>
        <w:jc w:val="left"/>
        <w:rPr>
          <w:rFonts w:eastAsia="Calibri" w:cs="Arial"/>
          <w:b/>
          <w:kern w:val="0"/>
          <w:sz w:val="24"/>
          <w:szCs w:val="24"/>
          <w:lang w:eastAsia="en-US"/>
        </w:rPr>
      </w:pPr>
      <w:r w:rsidRPr="001963EA">
        <w:rPr>
          <w:rFonts w:eastAsia="Calibri" w:cs="Arial"/>
          <w:kern w:val="0"/>
          <w:sz w:val="24"/>
          <w:szCs w:val="24"/>
          <w:lang w:eastAsia="en-US"/>
        </w:rPr>
        <w:t xml:space="preserve">Osoby oceniające budżet projektu analizują </w:t>
      </w:r>
      <w:r w:rsidR="00910CD0">
        <w:rPr>
          <w:rFonts w:eastAsia="Calibri" w:cs="Arial"/>
          <w:b/>
          <w:kern w:val="0"/>
          <w:sz w:val="24"/>
          <w:szCs w:val="24"/>
          <w:lang w:eastAsia="en-US"/>
        </w:rPr>
        <w:t>zgodność wskazanych wydatków z </w:t>
      </w:r>
      <w:r w:rsidRPr="00910CD0">
        <w:rPr>
          <w:rFonts w:eastAsia="Calibri" w:cs="Arial"/>
          <w:b/>
          <w:i/>
          <w:kern w:val="0"/>
          <w:sz w:val="24"/>
          <w:szCs w:val="24"/>
          <w:lang w:eastAsia="en-US"/>
        </w:rPr>
        <w:t>Wytycznymi w zakresie kwalifikowalności</w:t>
      </w:r>
      <w:r w:rsidR="00910CD0">
        <w:rPr>
          <w:rFonts w:eastAsia="Calibri" w:cs="Arial"/>
          <w:b/>
          <w:kern w:val="0"/>
          <w:sz w:val="24"/>
          <w:szCs w:val="24"/>
          <w:lang w:eastAsia="en-US"/>
        </w:rPr>
        <w:t xml:space="preserve"> oraz</w:t>
      </w:r>
      <w:r w:rsidRPr="001963EA">
        <w:rPr>
          <w:rFonts w:eastAsia="Calibri" w:cs="Arial"/>
          <w:b/>
          <w:kern w:val="0"/>
          <w:sz w:val="24"/>
          <w:szCs w:val="24"/>
          <w:lang w:eastAsia="en-US"/>
        </w:rPr>
        <w:t xml:space="preserve"> ze </w:t>
      </w:r>
      <w:r w:rsidR="00910CD0" w:rsidRPr="00910CD0">
        <w:rPr>
          <w:rFonts w:eastAsia="Calibri" w:cs="Arial"/>
          <w:b/>
          <w:i/>
          <w:kern w:val="0"/>
          <w:sz w:val="24"/>
          <w:szCs w:val="24"/>
          <w:lang w:eastAsia="en-US"/>
        </w:rPr>
        <w:t>S</w:t>
      </w:r>
      <w:r w:rsidRPr="00910CD0">
        <w:rPr>
          <w:rFonts w:eastAsia="Calibri" w:cs="Arial"/>
          <w:b/>
          <w:i/>
          <w:kern w:val="0"/>
          <w:sz w:val="24"/>
          <w:szCs w:val="24"/>
          <w:lang w:eastAsia="en-US"/>
        </w:rPr>
        <w:t>tandardem i cenami</w:t>
      </w:r>
      <w:r w:rsidR="001860CE" w:rsidRPr="00910CD0">
        <w:rPr>
          <w:rFonts w:eastAsia="Calibri" w:cs="Arial"/>
          <w:b/>
          <w:i/>
          <w:kern w:val="0"/>
          <w:sz w:val="24"/>
          <w:szCs w:val="24"/>
          <w:lang w:eastAsia="en-US"/>
        </w:rPr>
        <w:t xml:space="preserve"> </w:t>
      </w:r>
      <w:r w:rsidRPr="00910CD0">
        <w:rPr>
          <w:rFonts w:eastAsia="Calibri" w:cs="Arial"/>
          <w:b/>
          <w:i/>
          <w:kern w:val="0"/>
          <w:sz w:val="24"/>
          <w:szCs w:val="24"/>
          <w:lang w:eastAsia="en-US"/>
        </w:rPr>
        <w:t>rynkowymi wybranych wydatków w ramach PO WER</w:t>
      </w:r>
      <w:r w:rsidRPr="001963EA">
        <w:rPr>
          <w:rFonts w:eastAsia="Calibri" w:cs="Arial"/>
          <w:b/>
          <w:kern w:val="0"/>
          <w:sz w:val="24"/>
          <w:szCs w:val="24"/>
          <w:lang w:eastAsia="en-US"/>
        </w:rPr>
        <w:t xml:space="preserve"> określonymi </w:t>
      </w:r>
      <w:r w:rsidRPr="00E51C8B">
        <w:rPr>
          <w:rFonts w:eastAsia="Calibri" w:cs="Arial"/>
          <w:b/>
          <w:kern w:val="0"/>
          <w:sz w:val="24"/>
          <w:szCs w:val="24"/>
          <w:lang w:eastAsia="en-US"/>
        </w:rPr>
        <w:t>w załączniku nr 1</w:t>
      </w:r>
      <w:r w:rsidR="00EA1924" w:rsidRPr="00E51C8B">
        <w:rPr>
          <w:rFonts w:eastAsia="Calibri" w:cs="Arial"/>
          <w:b/>
          <w:kern w:val="0"/>
          <w:sz w:val="24"/>
          <w:szCs w:val="24"/>
          <w:lang w:eastAsia="en-US"/>
        </w:rPr>
        <w:t>1</w:t>
      </w:r>
      <w:r w:rsidRPr="00E51C8B">
        <w:rPr>
          <w:rFonts w:eastAsia="Calibri" w:cs="Arial"/>
          <w:b/>
          <w:kern w:val="0"/>
          <w:sz w:val="24"/>
          <w:szCs w:val="24"/>
          <w:lang w:eastAsia="en-US"/>
        </w:rPr>
        <w:t xml:space="preserve"> regulaminu</w:t>
      </w:r>
      <w:r w:rsidR="001860CE" w:rsidRPr="001963EA">
        <w:rPr>
          <w:rFonts w:eastAsia="Calibri" w:cs="Arial"/>
          <w:b/>
          <w:kern w:val="0"/>
          <w:sz w:val="24"/>
          <w:szCs w:val="24"/>
          <w:lang w:eastAsia="en-US"/>
        </w:rPr>
        <w:t xml:space="preserve"> </w:t>
      </w:r>
      <w:r w:rsidR="00525399" w:rsidRPr="001963EA">
        <w:rPr>
          <w:rFonts w:eastAsia="Calibri" w:cs="Arial"/>
          <w:b/>
          <w:kern w:val="0"/>
          <w:sz w:val="24"/>
          <w:szCs w:val="24"/>
          <w:lang w:eastAsia="en-US"/>
        </w:rPr>
        <w:t>konkursu</w:t>
      </w:r>
      <w:r w:rsidR="00910CD0">
        <w:rPr>
          <w:rFonts w:eastAsia="Calibri" w:cs="Arial"/>
          <w:b/>
          <w:kern w:val="0"/>
          <w:sz w:val="24"/>
          <w:szCs w:val="24"/>
          <w:lang w:eastAsia="en-US"/>
        </w:rPr>
        <w:t>.</w:t>
      </w:r>
    </w:p>
    <w:p w:rsidR="00910CD0" w:rsidRPr="001963EA" w:rsidRDefault="00910CD0" w:rsidP="00910CD0">
      <w:pPr>
        <w:suppressAutoHyphens w:val="0"/>
        <w:overflowPunct/>
        <w:spacing w:before="0" w:line="360" w:lineRule="auto"/>
        <w:jc w:val="left"/>
        <w:rPr>
          <w:rFonts w:cs="Arial"/>
          <w:color w:val="548DD4" w:themeColor="text2" w:themeTint="99"/>
          <w:sz w:val="24"/>
          <w:szCs w:val="24"/>
        </w:rPr>
      </w:pPr>
      <w:r w:rsidRPr="00910CD0">
        <w:rPr>
          <w:rFonts w:cs="Arial"/>
          <w:sz w:val="24"/>
          <w:szCs w:val="24"/>
        </w:rPr>
        <w:t xml:space="preserve">Koszty podróży krajowych i zagranicznych muszą być zgodne z </w:t>
      </w:r>
      <w:r w:rsidRPr="007B6542">
        <w:rPr>
          <w:rFonts w:cs="Arial"/>
          <w:sz w:val="24"/>
          <w:szCs w:val="24"/>
        </w:rPr>
        <w:t>Rozporządzeniem Ministra Pracy i Polityki Społecznej z dnia 29 stycznia 2013 r.</w:t>
      </w:r>
      <w:r w:rsidR="00706E06" w:rsidRPr="00706E06">
        <w:t xml:space="preserve"> </w:t>
      </w:r>
      <w:r w:rsidR="00706E06" w:rsidRPr="00070899">
        <w:rPr>
          <w:rFonts w:cs="Arial"/>
          <w:sz w:val="24"/>
          <w:szCs w:val="24"/>
        </w:rPr>
        <w:t>(Dz.U. z 2013 r. poz. 167)</w:t>
      </w:r>
      <w:r w:rsidRPr="007B6542">
        <w:rPr>
          <w:rFonts w:cs="Arial"/>
          <w:sz w:val="24"/>
          <w:szCs w:val="24"/>
        </w:rPr>
        <w:t xml:space="preserve"> w sprawie należności przysługujących pracownikowi zatrudnionemu w państwowej lub samorządowej jednostce sfery budżetowej z tytułu podróży służbowej</w:t>
      </w:r>
      <w:r w:rsidRPr="007B6542">
        <w:rPr>
          <w:rFonts w:cs="Arial"/>
          <w:color w:val="548DD4" w:themeColor="text2" w:themeTint="99"/>
          <w:sz w:val="24"/>
          <w:szCs w:val="24"/>
        </w:rPr>
        <w:t>.</w:t>
      </w:r>
    </w:p>
    <w:p w:rsidR="00A175F9" w:rsidRPr="001963EA" w:rsidRDefault="002E4920"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39" w:name="_Toc70089332"/>
      <w:r w:rsidRPr="001963EA">
        <w:rPr>
          <w:rFonts w:cs="Arial"/>
          <w:szCs w:val="24"/>
        </w:rPr>
        <w:t>VI</w:t>
      </w:r>
      <w:r w:rsidR="000308A0" w:rsidRPr="001963EA">
        <w:rPr>
          <w:rFonts w:cs="Arial"/>
          <w:szCs w:val="24"/>
        </w:rPr>
        <w:t>.</w:t>
      </w:r>
      <w:r w:rsidR="00A175F9" w:rsidRPr="001963EA">
        <w:rPr>
          <w:rFonts w:cs="Arial"/>
          <w:szCs w:val="24"/>
        </w:rPr>
        <w:t xml:space="preserve"> Szczegółowy budżet projektu</w:t>
      </w:r>
      <w:bookmarkEnd w:id="39"/>
      <w:r w:rsidR="0027203D" w:rsidRPr="001963EA">
        <w:rPr>
          <w:rFonts w:cs="Arial"/>
          <w:szCs w:val="24"/>
        </w:rPr>
        <w:t xml:space="preserve">       </w:t>
      </w:r>
    </w:p>
    <w:p w:rsidR="00994B7D" w:rsidRPr="001963EA" w:rsidRDefault="00994B7D" w:rsidP="00C64570">
      <w:pPr>
        <w:pStyle w:val="Akapitzlist0"/>
        <w:spacing w:after="60" w:line="360" w:lineRule="auto"/>
        <w:ind w:left="0"/>
        <w:contextualSpacing w:val="0"/>
        <w:jc w:val="left"/>
        <w:rPr>
          <w:rFonts w:cs="Arial"/>
          <w:sz w:val="24"/>
          <w:szCs w:val="24"/>
        </w:rPr>
      </w:pPr>
      <w:r w:rsidRPr="001963EA">
        <w:rPr>
          <w:rFonts w:cs="Arial"/>
          <w:sz w:val="24"/>
          <w:szCs w:val="24"/>
        </w:rPr>
        <w:t>Szczegółowy budżet projektu jest podsta</w:t>
      </w:r>
      <w:r w:rsidR="005212DA">
        <w:rPr>
          <w:rFonts w:cs="Arial"/>
          <w:sz w:val="24"/>
          <w:szCs w:val="24"/>
        </w:rPr>
        <w:t>wą do oceny kwalifikowalności i </w:t>
      </w:r>
      <w:r w:rsidRPr="001963EA">
        <w:rPr>
          <w:rFonts w:cs="Arial"/>
          <w:sz w:val="24"/>
          <w:szCs w:val="24"/>
        </w:rPr>
        <w:t xml:space="preserve">racjonalności kosztów i powinien bezpośrednio wynikać z opisanych wcześniej zadań i ich etapów. </w:t>
      </w:r>
    </w:p>
    <w:p w:rsidR="005E32CD" w:rsidRDefault="00994B7D" w:rsidP="001963EA">
      <w:pPr>
        <w:pStyle w:val="Akapitzlist0"/>
        <w:spacing w:before="0" w:after="60" w:line="360" w:lineRule="auto"/>
        <w:ind w:left="0"/>
        <w:contextualSpacing w:val="0"/>
        <w:jc w:val="left"/>
        <w:rPr>
          <w:rFonts w:cs="Arial"/>
          <w:sz w:val="24"/>
          <w:szCs w:val="24"/>
        </w:rPr>
      </w:pPr>
      <w:r w:rsidRPr="001963EA">
        <w:rPr>
          <w:rFonts w:cs="Arial"/>
          <w:sz w:val="24"/>
          <w:szCs w:val="24"/>
        </w:rPr>
        <w:t>Koszty projektu są przedstawiane we wniosku o dofinansowanie w formie budżetu zadaniowego.</w:t>
      </w:r>
      <w:r w:rsidR="00EF4F74" w:rsidRPr="00EF4F74">
        <w:rPr>
          <w:rFonts w:cs="Arial"/>
          <w:sz w:val="24"/>
          <w:szCs w:val="24"/>
        </w:rPr>
        <w:t xml:space="preserve"> </w:t>
      </w:r>
      <w:r w:rsidRPr="001963EA">
        <w:rPr>
          <w:rFonts w:cs="Arial"/>
          <w:sz w:val="24"/>
          <w:szCs w:val="24"/>
        </w:rPr>
        <w:t>Budżet zadaniowy oznacza przedstawienie kosztów kwalif</w:t>
      </w:r>
      <w:r w:rsidR="005212DA">
        <w:rPr>
          <w:rFonts w:cs="Arial"/>
          <w:sz w:val="24"/>
          <w:szCs w:val="24"/>
        </w:rPr>
        <w:t>ikowalnych projektu w </w:t>
      </w:r>
      <w:r w:rsidRPr="001963EA">
        <w:rPr>
          <w:rFonts w:cs="Arial"/>
          <w:sz w:val="24"/>
          <w:szCs w:val="24"/>
        </w:rPr>
        <w:t xml:space="preserve">podziale na zadania merytoryczne w ramach kosztów bezpośrednich oraz koszty pośrednie. </w:t>
      </w:r>
    </w:p>
    <w:p w:rsidR="00EF4F74" w:rsidRPr="003A21AA" w:rsidRDefault="00EF4F74" w:rsidP="003A21AA">
      <w:pPr>
        <w:suppressAutoHyphens w:val="0"/>
        <w:overflowPunct/>
        <w:autoSpaceDE/>
        <w:autoSpaceDN/>
        <w:adjustRightInd/>
        <w:spacing w:line="360" w:lineRule="auto"/>
        <w:jc w:val="left"/>
        <w:rPr>
          <w:rFonts w:eastAsiaTheme="minorHAnsi" w:cs="Arial"/>
          <w:kern w:val="0"/>
          <w:sz w:val="24"/>
          <w:szCs w:val="24"/>
          <w:lang w:eastAsia="en-US"/>
        </w:rPr>
      </w:pPr>
      <w:r w:rsidRPr="00EF4F74">
        <w:rPr>
          <w:rFonts w:eastAsiaTheme="minorHAnsi" w:cs="Arial"/>
          <w:kern w:val="0"/>
          <w:sz w:val="24"/>
          <w:szCs w:val="24"/>
          <w:lang w:eastAsia="en-US"/>
        </w:rPr>
        <w:t>W przypadku przedsięwzięć finansowanych lub planowanych do sf</w:t>
      </w:r>
      <w:r w:rsidR="005212DA">
        <w:rPr>
          <w:rFonts w:eastAsiaTheme="minorHAnsi" w:cs="Arial"/>
          <w:kern w:val="0"/>
          <w:sz w:val="24"/>
          <w:szCs w:val="24"/>
          <w:lang w:eastAsia="en-US"/>
        </w:rPr>
        <w:t>inansowania z </w:t>
      </w:r>
      <w:r w:rsidRPr="00EF4F74">
        <w:rPr>
          <w:rFonts w:eastAsiaTheme="minorHAnsi" w:cs="Arial"/>
          <w:kern w:val="0"/>
          <w:sz w:val="24"/>
          <w:szCs w:val="24"/>
          <w:lang w:eastAsia="en-US"/>
        </w:rPr>
        <w:t>kilku źródeł finansowania, w tym publicznego lub prywatnego, z funduszy strukturalnych i Funduszu Spójności oraz z innych źródeł, w budżecie projektu Beneficjent wskazuje i uzasadnia źródła finans</w:t>
      </w:r>
      <w:r w:rsidR="005212DA">
        <w:rPr>
          <w:rFonts w:eastAsiaTheme="minorHAnsi" w:cs="Arial"/>
          <w:kern w:val="0"/>
          <w:sz w:val="24"/>
          <w:szCs w:val="24"/>
          <w:lang w:eastAsia="en-US"/>
        </w:rPr>
        <w:t>owania wykazując racjonalność i </w:t>
      </w:r>
      <w:r w:rsidRPr="00EF4F74">
        <w:rPr>
          <w:rFonts w:eastAsiaTheme="minorHAnsi" w:cs="Arial"/>
          <w:kern w:val="0"/>
          <w:sz w:val="24"/>
          <w:szCs w:val="24"/>
          <w:lang w:eastAsia="en-US"/>
        </w:rPr>
        <w:t>efektywność wydatków oraz</w:t>
      </w:r>
      <w:r w:rsidR="003A21AA">
        <w:rPr>
          <w:rFonts w:eastAsiaTheme="minorHAnsi" w:cs="Arial"/>
          <w:kern w:val="0"/>
          <w:sz w:val="24"/>
          <w:szCs w:val="24"/>
          <w:lang w:eastAsia="en-US"/>
        </w:rPr>
        <w:t xml:space="preserve"> brak podwójnego finansowania. </w:t>
      </w:r>
    </w:p>
    <w:p w:rsidR="00701E35" w:rsidRPr="001963EA" w:rsidRDefault="00701E35" w:rsidP="003A21AA">
      <w:pPr>
        <w:suppressAutoHyphens w:val="0"/>
        <w:overflowPunct/>
        <w:spacing w:line="360" w:lineRule="auto"/>
        <w:jc w:val="left"/>
        <w:rPr>
          <w:rFonts w:cs="Arial"/>
          <w:sz w:val="24"/>
          <w:szCs w:val="24"/>
        </w:rPr>
      </w:pPr>
      <w:r w:rsidRPr="001963EA">
        <w:rPr>
          <w:rFonts w:eastAsiaTheme="minorHAnsi" w:cs="Arial"/>
          <w:kern w:val="0"/>
          <w:sz w:val="24"/>
          <w:szCs w:val="24"/>
          <w:lang w:eastAsia="en-US"/>
        </w:rPr>
        <w:t xml:space="preserve">Zgodnie z </w:t>
      </w:r>
      <w:r w:rsidRPr="001963EA">
        <w:rPr>
          <w:rFonts w:cs="Arial"/>
          <w:i/>
          <w:sz w:val="24"/>
          <w:szCs w:val="24"/>
        </w:rPr>
        <w:t>Wytycznymi w zakresie kwalifikowalności</w:t>
      </w:r>
      <w:r w:rsidRPr="001963EA">
        <w:rPr>
          <w:rFonts w:eastAsiaTheme="minorHAnsi" w:cs="Arial"/>
          <w:kern w:val="0"/>
          <w:sz w:val="24"/>
          <w:szCs w:val="24"/>
          <w:lang w:eastAsia="en-US"/>
        </w:rPr>
        <w:t xml:space="preserve">, beneficjent oprócz danych dotyczących formy i </w:t>
      </w:r>
      <w:r w:rsidR="00B12D09" w:rsidRPr="001963EA">
        <w:rPr>
          <w:rFonts w:eastAsiaTheme="minorHAnsi" w:cs="Arial"/>
          <w:kern w:val="0"/>
          <w:sz w:val="24"/>
          <w:szCs w:val="24"/>
          <w:lang w:eastAsia="en-US"/>
        </w:rPr>
        <w:t xml:space="preserve">szacunkowego czasu </w:t>
      </w:r>
      <w:r w:rsidRPr="001963EA">
        <w:rPr>
          <w:rFonts w:eastAsiaTheme="minorHAnsi" w:cs="Arial"/>
          <w:kern w:val="0"/>
          <w:sz w:val="24"/>
          <w:szCs w:val="24"/>
          <w:lang w:eastAsia="en-US"/>
        </w:rPr>
        <w:t xml:space="preserve">zaangażowania personelu projektu, zobowiązany będzie także do wskazania w przypadku usług zleconych </w:t>
      </w:r>
      <w:r w:rsidRPr="001963EA">
        <w:rPr>
          <w:rFonts w:eastAsiaTheme="minorHAnsi" w:cs="Arial"/>
          <w:kern w:val="0"/>
          <w:sz w:val="24"/>
          <w:szCs w:val="24"/>
          <w:lang w:eastAsia="en-US"/>
        </w:rPr>
        <w:lastRenderedPageBreak/>
        <w:t xml:space="preserve">(wykonawców) planowanego czasu realizacji zadań merytorycznych, dzięki czemu możliwa będzie ocena zgodności danego wydatku z </w:t>
      </w:r>
      <w:r w:rsidRPr="001963EA">
        <w:rPr>
          <w:rFonts w:eastAsiaTheme="minorHAnsi" w:cs="Arial"/>
          <w:iCs/>
          <w:kern w:val="0"/>
          <w:sz w:val="24"/>
          <w:szCs w:val="24"/>
          <w:lang w:eastAsia="en-US"/>
        </w:rPr>
        <w:t>Wytycznymi</w:t>
      </w:r>
      <w:r w:rsidRPr="001963EA">
        <w:rPr>
          <w:rFonts w:eastAsiaTheme="minorHAnsi" w:cs="Arial"/>
          <w:i/>
          <w:iCs/>
          <w:kern w:val="0"/>
          <w:sz w:val="24"/>
          <w:szCs w:val="24"/>
          <w:lang w:eastAsia="en-US"/>
        </w:rPr>
        <w:t xml:space="preserve"> </w:t>
      </w:r>
      <w:r w:rsidRPr="001963EA">
        <w:rPr>
          <w:rFonts w:eastAsiaTheme="minorHAnsi" w:cs="Arial"/>
          <w:kern w:val="0"/>
          <w:sz w:val="24"/>
          <w:szCs w:val="24"/>
          <w:lang w:eastAsia="en-US"/>
        </w:rPr>
        <w:t>w zakresie ogólnych warunków kwalifikowalności. Pona</w:t>
      </w:r>
      <w:r w:rsidR="005212DA">
        <w:rPr>
          <w:rFonts w:eastAsiaTheme="minorHAnsi" w:cs="Arial"/>
          <w:kern w:val="0"/>
          <w:sz w:val="24"/>
          <w:szCs w:val="24"/>
          <w:lang w:eastAsia="en-US"/>
        </w:rPr>
        <w:t>dto, obowiązkiem beneficjenta w </w:t>
      </w:r>
      <w:r w:rsidRPr="001963EA">
        <w:rPr>
          <w:rFonts w:eastAsiaTheme="minorHAnsi" w:cs="Arial"/>
          <w:kern w:val="0"/>
          <w:sz w:val="24"/>
          <w:szCs w:val="24"/>
          <w:lang w:eastAsia="en-US"/>
        </w:rPr>
        <w:t>przypadku zlecenia realizacji dzieła jest wskazanie, że taka forma jest przewidziana do realizacji w ramach projektu. Będzie to warunkiem kwalifikowania wydatków wynikających z takiej umowy na etapie jej rozliczania.</w:t>
      </w:r>
    </w:p>
    <w:p w:rsidR="006757DA" w:rsidRPr="001963EA" w:rsidRDefault="006757DA" w:rsidP="003A21AA">
      <w:pPr>
        <w:spacing w:line="360" w:lineRule="auto"/>
        <w:jc w:val="left"/>
        <w:rPr>
          <w:rFonts w:cs="Arial"/>
          <w:sz w:val="24"/>
          <w:szCs w:val="24"/>
        </w:rPr>
      </w:pPr>
      <w:r w:rsidRPr="001963EA">
        <w:rPr>
          <w:rFonts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w:t>
      </w:r>
      <w:r w:rsidR="00446FF7">
        <w:rPr>
          <w:rFonts w:cs="Arial"/>
          <w:sz w:val="24"/>
          <w:szCs w:val="24"/>
        </w:rPr>
        <w:t>o zadania w budżecie projektu w </w:t>
      </w:r>
      <w:r w:rsidRPr="001963EA">
        <w:rPr>
          <w:rFonts w:cs="Arial"/>
          <w:sz w:val="24"/>
          <w:szCs w:val="24"/>
        </w:rPr>
        <w:t>zatwierdzonym wniosku o dofinansowanie, przy czym poniesione wydatki nie muszą być zgodne ze szczegółowym budżetem projektu zawartym w zatwierdzonym wniosku o dofinansowanie. IOK rozlicza wniosko</w:t>
      </w:r>
      <w:r w:rsidR="00446FF7">
        <w:rPr>
          <w:rFonts w:cs="Arial"/>
          <w:sz w:val="24"/>
          <w:szCs w:val="24"/>
        </w:rPr>
        <w:t>dawcę ze zrealizowanych zadań w </w:t>
      </w:r>
      <w:r w:rsidRPr="001963EA">
        <w:rPr>
          <w:rFonts w:cs="Arial"/>
          <w:sz w:val="24"/>
          <w:szCs w:val="24"/>
        </w:rPr>
        <w:t xml:space="preserve">ramach projektu. </w:t>
      </w:r>
    </w:p>
    <w:p w:rsidR="00994B7D" w:rsidRPr="001963EA" w:rsidRDefault="00994B7D" w:rsidP="001963EA">
      <w:pPr>
        <w:spacing w:before="0" w:line="360" w:lineRule="auto"/>
        <w:jc w:val="left"/>
        <w:rPr>
          <w:rFonts w:cs="Arial"/>
          <w:b/>
          <w:sz w:val="24"/>
          <w:szCs w:val="24"/>
        </w:rPr>
      </w:pPr>
      <w:r w:rsidRPr="001963EA">
        <w:rPr>
          <w:rFonts w:cs="Arial"/>
          <w:b/>
          <w:sz w:val="24"/>
          <w:szCs w:val="24"/>
        </w:rPr>
        <w:t xml:space="preserve">Koszty </w:t>
      </w:r>
      <w:r w:rsidR="00E056F1" w:rsidRPr="001963EA">
        <w:rPr>
          <w:rFonts w:cs="Arial"/>
          <w:b/>
          <w:sz w:val="24"/>
          <w:szCs w:val="24"/>
        </w:rPr>
        <w:t xml:space="preserve">bezpośrednie i </w:t>
      </w:r>
      <w:r w:rsidRPr="001963EA">
        <w:rPr>
          <w:rFonts w:cs="Arial"/>
          <w:b/>
          <w:sz w:val="24"/>
          <w:szCs w:val="24"/>
        </w:rPr>
        <w:t>pośrednie</w:t>
      </w:r>
    </w:p>
    <w:p w:rsidR="00B44D22" w:rsidRPr="001963EA" w:rsidRDefault="005A1ED7" w:rsidP="000301CC">
      <w:pPr>
        <w:pStyle w:val="Akapitzlist0"/>
        <w:spacing w:before="0" w:line="360" w:lineRule="auto"/>
        <w:ind w:left="0"/>
        <w:contextualSpacing w:val="0"/>
        <w:jc w:val="left"/>
      </w:pPr>
      <w:r w:rsidRPr="001963EA">
        <w:rPr>
          <w:rFonts w:cs="Arial"/>
          <w:sz w:val="24"/>
          <w:szCs w:val="24"/>
        </w:rPr>
        <w:t>W</w:t>
      </w:r>
      <w:r w:rsidR="00AA10B7" w:rsidRPr="001963EA">
        <w:rPr>
          <w:rFonts w:cs="Arial"/>
          <w:sz w:val="24"/>
          <w:szCs w:val="24"/>
        </w:rPr>
        <w:t>nioskod</w:t>
      </w:r>
      <w:r w:rsidR="00994B7D" w:rsidRPr="001963EA">
        <w:rPr>
          <w:rFonts w:cs="Arial"/>
          <w:sz w:val="24"/>
          <w:szCs w:val="24"/>
        </w:rPr>
        <w:t>awca przedstawia w budżecie planowane koszty projektu z podziałem na koszty bezpośrednie – koszty dotyczące realizacji poszczególnych zadań merytorycznych w projekcie oraz koszty pośrednie – koszty administracy</w:t>
      </w:r>
      <w:r w:rsidR="00693E81" w:rsidRPr="001963EA">
        <w:rPr>
          <w:rFonts w:cs="Arial"/>
          <w:sz w:val="24"/>
          <w:szCs w:val="24"/>
        </w:rPr>
        <w:t xml:space="preserve">jne związane z funkcjonowaniem </w:t>
      </w:r>
      <w:r w:rsidR="00AA10B7" w:rsidRPr="001963EA">
        <w:rPr>
          <w:rFonts w:cs="Arial"/>
          <w:sz w:val="24"/>
          <w:szCs w:val="24"/>
        </w:rPr>
        <w:t>wnioskod</w:t>
      </w:r>
      <w:r w:rsidR="00994B7D" w:rsidRPr="001963EA">
        <w:rPr>
          <w:rFonts w:cs="Arial"/>
          <w:sz w:val="24"/>
          <w:szCs w:val="24"/>
        </w:rPr>
        <w:t>awcy.</w:t>
      </w:r>
      <w:r w:rsidR="00D872FA" w:rsidRPr="001963EA">
        <w:rPr>
          <w:rFonts w:cs="Arial"/>
          <w:sz w:val="24"/>
          <w:szCs w:val="24"/>
        </w:rPr>
        <w:t xml:space="preserve"> </w:t>
      </w:r>
      <w:r w:rsidR="003A21AA" w:rsidRPr="003A21AA">
        <w:rPr>
          <w:rFonts w:cs="Arial"/>
          <w:sz w:val="24"/>
          <w:szCs w:val="24"/>
        </w:rPr>
        <w:t xml:space="preserve">Za niekwalifikowalne IOK uznaje koszty wskazane w </w:t>
      </w:r>
      <w:r w:rsidR="009E6812">
        <w:rPr>
          <w:rFonts w:cs="Arial"/>
          <w:sz w:val="24"/>
          <w:szCs w:val="24"/>
        </w:rPr>
        <w:t xml:space="preserve">Podrozdziale 6.3 </w:t>
      </w:r>
      <w:r w:rsidR="003A21AA" w:rsidRPr="003A21AA">
        <w:rPr>
          <w:rFonts w:cs="Arial"/>
          <w:i/>
          <w:sz w:val="24"/>
          <w:szCs w:val="24"/>
        </w:rPr>
        <w:t>Wytycznych w zakresie kwalifikowalności</w:t>
      </w:r>
      <w:r w:rsidR="003A21AA" w:rsidRPr="003A21AA">
        <w:rPr>
          <w:rFonts w:cs="Arial"/>
          <w:sz w:val="24"/>
          <w:szCs w:val="24"/>
        </w:rPr>
        <w:t>.</w:t>
      </w:r>
    </w:p>
    <w:p w:rsidR="0094767A" w:rsidRDefault="00994B7D" w:rsidP="0094767A">
      <w:pPr>
        <w:spacing w:before="0" w:line="360" w:lineRule="auto"/>
        <w:jc w:val="left"/>
        <w:rPr>
          <w:rFonts w:cs="Arial"/>
          <w:sz w:val="24"/>
          <w:szCs w:val="24"/>
        </w:rPr>
      </w:pPr>
      <w:r w:rsidRPr="003A21AA">
        <w:rPr>
          <w:rFonts w:cs="Arial"/>
          <w:b/>
          <w:sz w:val="24"/>
          <w:szCs w:val="24"/>
        </w:rPr>
        <w:t>Koszty bezpośrednie</w:t>
      </w:r>
      <w:r w:rsidRPr="001963EA">
        <w:rPr>
          <w:rFonts w:cs="Arial"/>
          <w:sz w:val="24"/>
          <w:szCs w:val="24"/>
        </w:rPr>
        <w:t xml:space="preserve"> w projekcie </w:t>
      </w:r>
      <w:r w:rsidR="005A1ED7" w:rsidRPr="001963EA">
        <w:rPr>
          <w:rFonts w:cs="Arial"/>
          <w:sz w:val="24"/>
          <w:szCs w:val="24"/>
        </w:rPr>
        <w:t xml:space="preserve">rozliczane </w:t>
      </w:r>
      <w:r w:rsidR="0094767A">
        <w:rPr>
          <w:rFonts w:cs="Arial"/>
          <w:sz w:val="24"/>
          <w:szCs w:val="24"/>
        </w:rPr>
        <w:t xml:space="preserve">są </w:t>
      </w:r>
      <w:r w:rsidR="0094767A" w:rsidRPr="0094767A">
        <w:rPr>
          <w:rFonts w:cs="Arial"/>
          <w:sz w:val="24"/>
          <w:szCs w:val="24"/>
        </w:rPr>
        <w:t>na podstawie rze</w:t>
      </w:r>
      <w:r w:rsidR="0094767A">
        <w:rPr>
          <w:rFonts w:cs="Arial"/>
          <w:sz w:val="24"/>
          <w:szCs w:val="24"/>
        </w:rPr>
        <w:t>czywiście poniesionych wydatków.</w:t>
      </w:r>
    </w:p>
    <w:p w:rsidR="005643C5" w:rsidRPr="001963EA" w:rsidRDefault="00994B7D" w:rsidP="0094767A">
      <w:pPr>
        <w:spacing w:before="0" w:line="360" w:lineRule="auto"/>
        <w:jc w:val="left"/>
        <w:rPr>
          <w:rFonts w:cs="Arial"/>
          <w:i/>
          <w:sz w:val="24"/>
          <w:szCs w:val="24"/>
        </w:rPr>
      </w:pPr>
      <w:r w:rsidRPr="001963EA">
        <w:rPr>
          <w:rFonts w:cs="Arial"/>
          <w:sz w:val="24"/>
          <w:szCs w:val="24"/>
        </w:rPr>
        <w:t xml:space="preserve">Limit kosztów bezpośrednich w ramach budżetu zadaniowego na etapie wnioskowania o środki powinien wynikać ze szczegółowej kalkulacji kosztów jednostkowych wykazanej we wniosku o dofinansowanie, tj. szczegółowym budżecie projektu. Koszty bezpośrednie w ramach projektu powinny zostać oszacowane należycie z zastosowaniem warunków i procedur </w:t>
      </w:r>
      <w:r w:rsidR="00446FF7">
        <w:rPr>
          <w:rFonts w:cs="Arial"/>
          <w:sz w:val="24"/>
          <w:szCs w:val="24"/>
        </w:rPr>
        <w:t>kwalifikowalności określonych w </w:t>
      </w:r>
      <w:r w:rsidRPr="001963EA">
        <w:rPr>
          <w:rFonts w:cs="Arial"/>
          <w:i/>
          <w:sz w:val="24"/>
          <w:szCs w:val="24"/>
        </w:rPr>
        <w:t>Wytycznyc</w:t>
      </w:r>
      <w:r w:rsidR="001457EC" w:rsidRPr="001963EA">
        <w:rPr>
          <w:rFonts w:cs="Arial"/>
          <w:i/>
          <w:sz w:val="24"/>
          <w:szCs w:val="24"/>
        </w:rPr>
        <w:t>h w zakresie kwalifikowalności</w:t>
      </w:r>
      <w:r w:rsidRPr="001963EA">
        <w:rPr>
          <w:rFonts w:cs="Arial"/>
          <w:i/>
          <w:sz w:val="24"/>
          <w:szCs w:val="24"/>
        </w:rPr>
        <w:t>.</w:t>
      </w:r>
    </w:p>
    <w:p w:rsidR="00B516A9" w:rsidRDefault="00B516A9" w:rsidP="001963EA">
      <w:pPr>
        <w:pStyle w:val="Akapitzlist0"/>
        <w:spacing w:before="0" w:line="360" w:lineRule="auto"/>
        <w:ind w:left="0"/>
        <w:contextualSpacing w:val="0"/>
        <w:jc w:val="left"/>
        <w:rPr>
          <w:rFonts w:cs="Arial"/>
          <w:b/>
          <w:sz w:val="24"/>
          <w:szCs w:val="24"/>
        </w:rPr>
      </w:pPr>
    </w:p>
    <w:p w:rsidR="00B516A9" w:rsidRDefault="00B516A9" w:rsidP="001963EA">
      <w:pPr>
        <w:pStyle w:val="Akapitzlist0"/>
        <w:spacing w:before="0" w:line="360" w:lineRule="auto"/>
        <w:ind w:left="0"/>
        <w:contextualSpacing w:val="0"/>
        <w:jc w:val="left"/>
        <w:rPr>
          <w:rFonts w:cs="Arial"/>
          <w:b/>
          <w:sz w:val="24"/>
          <w:szCs w:val="24"/>
        </w:rPr>
      </w:pPr>
    </w:p>
    <w:p w:rsidR="000D07FC" w:rsidRPr="001963EA" w:rsidRDefault="000D07FC" w:rsidP="001963EA">
      <w:pPr>
        <w:pStyle w:val="Akapitzlist0"/>
        <w:spacing w:before="0" w:line="360" w:lineRule="auto"/>
        <w:ind w:left="0"/>
        <w:contextualSpacing w:val="0"/>
        <w:jc w:val="left"/>
        <w:rPr>
          <w:rFonts w:cs="Arial"/>
          <w:b/>
          <w:sz w:val="24"/>
          <w:szCs w:val="24"/>
        </w:rPr>
      </w:pPr>
      <w:r w:rsidRPr="001963EA">
        <w:rPr>
          <w:rFonts w:cs="Arial"/>
          <w:b/>
          <w:sz w:val="24"/>
          <w:szCs w:val="24"/>
        </w:rPr>
        <w:lastRenderedPageBreak/>
        <w:t>Rozliczanie wydatków partnera ponadnarodowego</w:t>
      </w:r>
    </w:p>
    <w:p w:rsidR="000D07FC" w:rsidRPr="001963EA" w:rsidRDefault="000D07FC" w:rsidP="001963EA">
      <w:pPr>
        <w:suppressAutoHyphens w:val="0"/>
        <w:overflowPunct/>
        <w:autoSpaceDE/>
        <w:autoSpaceDN/>
        <w:adjustRightInd/>
        <w:spacing w:before="0" w:line="360" w:lineRule="auto"/>
        <w:contextualSpacing/>
        <w:jc w:val="left"/>
        <w:rPr>
          <w:rFonts w:cs="Arial"/>
          <w:sz w:val="24"/>
          <w:szCs w:val="24"/>
        </w:rPr>
      </w:pPr>
      <w:r w:rsidRPr="001963EA">
        <w:rPr>
          <w:rFonts w:cs="Arial"/>
          <w:sz w:val="24"/>
          <w:szCs w:val="24"/>
        </w:rPr>
        <w:t>Wydatki partnera ponadnarodowego związane z merytorycznym zakresem wsparcia realizacji programu mobilności ponadnarodowej są kwalifikowalne, pod warunkiem zaakceptowania tych wydatków przez IOK w budżecie projektu.</w:t>
      </w:r>
    </w:p>
    <w:p w:rsidR="000D07FC" w:rsidRPr="001963EA" w:rsidRDefault="000D07FC" w:rsidP="001963EA">
      <w:pPr>
        <w:suppressAutoHyphens w:val="0"/>
        <w:overflowPunct/>
        <w:autoSpaceDE/>
        <w:autoSpaceDN/>
        <w:adjustRightInd/>
        <w:spacing w:before="0" w:line="360" w:lineRule="auto"/>
        <w:contextualSpacing/>
        <w:jc w:val="left"/>
        <w:rPr>
          <w:rFonts w:cs="Arial"/>
          <w:i/>
          <w:sz w:val="24"/>
          <w:szCs w:val="24"/>
        </w:rPr>
      </w:pPr>
      <w:r w:rsidRPr="001963EA">
        <w:rPr>
          <w:rFonts w:cs="Arial"/>
          <w:sz w:val="24"/>
          <w:szCs w:val="24"/>
        </w:rPr>
        <w:t xml:space="preserve">Do oceny kwalifikowalności wydatków partnera ponadnarodowego stosuje się warunki i procedury określone w rozdziale 8 oraz ogólne warunki kwalifikowalności wydatków określone w pkt 3 podrozdziału 6.2, z wyłączeniem lit. k, </w:t>
      </w:r>
      <w:r w:rsidR="00446FF7">
        <w:rPr>
          <w:rFonts w:cs="Arial"/>
          <w:i/>
          <w:sz w:val="24"/>
          <w:szCs w:val="24"/>
        </w:rPr>
        <w:t>Wytycznych w zakresie</w:t>
      </w:r>
      <w:r w:rsidRPr="001963EA">
        <w:rPr>
          <w:rFonts w:cs="Arial"/>
          <w:i/>
          <w:sz w:val="24"/>
          <w:szCs w:val="24"/>
        </w:rPr>
        <w:t xml:space="preserve"> kwalifikowalnośc</w:t>
      </w:r>
      <w:r w:rsidR="00446FF7">
        <w:rPr>
          <w:rFonts w:cs="Arial"/>
          <w:i/>
          <w:sz w:val="24"/>
          <w:szCs w:val="24"/>
        </w:rPr>
        <w:t>i</w:t>
      </w:r>
      <w:r w:rsidRPr="001963EA">
        <w:rPr>
          <w:rFonts w:cs="Arial"/>
          <w:sz w:val="24"/>
          <w:szCs w:val="24"/>
        </w:rPr>
        <w:t xml:space="preserve">. </w:t>
      </w:r>
    </w:p>
    <w:p w:rsidR="003306A0" w:rsidRPr="00A34F90" w:rsidRDefault="000D07FC" w:rsidP="001963EA">
      <w:pPr>
        <w:suppressAutoHyphens w:val="0"/>
        <w:overflowPunct/>
        <w:autoSpaceDE/>
        <w:autoSpaceDN/>
        <w:adjustRightInd/>
        <w:spacing w:before="0" w:line="360" w:lineRule="auto"/>
        <w:jc w:val="left"/>
        <w:rPr>
          <w:rFonts w:cs="Arial"/>
          <w:sz w:val="24"/>
          <w:szCs w:val="24"/>
        </w:rPr>
      </w:pPr>
      <w:r w:rsidRPr="00A34F90">
        <w:rPr>
          <w:rFonts w:cs="Arial"/>
          <w:sz w:val="24"/>
          <w:szCs w:val="24"/>
        </w:rPr>
        <w:t>Partner ponadnarodowy składa</w:t>
      </w:r>
      <w:r w:rsidR="00B12D09" w:rsidRPr="00A34F90">
        <w:rPr>
          <w:rFonts w:cs="Arial"/>
          <w:sz w:val="24"/>
          <w:szCs w:val="24"/>
        </w:rPr>
        <w:t xml:space="preserve"> również</w:t>
      </w:r>
      <w:r w:rsidRPr="00A34F90">
        <w:rPr>
          <w:rFonts w:cs="Arial"/>
          <w:sz w:val="24"/>
          <w:szCs w:val="24"/>
        </w:rPr>
        <w:t xml:space="preserve"> oświadczenie o kwalifikowalności podatku VAT w języku polskim, w treści zgodnej z załącznikiem do umowy o dofinansowanie. Wydatki, które partner przedstawia do refundacji wnioskodawcy mogą zawierać kwotę podatku VAT wyłącznie wtedy, kiedy partner ponadnarodowy nie ma prawa odzyskania podatku VAT</w:t>
      </w:r>
      <w:r w:rsidR="003306A0" w:rsidRPr="00A34F90">
        <w:rPr>
          <w:rFonts w:cs="Arial"/>
          <w:sz w:val="24"/>
          <w:szCs w:val="24"/>
        </w:rPr>
        <w:t xml:space="preserve">. </w:t>
      </w:r>
    </w:p>
    <w:p w:rsidR="00B46D84" w:rsidRPr="001963EA" w:rsidRDefault="000D07FC" w:rsidP="00680933">
      <w:pPr>
        <w:suppressAutoHyphens w:val="0"/>
        <w:overflowPunct/>
        <w:autoSpaceDE/>
        <w:autoSpaceDN/>
        <w:adjustRightInd/>
        <w:spacing w:before="0" w:line="360" w:lineRule="auto"/>
        <w:jc w:val="left"/>
        <w:rPr>
          <w:rFonts w:cs="Arial"/>
          <w:b/>
          <w:sz w:val="24"/>
          <w:szCs w:val="24"/>
        </w:rPr>
      </w:pPr>
      <w:r w:rsidRPr="00A34F90">
        <w:rPr>
          <w:rFonts w:cs="Arial"/>
          <w:sz w:val="24"/>
          <w:szCs w:val="24"/>
        </w:rPr>
        <w:t>Ponadto partner ponadnarodowy składa oświadczenie, iż poniesione przez niego wydatki nie były/nie będą refundowane z innych źródeł. W przypadku dokonywania operacji w walutach obcych beneficjent powinien w ramach prowadzonej działalności stosować kursy przeliczeniowe zgodne z obowi</w:t>
      </w:r>
      <w:r w:rsidR="003306A0" w:rsidRPr="00A34F90">
        <w:rPr>
          <w:rFonts w:cs="Arial"/>
          <w:sz w:val="24"/>
          <w:szCs w:val="24"/>
        </w:rPr>
        <w:t xml:space="preserve">ązującymi przepisami krajowymi dotyczącymi podatku dochodowego, podatku VAT </w:t>
      </w:r>
      <w:r w:rsidRPr="00A34F90">
        <w:rPr>
          <w:rFonts w:cs="Arial"/>
          <w:sz w:val="24"/>
          <w:szCs w:val="24"/>
        </w:rPr>
        <w:t>oraz  za</w:t>
      </w:r>
      <w:r w:rsidR="00A34F90">
        <w:rPr>
          <w:rFonts w:cs="Arial"/>
          <w:sz w:val="24"/>
          <w:szCs w:val="24"/>
        </w:rPr>
        <w:t xml:space="preserve">sad prowadzenia rachunkowości. </w:t>
      </w:r>
    </w:p>
    <w:p w:rsidR="009918E1" w:rsidRPr="001963EA" w:rsidRDefault="009918E1" w:rsidP="00446FF7">
      <w:pPr>
        <w:pStyle w:val="Akapitzlist0"/>
        <w:spacing w:before="0" w:line="360" w:lineRule="auto"/>
        <w:ind w:left="0"/>
        <w:contextualSpacing w:val="0"/>
        <w:jc w:val="left"/>
        <w:rPr>
          <w:rFonts w:cs="Arial"/>
          <w:sz w:val="24"/>
          <w:szCs w:val="24"/>
        </w:rPr>
      </w:pPr>
      <w:r w:rsidRPr="001963EA">
        <w:rPr>
          <w:rFonts w:cs="Arial"/>
          <w:b/>
          <w:sz w:val="24"/>
          <w:szCs w:val="24"/>
          <w:u w:val="single"/>
        </w:rPr>
        <w:t>Koszty pośrednie</w:t>
      </w:r>
      <w:r w:rsidRPr="001963EA">
        <w:rPr>
          <w:rFonts w:cs="Arial"/>
          <w:sz w:val="24"/>
          <w:szCs w:val="24"/>
        </w:rPr>
        <w:t xml:space="preserve"> stanowią koszty administracyjne</w:t>
      </w:r>
      <w:r w:rsidR="00446FF7">
        <w:rPr>
          <w:rFonts w:cs="Arial"/>
          <w:sz w:val="24"/>
          <w:szCs w:val="24"/>
        </w:rPr>
        <w:t xml:space="preserve"> związane z obsługą projektu, w </w:t>
      </w:r>
      <w:r w:rsidRPr="001963EA">
        <w:rPr>
          <w:rFonts w:cs="Arial"/>
          <w:sz w:val="24"/>
          <w:szCs w:val="24"/>
        </w:rPr>
        <w:t>szczególności:</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a) koszty koordynatora lub kierownika projektu oraz innego personelu bezpośrednio zaangażowanego w zarządzanie, rozliczanie, monitorowanie projektu lub prowadzenie innych działań adminis</w:t>
      </w:r>
      <w:r w:rsidR="00446FF7">
        <w:rPr>
          <w:rFonts w:cs="Arial"/>
          <w:sz w:val="24"/>
          <w:szCs w:val="24"/>
        </w:rPr>
        <w:t>tracyjnych w projekcie, w tym w </w:t>
      </w:r>
      <w:r w:rsidRPr="001963EA">
        <w:rPr>
          <w:rFonts w:cs="Arial"/>
          <w:sz w:val="24"/>
          <w:szCs w:val="24"/>
        </w:rPr>
        <w:t>szczególności koszty wynagrodzenia tych osób, ich delegacji służbowych i szkoleń oraz koszty związane z wdrażaniem polityki równych szans przez te osoby,</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b) koszty zarządu (koszty wynagrodzenia osób uprawnionych do reprezentowania jednostki, których zakresy czynności nie są przypi</w:t>
      </w:r>
      <w:r w:rsidR="00F738F1">
        <w:rPr>
          <w:rFonts w:cs="Arial"/>
          <w:sz w:val="24"/>
          <w:szCs w:val="24"/>
        </w:rPr>
        <w:t>sane wyłącznie do projektu, np. </w:t>
      </w:r>
      <w:r w:rsidRPr="001963EA">
        <w:rPr>
          <w:rFonts w:cs="Arial"/>
          <w:sz w:val="24"/>
          <w:szCs w:val="24"/>
        </w:rPr>
        <w:t>kierownik jednostki),</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lastRenderedPageBreak/>
        <w:t>c) koszty personelu obsługowego (obsługa kadrowa, finansowa, administracyjna, sekretariat, kancelaria, obsługa prawna, w tym ta dotycząca zamówień) na potrzeby funkcjonowania jednostki,</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d) koszty obsługi księgowej (koszty wynagrodze</w:t>
      </w:r>
      <w:r w:rsidR="005212DA">
        <w:rPr>
          <w:rFonts w:cs="Arial"/>
          <w:sz w:val="24"/>
          <w:szCs w:val="24"/>
        </w:rPr>
        <w:t>nia osób księgujących wydatki w </w:t>
      </w:r>
      <w:r w:rsidRPr="001963EA">
        <w:rPr>
          <w:rFonts w:cs="Arial"/>
          <w:sz w:val="24"/>
          <w:szCs w:val="24"/>
        </w:rPr>
        <w:t>projekcie, w tym koszty zlecenia prowadzenia obsługi księgowej projektu biuru rachunkowemu),</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e) koszty utrzymania powierzchni biurowych (czynsz, najem, opłaty administracyjne) związanych z obsługą administracyjną projektu,</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 xml:space="preserve">f) </w:t>
      </w:r>
      <w:r w:rsidR="00F738F1">
        <w:rPr>
          <w:rFonts w:cs="Arial"/>
          <w:sz w:val="24"/>
          <w:szCs w:val="24"/>
        </w:rPr>
        <w:tab/>
      </w:r>
      <w:r w:rsidRPr="001963EA">
        <w:rPr>
          <w:rFonts w:cs="Arial"/>
          <w:sz w:val="24"/>
          <w:szCs w:val="24"/>
        </w:rPr>
        <w:t xml:space="preserve">wydatki związane z otworzeniem lub prowadzeniem wyodrębnionego na rzecz projektu subkonta na rachunku </w:t>
      </w:r>
      <w:r w:rsidR="00B42C37">
        <w:rPr>
          <w:rFonts w:cs="Arial"/>
          <w:sz w:val="24"/>
          <w:szCs w:val="24"/>
        </w:rPr>
        <w:t>płatniczym</w:t>
      </w:r>
      <w:r w:rsidRPr="001963EA">
        <w:rPr>
          <w:rFonts w:cs="Arial"/>
          <w:sz w:val="24"/>
          <w:szCs w:val="24"/>
        </w:rPr>
        <w:t xml:space="preserve"> lub odrębnego rachunku </w:t>
      </w:r>
      <w:r w:rsidR="00B42C37">
        <w:rPr>
          <w:rFonts w:cs="Arial"/>
          <w:sz w:val="24"/>
          <w:szCs w:val="24"/>
        </w:rPr>
        <w:t>płatniczeg</w:t>
      </w:r>
      <w:r w:rsidRPr="001963EA">
        <w:rPr>
          <w:rFonts w:cs="Arial"/>
          <w:sz w:val="24"/>
          <w:szCs w:val="24"/>
        </w:rPr>
        <w:t>o,</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 xml:space="preserve">g) działania informacyjno-promocyjne projektu (np. </w:t>
      </w:r>
      <w:r w:rsidR="005212DA">
        <w:rPr>
          <w:rFonts w:cs="Arial"/>
          <w:sz w:val="24"/>
          <w:szCs w:val="24"/>
        </w:rPr>
        <w:t>zakup materiałów promocyjnych i </w:t>
      </w:r>
      <w:r w:rsidRPr="001963EA">
        <w:rPr>
          <w:rFonts w:cs="Arial"/>
          <w:sz w:val="24"/>
          <w:szCs w:val="24"/>
        </w:rPr>
        <w:t>informacyjnych, zakup ogłoszeń prasowych, utworzenie i prowadzenie strony internetowej o projekcie, oznakowanie projektu, plakaty, ulotki, itp.),</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h) amortyzacja, najem lub zakup aktywów (środków trwałych i wartości niematerialnych i prawnych) używanych na potrzeby osób, o których mowa</w:t>
      </w:r>
      <w:r w:rsidR="00E274FC" w:rsidRPr="001963EA">
        <w:rPr>
          <w:rFonts w:cs="Arial"/>
          <w:sz w:val="24"/>
          <w:szCs w:val="24"/>
        </w:rPr>
        <w:br/>
      </w:r>
      <w:r w:rsidRPr="001963EA">
        <w:rPr>
          <w:rFonts w:cs="Arial"/>
          <w:sz w:val="24"/>
          <w:szCs w:val="24"/>
        </w:rPr>
        <w:t>w lit. a - d,</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 xml:space="preserve">i) </w:t>
      </w:r>
      <w:r w:rsidR="00B26C8A">
        <w:rPr>
          <w:rFonts w:cs="Arial"/>
          <w:sz w:val="24"/>
          <w:szCs w:val="24"/>
        </w:rPr>
        <w:tab/>
      </w:r>
      <w:r w:rsidRPr="001963EA">
        <w:rPr>
          <w:rFonts w:cs="Arial"/>
          <w:sz w:val="24"/>
          <w:szCs w:val="24"/>
        </w:rPr>
        <w:t>opłaty za energię elektryczną, cieplną, gazową i wodę, opłaty przesyłowe, opłaty za odprowadzanie ścieków w zakresie związanym z obsługą administracyjną projektu,</w:t>
      </w:r>
    </w:p>
    <w:p w:rsidR="009918E1" w:rsidRPr="001963EA"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j)</w:t>
      </w:r>
      <w:r w:rsidR="005212DA">
        <w:rPr>
          <w:rFonts w:cs="Arial"/>
          <w:sz w:val="24"/>
          <w:szCs w:val="24"/>
        </w:rPr>
        <w:tab/>
      </w:r>
      <w:r w:rsidRPr="001963EA">
        <w:rPr>
          <w:rFonts w:cs="Arial"/>
          <w:sz w:val="24"/>
          <w:szCs w:val="24"/>
        </w:rPr>
        <w:t>koszty usług pocztowych, telefonicznych, internet</w:t>
      </w:r>
      <w:r w:rsidR="005212DA">
        <w:rPr>
          <w:rFonts w:cs="Arial"/>
          <w:sz w:val="24"/>
          <w:szCs w:val="24"/>
        </w:rPr>
        <w:t>owych, kurierskich związanych z </w:t>
      </w:r>
      <w:r w:rsidRPr="001963EA">
        <w:rPr>
          <w:rFonts w:cs="Arial"/>
          <w:sz w:val="24"/>
          <w:szCs w:val="24"/>
        </w:rPr>
        <w:t>obsługą administracyjną projektu,</w:t>
      </w:r>
    </w:p>
    <w:p w:rsidR="00F738F1" w:rsidRDefault="009918E1" w:rsidP="00446FF7">
      <w:pPr>
        <w:pStyle w:val="Akapitzlist0"/>
        <w:spacing w:before="0" w:line="360" w:lineRule="auto"/>
        <w:ind w:left="284" w:hanging="284"/>
        <w:contextualSpacing w:val="0"/>
        <w:jc w:val="left"/>
        <w:rPr>
          <w:rFonts w:cs="Arial"/>
          <w:sz w:val="24"/>
          <w:szCs w:val="24"/>
        </w:rPr>
      </w:pPr>
      <w:r w:rsidRPr="001963EA">
        <w:rPr>
          <w:rFonts w:cs="Arial"/>
          <w:sz w:val="24"/>
          <w:szCs w:val="24"/>
        </w:rPr>
        <w:t xml:space="preserve">k) </w:t>
      </w:r>
      <w:r w:rsidR="00F738F1">
        <w:rPr>
          <w:rFonts w:cs="Arial"/>
          <w:sz w:val="24"/>
          <w:szCs w:val="24"/>
        </w:rPr>
        <w:t xml:space="preserve">koszty </w:t>
      </w:r>
      <w:r w:rsidR="00B26C8A">
        <w:rPr>
          <w:rFonts w:cs="Arial"/>
          <w:sz w:val="24"/>
          <w:szCs w:val="24"/>
        </w:rPr>
        <w:t>biurowe</w:t>
      </w:r>
      <w:r w:rsidR="00F738F1">
        <w:rPr>
          <w:rFonts w:cs="Arial"/>
          <w:sz w:val="24"/>
          <w:szCs w:val="24"/>
        </w:rPr>
        <w:t xml:space="preserve"> związan</w:t>
      </w:r>
      <w:r w:rsidR="00B26C8A">
        <w:rPr>
          <w:rFonts w:cs="Arial"/>
          <w:sz w:val="24"/>
          <w:szCs w:val="24"/>
        </w:rPr>
        <w:t>e</w:t>
      </w:r>
      <w:r w:rsidR="00F738F1">
        <w:rPr>
          <w:rFonts w:cs="Arial"/>
          <w:sz w:val="24"/>
          <w:szCs w:val="24"/>
        </w:rPr>
        <w:t xml:space="preserve"> z obsługą</w:t>
      </w:r>
      <w:r w:rsidR="00B26C8A">
        <w:rPr>
          <w:rFonts w:cs="Arial"/>
          <w:sz w:val="24"/>
          <w:szCs w:val="24"/>
        </w:rPr>
        <w:t xml:space="preserve"> administracyjną</w:t>
      </w:r>
      <w:r w:rsidR="00F738F1">
        <w:rPr>
          <w:rFonts w:cs="Arial"/>
          <w:sz w:val="24"/>
          <w:szCs w:val="24"/>
        </w:rPr>
        <w:t xml:space="preserve"> projektu</w:t>
      </w:r>
      <w:r w:rsidR="00B26C8A">
        <w:rPr>
          <w:rFonts w:cs="Arial"/>
          <w:sz w:val="24"/>
          <w:szCs w:val="24"/>
        </w:rPr>
        <w:t xml:space="preserve"> (np. zakup </w:t>
      </w:r>
      <w:r w:rsidR="00B26C8A" w:rsidRPr="001963EA">
        <w:rPr>
          <w:rFonts w:cs="Arial"/>
          <w:sz w:val="24"/>
          <w:szCs w:val="24"/>
        </w:rPr>
        <w:t>materiałów biurowych i artykułów piśmienniczych</w:t>
      </w:r>
      <w:r w:rsidR="00B26C8A">
        <w:rPr>
          <w:rFonts w:cs="Arial"/>
          <w:sz w:val="24"/>
          <w:szCs w:val="24"/>
        </w:rPr>
        <w:t>, koszty usług powielania dokumentów),</w:t>
      </w:r>
    </w:p>
    <w:p w:rsidR="009918E1" w:rsidRPr="001963EA" w:rsidRDefault="00F738F1" w:rsidP="00446FF7">
      <w:pPr>
        <w:pStyle w:val="Akapitzlist0"/>
        <w:spacing w:before="0" w:line="360" w:lineRule="auto"/>
        <w:ind w:left="284" w:hanging="284"/>
        <w:contextualSpacing w:val="0"/>
        <w:jc w:val="left"/>
        <w:rPr>
          <w:rFonts w:cs="Arial"/>
          <w:sz w:val="24"/>
          <w:szCs w:val="24"/>
        </w:rPr>
      </w:pPr>
      <w:r>
        <w:rPr>
          <w:rFonts w:cs="Arial"/>
          <w:sz w:val="24"/>
          <w:szCs w:val="24"/>
        </w:rPr>
        <w:t>l)</w:t>
      </w:r>
      <w:r>
        <w:rPr>
          <w:rFonts w:cs="Arial"/>
          <w:sz w:val="24"/>
          <w:szCs w:val="24"/>
        </w:rPr>
        <w:tab/>
      </w:r>
      <w:r w:rsidR="009918E1" w:rsidRPr="001963EA">
        <w:rPr>
          <w:rFonts w:cs="Arial"/>
          <w:sz w:val="24"/>
          <w:szCs w:val="24"/>
        </w:rPr>
        <w:t xml:space="preserve">koszty </w:t>
      </w:r>
      <w:r w:rsidR="00B26C8A">
        <w:rPr>
          <w:rFonts w:cs="Arial"/>
          <w:sz w:val="24"/>
          <w:szCs w:val="24"/>
        </w:rPr>
        <w:t>zabezpieczenia prawidłowej realizacji umowy</w:t>
      </w:r>
      <w:r>
        <w:rPr>
          <w:rFonts w:cs="Arial"/>
          <w:sz w:val="24"/>
          <w:szCs w:val="24"/>
        </w:rPr>
        <w:t>,</w:t>
      </w:r>
    </w:p>
    <w:p w:rsidR="005212DA" w:rsidRPr="00B26C8A" w:rsidRDefault="00B26C8A" w:rsidP="00B26C8A">
      <w:pPr>
        <w:pStyle w:val="Akapitzlist0"/>
        <w:spacing w:before="0" w:line="360" w:lineRule="auto"/>
        <w:ind w:left="284" w:hanging="284"/>
        <w:contextualSpacing w:val="0"/>
        <w:jc w:val="left"/>
        <w:rPr>
          <w:rFonts w:cs="Arial"/>
          <w:sz w:val="24"/>
          <w:szCs w:val="24"/>
        </w:rPr>
      </w:pPr>
      <w:r w:rsidRPr="00B26C8A">
        <w:rPr>
          <w:rFonts w:cs="Arial"/>
          <w:sz w:val="24"/>
          <w:szCs w:val="24"/>
        </w:rPr>
        <w:t>m</w:t>
      </w:r>
      <w:r w:rsidR="00FC0E70" w:rsidRPr="00B26C8A">
        <w:rPr>
          <w:rFonts w:cs="Arial"/>
          <w:sz w:val="24"/>
          <w:szCs w:val="24"/>
        </w:rPr>
        <w:t xml:space="preserve">) </w:t>
      </w:r>
      <w:r>
        <w:rPr>
          <w:rFonts w:cs="Arial"/>
          <w:sz w:val="24"/>
          <w:szCs w:val="24"/>
        </w:rPr>
        <w:t>koszty ubezpieczeń majątkowych.</w:t>
      </w:r>
    </w:p>
    <w:p w:rsidR="00E056F1" w:rsidRPr="001963EA" w:rsidRDefault="00994B7D" w:rsidP="001963EA">
      <w:pPr>
        <w:pStyle w:val="Akapitzlist0"/>
        <w:spacing w:before="0" w:line="360" w:lineRule="auto"/>
        <w:ind w:left="0"/>
        <w:contextualSpacing w:val="0"/>
        <w:jc w:val="left"/>
        <w:rPr>
          <w:rFonts w:cs="Arial"/>
          <w:sz w:val="24"/>
          <w:szCs w:val="24"/>
        </w:rPr>
      </w:pPr>
      <w:r w:rsidRPr="001963EA">
        <w:rPr>
          <w:rFonts w:cs="Arial"/>
          <w:b/>
          <w:color w:val="000000" w:themeColor="text1"/>
          <w:sz w:val="24"/>
          <w:szCs w:val="24"/>
        </w:rPr>
        <w:t>Niedopuszczalna jest sytuacja, w której kosz</w:t>
      </w:r>
      <w:r w:rsidR="00680A66">
        <w:rPr>
          <w:rFonts w:cs="Arial"/>
          <w:b/>
          <w:color w:val="000000" w:themeColor="text1"/>
          <w:sz w:val="24"/>
          <w:szCs w:val="24"/>
        </w:rPr>
        <w:t>ty pośrednie zostaną wykazane w </w:t>
      </w:r>
      <w:r w:rsidRPr="001963EA">
        <w:rPr>
          <w:rFonts w:cs="Arial"/>
          <w:b/>
          <w:color w:val="000000" w:themeColor="text1"/>
          <w:sz w:val="24"/>
          <w:szCs w:val="24"/>
        </w:rPr>
        <w:t>ramach kosztów bezpośrednich.</w:t>
      </w:r>
      <w:r w:rsidRPr="001963EA">
        <w:rPr>
          <w:rFonts w:cs="Arial"/>
          <w:color w:val="000000" w:themeColor="text1"/>
          <w:sz w:val="24"/>
          <w:szCs w:val="24"/>
        </w:rPr>
        <w:t xml:space="preserve"> </w:t>
      </w:r>
      <w:r w:rsidRPr="001963EA">
        <w:rPr>
          <w:rFonts w:cs="Arial"/>
          <w:sz w:val="24"/>
          <w:szCs w:val="24"/>
        </w:rPr>
        <w:t xml:space="preserve">IOK na etapie wyboru projektu weryfikuje, czy w ramach zadań określonych w budżecie projektu (w kosztach bezpośrednich) nie </w:t>
      </w:r>
      <w:r w:rsidRPr="001963EA">
        <w:rPr>
          <w:rFonts w:cs="Arial"/>
          <w:sz w:val="24"/>
          <w:szCs w:val="24"/>
        </w:rPr>
        <w:lastRenderedPageBreak/>
        <w:t>zostały wykazane koszty, które stanowią koszty pośrednie. Dodatkowo, na etapie realizacji projektu, IOK weryfikuje, czy w zestawieniu poniesionych wydatków bezpośrednich załączanym do wniosku o płatność, nie zost</w:t>
      </w:r>
      <w:r w:rsidR="009918E1" w:rsidRPr="001963EA">
        <w:rPr>
          <w:rFonts w:cs="Arial"/>
          <w:sz w:val="24"/>
          <w:szCs w:val="24"/>
        </w:rPr>
        <w:t>ały wykazane wydatki pośrednie.</w:t>
      </w:r>
    </w:p>
    <w:p w:rsidR="00AE3896" w:rsidRPr="001963EA" w:rsidRDefault="00680A66" w:rsidP="00680A66">
      <w:pPr>
        <w:spacing w:before="0" w:line="360" w:lineRule="auto"/>
        <w:jc w:val="left"/>
        <w:rPr>
          <w:rFonts w:cs="Arial"/>
          <w:sz w:val="24"/>
          <w:szCs w:val="24"/>
        </w:rPr>
      </w:pPr>
      <w:r w:rsidRPr="00680A66">
        <w:rPr>
          <w:rFonts w:cs="Arial"/>
          <w:sz w:val="24"/>
          <w:szCs w:val="24"/>
        </w:rPr>
        <w:t xml:space="preserve">Koszty pośrednie, z uwagi na limit wartości projektu w wysokości </w:t>
      </w:r>
      <w:r w:rsidR="0082775C">
        <w:rPr>
          <w:rFonts w:cs="Arial"/>
          <w:sz w:val="24"/>
          <w:szCs w:val="24"/>
        </w:rPr>
        <w:t>700 000,00 zł</w:t>
      </w:r>
      <w:r w:rsidRPr="00680A66">
        <w:rPr>
          <w:rFonts w:cs="Arial"/>
          <w:sz w:val="24"/>
          <w:szCs w:val="24"/>
        </w:rPr>
        <w:t xml:space="preserve">, rozliczane są wyłącznie z wykorzystaniem stawki ryczałtowej: 25% kosztów bezpośrednich. </w:t>
      </w:r>
    </w:p>
    <w:p w:rsidR="00994B7D" w:rsidRPr="001963EA" w:rsidRDefault="00994B7D" w:rsidP="001963EA">
      <w:pPr>
        <w:spacing w:before="0" w:line="360" w:lineRule="auto"/>
        <w:jc w:val="left"/>
        <w:rPr>
          <w:rFonts w:eastAsia="Arial Unicode MS" w:cs="Arial"/>
          <w:b/>
          <w:sz w:val="24"/>
          <w:szCs w:val="24"/>
        </w:rPr>
      </w:pPr>
      <w:r w:rsidRPr="001963EA">
        <w:rPr>
          <w:rFonts w:eastAsia="Arial Unicode MS" w:cs="Arial"/>
          <w:b/>
          <w:sz w:val="24"/>
          <w:szCs w:val="24"/>
        </w:rPr>
        <w:t>Podatek od towarów i usług (VAT)</w:t>
      </w:r>
    </w:p>
    <w:p w:rsidR="00994B7D" w:rsidRPr="001963EA" w:rsidRDefault="00994B7D" w:rsidP="001963EA">
      <w:pPr>
        <w:spacing w:before="0" w:line="360" w:lineRule="auto"/>
        <w:jc w:val="left"/>
        <w:rPr>
          <w:rFonts w:cs="Arial"/>
          <w:sz w:val="24"/>
          <w:szCs w:val="24"/>
        </w:rPr>
      </w:pPr>
      <w:r w:rsidRPr="001963EA">
        <w:rPr>
          <w:rFonts w:cs="Arial"/>
          <w:sz w:val="24"/>
          <w:szCs w:val="24"/>
        </w:rPr>
        <w:t>Wydatki w ramach projektu mogą obejmować koszt podatku od towarów i usług (VAT). Wydatki</w:t>
      </w:r>
      <w:r w:rsidR="0094767A">
        <w:rPr>
          <w:rFonts w:cs="Arial"/>
          <w:sz w:val="24"/>
          <w:szCs w:val="24"/>
        </w:rPr>
        <w:t xml:space="preserve"> uwzględniające VAT </w:t>
      </w:r>
      <w:r w:rsidRPr="001963EA">
        <w:rPr>
          <w:rFonts w:cs="Arial"/>
          <w:sz w:val="24"/>
          <w:szCs w:val="24"/>
        </w:rPr>
        <w:t>zostaną uznane za k</w:t>
      </w:r>
      <w:r w:rsidR="00693E81" w:rsidRPr="001963EA">
        <w:rPr>
          <w:rFonts w:cs="Arial"/>
          <w:sz w:val="24"/>
          <w:szCs w:val="24"/>
        </w:rPr>
        <w:t xml:space="preserve">walifikowalne tylko wtedy, gdy </w:t>
      </w:r>
      <w:r w:rsidR="00AA10B7" w:rsidRPr="001963EA">
        <w:rPr>
          <w:rFonts w:cs="Arial"/>
          <w:sz w:val="24"/>
          <w:szCs w:val="24"/>
        </w:rPr>
        <w:t>wnioskod</w:t>
      </w:r>
      <w:r w:rsidRPr="001963EA">
        <w:rPr>
          <w:rFonts w:cs="Arial"/>
          <w:sz w:val="24"/>
          <w:szCs w:val="24"/>
        </w:rPr>
        <w:t xml:space="preserve">awca nie ma prawnej możliwości ich odzyskania. </w:t>
      </w:r>
    </w:p>
    <w:p w:rsidR="00994B7D" w:rsidRPr="001963EA" w:rsidRDefault="00994B7D" w:rsidP="001963EA">
      <w:pPr>
        <w:spacing w:before="0" w:line="360" w:lineRule="auto"/>
        <w:jc w:val="left"/>
        <w:rPr>
          <w:rFonts w:cs="Arial"/>
          <w:sz w:val="24"/>
          <w:szCs w:val="24"/>
        </w:rPr>
      </w:pPr>
      <w:r w:rsidRPr="001963EA">
        <w:rPr>
          <w:rFonts w:cs="Arial"/>
          <w:sz w:val="24"/>
          <w:szCs w:val="24"/>
        </w:rPr>
        <w:t>Oznacza to, iż zapłacony VAT może być uznany za wydatek kwalifi</w:t>
      </w:r>
      <w:r w:rsidR="00693E81" w:rsidRPr="001963EA">
        <w:rPr>
          <w:rFonts w:cs="Arial"/>
          <w:sz w:val="24"/>
          <w:szCs w:val="24"/>
        </w:rPr>
        <w:t xml:space="preserve">kowalny wyłącznie wówczas, gdy </w:t>
      </w:r>
      <w:r w:rsidR="00AA10B7" w:rsidRPr="001963EA">
        <w:rPr>
          <w:rFonts w:cs="Arial"/>
          <w:sz w:val="24"/>
          <w:szCs w:val="24"/>
        </w:rPr>
        <w:t>wnioskod</w:t>
      </w:r>
      <w:r w:rsidRPr="001963EA">
        <w:rPr>
          <w:rFonts w:cs="Arial"/>
          <w:sz w:val="24"/>
          <w:szCs w:val="24"/>
        </w:rPr>
        <w:t xml:space="preserve">awcy, zgodnie z obowiązującym ustawodawstwem krajowym, </w:t>
      </w:r>
      <w:r w:rsidR="00693E81" w:rsidRPr="001963EA">
        <w:rPr>
          <w:rFonts w:cs="Arial"/>
          <w:bCs/>
          <w:sz w:val="24"/>
          <w:szCs w:val="24"/>
        </w:rPr>
        <w:t xml:space="preserve">nie przysługuje prawo (czyli </w:t>
      </w:r>
      <w:r w:rsidR="00AA10B7" w:rsidRPr="001963EA">
        <w:rPr>
          <w:rFonts w:cs="Arial"/>
          <w:bCs/>
          <w:sz w:val="24"/>
          <w:szCs w:val="24"/>
        </w:rPr>
        <w:t>wnioskod</w:t>
      </w:r>
      <w:r w:rsidRPr="001963EA">
        <w:rPr>
          <w:rFonts w:cs="Arial"/>
          <w:bCs/>
          <w:sz w:val="24"/>
          <w:szCs w:val="24"/>
        </w:rPr>
        <w:t>awca</w:t>
      </w:r>
      <w:r w:rsidRPr="001963EA">
        <w:rPr>
          <w:rFonts w:cs="Arial"/>
          <w:sz w:val="24"/>
          <w:szCs w:val="24"/>
        </w:rPr>
        <w:t xml:space="preserve"> </w:t>
      </w:r>
      <w:r w:rsidRPr="001963EA">
        <w:rPr>
          <w:rFonts w:cs="Arial"/>
          <w:bCs/>
          <w:sz w:val="24"/>
          <w:szCs w:val="24"/>
        </w:rPr>
        <w:t>nie ma prawnych mo</w:t>
      </w:r>
      <w:r w:rsidRPr="001963EA">
        <w:rPr>
          <w:rFonts w:cs="Arial"/>
          <w:sz w:val="24"/>
          <w:szCs w:val="24"/>
        </w:rPr>
        <w:t>ż</w:t>
      </w:r>
      <w:r w:rsidRPr="001963EA">
        <w:rPr>
          <w:rFonts w:cs="Arial"/>
          <w:bCs/>
          <w:sz w:val="24"/>
          <w:szCs w:val="24"/>
        </w:rPr>
        <w:t>liwo</w:t>
      </w:r>
      <w:r w:rsidRPr="001963EA">
        <w:rPr>
          <w:rFonts w:cs="Arial"/>
          <w:sz w:val="24"/>
          <w:szCs w:val="24"/>
        </w:rPr>
        <w:t>ś</w:t>
      </w:r>
      <w:r w:rsidRPr="001963EA">
        <w:rPr>
          <w:rFonts w:cs="Arial"/>
          <w:bCs/>
          <w:sz w:val="24"/>
          <w:szCs w:val="24"/>
        </w:rPr>
        <w:t>ci) do obni</w:t>
      </w:r>
      <w:r w:rsidRPr="001963EA">
        <w:rPr>
          <w:rFonts w:cs="Arial"/>
          <w:sz w:val="24"/>
          <w:szCs w:val="24"/>
        </w:rPr>
        <w:t>ż</w:t>
      </w:r>
      <w:r w:rsidRPr="001963EA">
        <w:rPr>
          <w:rFonts w:cs="Arial"/>
          <w:bCs/>
          <w:sz w:val="24"/>
          <w:szCs w:val="24"/>
        </w:rPr>
        <w:t>enia kwoty podatku nale</w:t>
      </w:r>
      <w:r w:rsidRPr="001963EA">
        <w:rPr>
          <w:rFonts w:cs="Arial"/>
          <w:sz w:val="24"/>
          <w:szCs w:val="24"/>
        </w:rPr>
        <w:t>ż</w:t>
      </w:r>
      <w:r w:rsidRPr="001963EA">
        <w:rPr>
          <w:rFonts w:cs="Arial"/>
          <w:bCs/>
          <w:sz w:val="24"/>
          <w:szCs w:val="24"/>
        </w:rPr>
        <w:t>nego o kwot</w:t>
      </w:r>
      <w:r w:rsidRPr="001963EA">
        <w:rPr>
          <w:rFonts w:cs="Arial"/>
          <w:sz w:val="24"/>
          <w:szCs w:val="24"/>
        </w:rPr>
        <w:t xml:space="preserve">ę </w:t>
      </w:r>
      <w:r w:rsidRPr="001963EA">
        <w:rPr>
          <w:rFonts w:cs="Arial"/>
          <w:bCs/>
          <w:sz w:val="24"/>
          <w:szCs w:val="24"/>
        </w:rPr>
        <w:t>podatku naliczonego lub ubiegania si</w:t>
      </w:r>
      <w:r w:rsidRPr="001963EA">
        <w:rPr>
          <w:rFonts w:cs="Arial"/>
          <w:sz w:val="24"/>
          <w:szCs w:val="24"/>
        </w:rPr>
        <w:t xml:space="preserve">ę </w:t>
      </w:r>
      <w:r w:rsidRPr="001963EA">
        <w:rPr>
          <w:rFonts w:cs="Arial"/>
          <w:bCs/>
          <w:sz w:val="24"/>
          <w:szCs w:val="24"/>
        </w:rPr>
        <w:t>o</w:t>
      </w:r>
      <w:r w:rsidR="00A44C11">
        <w:rPr>
          <w:rFonts w:cs="Arial"/>
          <w:bCs/>
          <w:sz w:val="24"/>
          <w:szCs w:val="24"/>
        </w:rPr>
        <w:t> </w:t>
      </w:r>
      <w:r w:rsidRPr="001963EA">
        <w:rPr>
          <w:rFonts w:cs="Arial"/>
          <w:bCs/>
          <w:sz w:val="24"/>
          <w:szCs w:val="24"/>
        </w:rPr>
        <w:t>zwrot VAT.</w:t>
      </w:r>
      <w:r w:rsidRPr="001963EA">
        <w:rPr>
          <w:rFonts w:cs="Arial"/>
          <w:b/>
          <w:bCs/>
          <w:sz w:val="24"/>
          <w:szCs w:val="24"/>
        </w:rPr>
        <w:t xml:space="preserve"> </w:t>
      </w:r>
      <w:r w:rsidRPr="001963EA">
        <w:rPr>
          <w:rFonts w:cs="Arial"/>
          <w:sz w:val="24"/>
          <w:szCs w:val="24"/>
        </w:rPr>
        <w:t>Posiadanie wyżej wymienionego prawa</w:t>
      </w:r>
      <w:r w:rsidRPr="001963EA">
        <w:rPr>
          <w:rFonts w:cs="Arial"/>
          <w:b/>
          <w:bCs/>
          <w:sz w:val="24"/>
          <w:szCs w:val="24"/>
        </w:rPr>
        <w:t xml:space="preserve"> </w:t>
      </w:r>
      <w:r w:rsidRPr="001963EA">
        <w:rPr>
          <w:rFonts w:cs="Arial"/>
          <w:sz w:val="24"/>
          <w:szCs w:val="24"/>
        </w:rPr>
        <w:t>(potencjalnej prawnej możliwości) wyklucza uznanie wydatku za kwalifikowalny, nawet jeśli faktycznie zwrot nie nastąpił, np. ze</w:t>
      </w:r>
      <w:r w:rsidR="0035027C" w:rsidRPr="001963EA">
        <w:rPr>
          <w:rFonts w:cs="Arial"/>
          <w:sz w:val="24"/>
          <w:szCs w:val="24"/>
        </w:rPr>
        <w:t xml:space="preserve"> względu na nie</w:t>
      </w:r>
      <w:r w:rsidR="00693E81" w:rsidRPr="001963EA">
        <w:rPr>
          <w:rFonts w:cs="Arial"/>
          <w:sz w:val="24"/>
          <w:szCs w:val="24"/>
        </w:rPr>
        <w:t xml:space="preserve">podjęcie przez </w:t>
      </w:r>
      <w:r w:rsidR="00AA10B7" w:rsidRPr="001963EA">
        <w:rPr>
          <w:rFonts w:cs="Arial"/>
          <w:sz w:val="24"/>
          <w:szCs w:val="24"/>
        </w:rPr>
        <w:t>wnioskod</w:t>
      </w:r>
      <w:r w:rsidRPr="001963EA">
        <w:rPr>
          <w:rFonts w:cs="Arial"/>
          <w:sz w:val="24"/>
          <w:szCs w:val="24"/>
        </w:rPr>
        <w:t>awcę czynności zmierzających do realizacji tego prawa.</w:t>
      </w:r>
    </w:p>
    <w:p w:rsidR="00994B7D" w:rsidRPr="001963EA" w:rsidRDefault="0035027C" w:rsidP="001963EA">
      <w:pPr>
        <w:spacing w:before="0" w:line="360" w:lineRule="auto"/>
        <w:jc w:val="left"/>
        <w:rPr>
          <w:rFonts w:eastAsia="MS Mincho" w:cs="Arial"/>
          <w:b/>
          <w:sz w:val="24"/>
          <w:szCs w:val="24"/>
          <w:lang w:eastAsia="ja-JP"/>
        </w:rPr>
      </w:pPr>
      <w:r w:rsidRPr="001963EA">
        <w:rPr>
          <w:rFonts w:eastAsia="MS Mincho" w:cs="Arial"/>
          <w:b/>
          <w:sz w:val="24"/>
          <w:szCs w:val="24"/>
          <w:lang w:eastAsia="ja-JP"/>
        </w:rPr>
        <w:t>W</w:t>
      </w:r>
      <w:r w:rsidR="00AA10B7" w:rsidRPr="001963EA">
        <w:rPr>
          <w:rFonts w:eastAsia="MS Mincho" w:cs="Arial"/>
          <w:b/>
          <w:sz w:val="24"/>
          <w:szCs w:val="24"/>
          <w:lang w:eastAsia="ja-JP"/>
        </w:rPr>
        <w:t>nioskod</w:t>
      </w:r>
      <w:r w:rsidR="00994B7D" w:rsidRPr="001963EA">
        <w:rPr>
          <w:rFonts w:eastAsia="MS Mincho" w:cs="Arial"/>
          <w:b/>
          <w:sz w:val="24"/>
          <w:szCs w:val="24"/>
          <w:lang w:eastAsia="ja-JP"/>
        </w:rPr>
        <w:t>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994B7D" w:rsidRPr="001963EA" w:rsidRDefault="00994B7D" w:rsidP="001963EA">
      <w:pPr>
        <w:spacing w:before="0" w:line="360" w:lineRule="auto"/>
        <w:jc w:val="left"/>
        <w:rPr>
          <w:rFonts w:eastAsia="MS Mincho" w:cs="Arial"/>
          <w:sz w:val="24"/>
          <w:szCs w:val="24"/>
          <w:lang w:eastAsia="ja-JP"/>
        </w:rPr>
      </w:pPr>
      <w:r w:rsidRPr="001963EA">
        <w:rPr>
          <w:rFonts w:eastAsia="MS Mincho" w:cs="Arial"/>
          <w:sz w:val="24"/>
          <w:szCs w:val="24"/>
          <w:lang w:eastAsia="ja-JP"/>
        </w:rPr>
        <w:t>Na etapie podpisywania u</w:t>
      </w:r>
      <w:r w:rsidR="00693E81" w:rsidRPr="001963EA">
        <w:rPr>
          <w:rFonts w:eastAsia="MS Mincho" w:cs="Arial"/>
          <w:sz w:val="24"/>
          <w:szCs w:val="24"/>
          <w:lang w:eastAsia="ja-JP"/>
        </w:rPr>
        <w:t xml:space="preserve">mowy o dofinansowanie projektu </w:t>
      </w:r>
      <w:r w:rsidR="00AA10B7" w:rsidRPr="001963EA">
        <w:rPr>
          <w:rFonts w:eastAsia="MS Mincho" w:cs="Arial"/>
          <w:sz w:val="24"/>
          <w:szCs w:val="24"/>
          <w:lang w:eastAsia="ja-JP"/>
        </w:rPr>
        <w:t>wnioskod</w:t>
      </w:r>
      <w:r w:rsidR="00C8685B" w:rsidRPr="001963EA">
        <w:rPr>
          <w:rFonts w:eastAsia="MS Mincho" w:cs="Arial"/>
          <w:sz w:val="24"/>
          <w:szCs w:val="24"/>
          <w:lang w:eastAsia="ja-JP"/>
        </w:rPr>
        <w:t>awca (</w:t>
      </w:r>
      <w:r w:rsidR="00C8685B" w:rsidRPr="002C20E5">
        <w:rPr>
          <w:rFonts w:eastAsia="MS Mincho" w:cs="Arial"/>
          <w:b/>
          <w:sz w:val="24"/>
          <w:szCs w:val="24"/>
          <w:lang w:eastAsia="ja-JP"/>
        </w:rPr>
        <w:t xml:space="preserve">oraz każdy z </w:t>
      </w:r>
      <w:r w:rsidR="00330FD8" w:rsidRPr="002C20E5">
        <w:rPr>
          <w:rFonts w:eastAsia="MS Mincho" w:cs="Arial"/>
          <w:b/>
          <w:sz w:val="24"/>
          <w:szCs w:val="24"/>
          <w:lang w:eastAsia="ja-JP"/>
        </w:rPr>
        <w:t>partner</w:t>
      </w:r>
      <w:r w:rsidRPr="002C20E5">
        <w:rPr>
          <w:rFonts w:eastAsia="MS Mincho" w:cs="Arial"/>
          <w:b/>
          <w:sz w:val="24"/>
          <w:szCs w:val="24"/>
          <w:lang w:eastAsia="ja-JP"/>
        </w:rPr>
        <w:t>ów</w:t>
      </w:r>
      <w:r w:rsidR="00E6789A" w:rsidRPr="002C20E5">
        <w:rPr>
          <w:rFonts w:eastAsia="MS Mincho" w:cs="Arial"/>
          <w:b/>
          <w:sz w:val="24"/>
          <w:szCs w:val="24"/>
          <w:lang w:eastAsia="ja-JP"/>
        </w:rPr>
        <w:t>, w tym partnerzy ponadnarodowi</w:t>
      </w:r>
      <w:r w:rsidR="00AE3896">
        <w:rPr>
          <w:rFonts w:eastAsia="MS Mincho" w:cs="Arial"/>
          <w:sz w:val="24"/>
          <w:szCs w:val="24"/>
          <w:lang w:eastAsia="ja-JP"/>
        </w:rPr>
        <w:t xml:space="preserve"> – o ile ponoszą wydatki w projekcie</w:t>
      </w:r>
      <w:r w:rsidR="00A44C11">
        <w:rPr>
          <w:rFonts w:eastAsia="MS Mincho" w:cs="Arial"/>
          <w:sz w:val="24"/>
          <w:szCs w:val="24"/>
          <w:lang w:eastAsia="ja-JP"/>
        </w:rPr>
        <w:t>) składa oświadczenie o </w:t>
      </w:r>
      <w:r w:rsidRPr="001963EA">
        <w:rPr>
          <w:rFonts w:eastAsia="MS Mincho" w:cs="Arial"/>
          <w:sz w:val="24"/>
          <w:szCs w:val="24"/>
          <w:lang w:eastAsia="ja-JP"/>
        </w:rPr>
        <w:t xml:space="preserve">kwalifikowalności podatku VAT w ramach realizowanego projektu oraz zobowiązuje się do zwrotu zrefundowanej części </w:t>
      </w:r>
      <w:r w:rsidRPr="001963EA">
        <w:rPr>
          <w:rFonts w:eastAsia="MS Mincho" w:cs="Arial"/>
          <w:sz w:val="24"/>
          <w:szCs w:val="24"/>
          <w:lang w:eastAsia="ja-JP"/>
        </w:rPr>
        <w:lastRenderedPageBreak/>
        <w:t>poniesionego podatku VAT, jeżeli zaistnieją przesłanki umożliwiające odzyskanie tego podat</w:t>
      </w:r>
      <w:r w:rsidR="00693E81" w:rsidRPr="001963EA">
        <w:rPr>
          <w:rFonts w:eastAsia="MS Mincho" w:cs="Arial"/>
          <w:sz w:val="24"/>
          <w:szCs w:val="24"/>
          <w:lang w:eastAsia="ja-JP"/>
        </w:rPr>
        <w:t xml:space="preserve">ku przez </w:t>
      </w:r>
      <w:r w:rsidR="00AA10B7" w:rsidRPr="001963EA">
        <w:rPr>
          <w:rFonts w:eastAsia="MS Mincho" w:cs="Arial"/>
          <w:sz w:val="24"/>
          <w:szCs w:val="24"/>
          <w:lang w:eastAsia="ja-JP"/>
        </w:rPr>
        <w:t>wnioskod</w:t>
      </w:r>
      <w:r w:rsidRPr="001963EA">
        <w:rPr>
          <w:rFonts w:eastAsia="MS Mincho" w:cs="Arial"/>
          <w:sz w:val="24"/>
          <w:szCs w:val="24"/>
          <w:lang w:eastAsia="ja-JP"/>
        </w:rPr>
        <w:t>awcę.</w:t>
      </w:r>
    </w:p>
    <w:p w:rsidR="00994B7D" w:rsidRPr="001963EA" w:rsidRDefault="002F6C04" w:rsidP="001963EA">
      <w:pPr>
        <w:spacing w:before="0" w:line="360" w:lineRule="auto"/>
        <w:jc w:val="left"/>
        <w:rPr>
          <w:rFonts w:eastAsia="MS Mincho" w:cs="Arial"/>
          <w:b/>
          <w:sz w:val="24"/>
          <w:szCs w:val="24"/>
          <w:lang w:eastAsia="ja-JP"/>
        </w:rPr>
      </w:pPr>
      <w:r w:rsidRPr="001963EA">
        <w:rPr>
          <w:rFonts w:eastAsia="MS Mincho" w:cs="Arial"/>
          <w:b/>
          <w:sz w:val="24"/>
          <w:szCs w:val="24"/>
          <w:lang w:eastAsia="ja-JP"/>
        </w:rPr>
        <w:t>C</w:t>
      </w:r>
      <w:r w:rsidR="00994B7D" w:rsidRPr="001963EA">
        <w:rPr>
          <w:rFonts w:eastAsia="MS Mincho" w:cs="Arial"/>
          <w:b/>
          <w:sz w:val="24"/>
          <w:szCs w:val="24"/>
          <w:lang w:eastAsia="ja-JP"/>
        </w:rPr>
        <w:t>ross-</w:t>
      </w:r>
      <w:proofErr w:type="spellStart"/>
      <w:r w:rsidR="00994B7D" w:rsidRPr="001963EA">
        <w:rPr>
          <w:rFonts w:eastAsia="MS Mincho" w:cs="Arial"/>
          <w:b/>
          <w:sz w:val="24"/>
          <w:szCs w:val="24"/>
          <w:lang w:eastAsia="ja-JP"/>
        </w:rPr>
        <w:t>financing</w:t>
      </w:r>
      <w:proofErr w:type="spellEnd"/>
      <w:r w:rsidR="00953F4A" w:rsidRPr="001963EA">
        <w:rPr>
          <w:rFonts w:eastAsia="MS Mincho" w:cs="Arial"/>
          <w:b/>
          <w:sz w:val="24"/>
          <w:szCs w:val="24"/>
          <w:lang w:eastAsia="ja-JP"/>
        </w:rPr>
        <w:t xml:space="preserve"> i środki trwałe</w:t>
      </w:r>
    </w:p>
    <w:p w:rsidR="00E056F1" w:rsidRPr="00680933" w:rsidRDefault="00E056F1" w:rsidP="001963EA">
      <w:pPr>
        <w:spacing w:before="0" w:line="360" w:lineRule="auto"/>
        <w:jc w:val="left"/>
        <w:rPr>
          <w:rFonts w:eastAsia="MS Mincho" w:cs="Arial"/>
          <w:sz w:val="24"/>
          <w:szCs w:val="24"/>
          <w:lang w:eastAsia="ja-JP"/>
        </w:rPr>
      </w:pPr>
      <w:r w:rsidRPr="00680933">
        <w:rPr>
          <w:rFonts w:eastAsia="MS Mincho" w:cs="Arial"/>
          <w:sz w:val="24"/>
          <w:szCs w:val="24"/>
          <w:lang w:eastAsia="ja-JP"/>
        </w:rPr>
        <w:t>Cross-</w:t>
      </w:r>
      <w:proofErr w:type="spellStart"/>
      <w:r w:rsidRPr="00680933">
        <w:rPr>
          <w:rFonts w:eastAsia="MS Mincho" w:cs="Arial"/>
          <w:sz w:val="24"/>
          <w:szCs w:val="24"/>
          <w:lang w:eastAsia="ja-JP"/>
        </w:rPr>
        <w:t>financing</w:t>
      </w:r>
      <w:proofErr w:type="spellEnd"/>
      <w:r w:rsidRPr="00680933">
        <w:rPr>
          <w:rFonts w:eastAsia="MS Mincho" w:cs="Arial"/>
          <w:sz w:val="24"/>
          <w:szCs w:val="24"/>
          <w:lang w:eastAsia="ja-JP"/>
        </w:rPr>
        <w:t xml:space="preserve"> </w:t>
      </w:r>
      <w:r w:rsidR="00B73FF6" w:rsidRPr="00680933">
        <w:rPr>
          <w:rFonts w:eastAsia="MS Mincho" w:cs="Arial"/>
          <w:sz w:val="24"/>
          <w:szCs w:val="24"/>
          <w:lang w:eastAsia="ja-JP"/>
        </w:rPr>
        <w:t>i zakup środków trwałych są niekwalifikowalne</w:t>
      </w:r>
      <w:r w:rsidRPr="00680933">
        <w:rPr>
          <w:rFonts w:eastAsia="MS Mincho" w:cs="Arial"/>
          <w:sz w:val="24"/>
          <w:szCs w:val="24"/>
          <w:lang w:eastAsia="ja-JP"/>
        </w:rPr>
        <w:t xml:space="preserve"> w tym konkursie.</w:t>
      </w:r>
    </w:p>
    <w:p w:rsidR="00A175F9" w:rsidRPr="001963EA" w:rsidRDefault="00F57B54"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cs="Arial"/>
          <w:szCs w:val="24"/>
        </w:rPr>
      </w:pPr>
      <w:bookmarkStart w:id="40" w:name="_Toc70089333"/>
      <w:r w:rsidRPr="001963EA">
        <w:rPr>
          <w:rFonts w:cs="Arial"/>
          <w:szCs w:val="24"/>
        </w:rPr>
        <w:t>VII</w:t>
      </w:r>
      <w:r w:rsidR="00EF780B" w:rsidRPr="001963EA">
        <w:rPr>
          <w:rFonts w:cs="Arial"/>
          <w:szCs w:val="24"/>
        </w:rPr>
        <w:t>.</w:t>
      </w:r>
      <w:r w:rsidR="00A175F9" w:rsidRPr="001963EA">
        <w:rPr>
          <w:rFonts w:cs="Arial"/>
          <w:szCs w:val="24"/>
        </w:rPr>
        <w:t xml:space="preserve"> Harmonogram realizacji projektu</w:t>
      </w:r>
      <w:bookmarkEnd w:id="40"/>
      <w:r w:rsidR="0027203D" w:rsidRPr="001963EA">
        <w:rPr>
          <w:rFonts w:cs="Arial"/>
          <w:szCs w:val="24"/>
        </w:rPr>
        <w:t xml:space="preserve">       </w:t>
      </w:r>
    </w:p>
    <w:p w:rsidR="00BB5567" w:rsidRPr="001963EA" w:rsidRDefault="00076D36" w:rsidP="00C64570">
      <w:pPr>
        <w:spacing w:line="360" w:lineRule="auto"/>
        <w:jc w:val="left"/>
        <w:rPr>
          <w:rFonts w:cs="Arial"/>
          <w:sz w:val="24"/>
          <w:szCs w:val="24"/>
        </w:rPr>
      </w:pPr>
      <w:r w:rsidRPr="001963EA">
        <w:rPr>
          <w:rFonts w:cs="Arial"/>
          <w:sz w:val="24"/>
          <w:szCs w:val="24"/>
        </w:rPr>
        <w:t>Celem h</w:t>
      </w:r>
      <w:r w:rsidR="00EF3492" w:rsidRPr="001963EA">
        <w:rPr>
          <w:rFonts w:cs="Arial"/>
          <w:sz w:val="24"/>
          <w:szCs w:val="24"/>
        </w:rPr>
        <w:t>armonogram</w:t>
      </w:r>
      <w:r w:rsidRPr="001963EA">
        <w:rPr>
          <w:rFonts w:cs="Arial"/>
          <w:sz w:val="24"/>
          <w:szCs w:val="24"/>
        </w:rPr>
        <w:t>u jest pokazanie w sposób przejrzysty</w:t>
      </w:r>
      <w:r w:rsidR="00EF3492" w:rsidRPr="001963EA">
        <w:rPr>
          <w:rFonts w:cs="Arial"/>
          <w:sz w:val="24"/>
          <w:szCs w:val="24"/>
        </w:rPr>
        <w:t xml:space="preserve"> </w:t>
      </w:r>
      <w:r w:rsidR="003C294C" w:rsidRPr="001963EA">
        <w:rPr>
          <w:rFonts w:cs="Arial"/>
          <w:sz w:val="24"/>
          <w:szCs w:val="24"/>
        </w:rPr>
        <w:t>przebieg</w:t>
      </w:r>
      <w:r w:rsidRPr="001963EA">
        <w:rPr>
          <w:rFonts w:cs="Arial"/>
          <w:sz w:val="24"/>
          <w:szCs w:val="24"/>
        </w:rPr>
        <w:t>u</w:t>
      </w:r>
      <w:r w:rsidR="003C294C" w:rsidRPr="001963EA">
        <w:rPr>
          <w:rFonts w:cs="Arial"/>
          <w:sz w:val="24"/>
          <w:szCs w:val="24"/>
        </w:rPr>
        <w:t xml:space="preserve"> </w:t>
      </w:r>
      <w:r w:rsidR="00EF3492" w:rsidRPr="001963EA">
        <w:rPr>
          <w:rFonts w:cs="Arial"/>
          <w:sz w:val="24"/>
          <w:szCs w:val="24"/>
        </w:rPr>
        <w:t>realizacji pos</w:t>
      </w:r>
      <w:r w:rsidRPr="001963EA">
        <w:rPr>
          <w:rFonts w:cs="Arial"/>
          <w:sz w:val="24"/>
          <w:szCs w:val="24"/>
        </w:rPr>
        <w:t xml:space="preserve">zczególnych zadań projektowych. </w:t>
      </w:r>
    </w:p>
    <w:p w:rsidR="00A175F9" w:rsidRPr="001963EA" w:rsidRDefault="00EF780B"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41" w:name="_Toc70089334"/>
      <w:r w:rsidRPr="001963EA">
        <w:rPr>
          <w:rFonts w:cs="Arial"/>
          <w:szCs w:val="24"/>
        </w:rPr>
        <w:t>VIII.</w:t>
      </w:r>
      <w:r w:rsidR="00A175F9" w:rsidRPr="001963EA">
        <w:rPr>
          <w:rFonts w:cs="Arial"/>
          <w:szCs w:val="24"/>
        </w:rPr>
        <w:t xml:space="preserve"> Oświadczeni</w:t>
      </w:r>
      <w:r w:rsidR="0077598D" w:rsidRPr="001963EA">
        <w:rPr>
          <w:rFonts w:cs="Arial"/>
          <w:szCs w:val="24"/>
        </w:rPr>
        <w:t>a</w:t>
      </w:r>
      <w:bookmarkEnd w:id="41"/>
      <w:r w:rsidR="0027203D" w:rsidRPr="001963EA">
        <w:rPr>
          <w:rFonts w:cs="Arial"/>
          <w:szCs w:val="24"/>
        </w:rPr>
        <w:t xml:space="preserve">       </w:t>
      </w:r>
    </w:p>
    <w:p w:rsidR="00396595" w:rsidRPr="001963EA" w:rsidRDefault="00396595" w:rsidP="00C64570">
      <w:pPr>
        <w:spacing w:line="360" w:lineRule="auto"/>
        <w:jc w:val="left"/>
        <w:rPr>
          <w:rFonts w:cs="Arial"/>
          <w:sz w:val="24"/>
          <w:szCs w:val="24"/>
        </w:rPr>
      </w:pPr>
      <w:r w:rsidRPr="001963EA">
        <w:rPr>
          <w:rFonts w:cs="Arial"/>
          <w:sz w:val="24"/>
          <w:szCs w:val="24"/>
        </w:rPr>
        <w:t xml:space="preserve">Ta część wniosku została podzielona na dwie części – dla </w:t>
      </w:r>
      <w:r w:rsidR="00AA10B7" w:rsidRPr="001963EA">
        <w:rPr>
          <w:rFonts w:cs="Arial"/>
          <w:sz w:val="24"/>
          <w:szCs w:val="24"/>
        </w:rPr>
        <w:t>wnioskod</w:t>
      </w:r>
      <w:r w:rsidRPr="001963EA">
        <w:rPr>
          <w:rFonts w:cs="Arial"/>
          <w:sz w:val="24"/>
          <w:szCs w:val="24"/>
        </w:rPr>
        <w:t xml:space="preserve">awcy i </w:t>
      </w:r>
      <w:r w:rsidR="00330FD8" w:rsidRPr="001963EA">
        <w:rPr>
          <w:rFonts w:cs="Arial"/>
          <w:sz w:val="24"/>
          <w:szCs w:val="24"/>
        </w:rPr>
        <w:t>partner</w:t>
      </w:r>
      <w:r w:rsidRPr="001963EA">
        <w:rPr>
          <w:rFonts w:cs="Arial"/>
          <w:sz w:val="24"/>
          <w:szCs w:val="24"/>
        </w:rPr>
        <w:t xml:space="preserve">a krajowego. Oświadczenia są składane przez osoby do tego upoważnione wskazane w </w:t>
      </w:r>
      <w:r w:rsidRPr="005B307B">
        <w:rPr>
          <w:rFonts w:cs="Arial"/>
          <w:sz w:val="24"/>
          <w:szCs w:val="24"/>
        </w:rPr>
        <w:t xml:space="preserve">części </w:t>
      </w:r>
      <w:r w:rsidRPr="007B6542">
        <w:rPr>
          <w:rFonts w:cs="Arial"/>
          <w:sz w:val="24"/>
          <w:szCs w:val="24"/>
        </w:rPr>
        <w:t>2.7 wniosku</w:t>
      </w:r>
      <w:r w:rsidRPr="005B307B">
        <w:rPr>
          <w:rFonts w:cs="Arial"/>
          <w:sz w:val="24"/>
          <w:szCs w:val="24"/>
        </w:rPr>
        <w:t xml:space="preserve"> w przypadku </w:t>
      </w:r>
      <w:r w:rsidR="00AA10B7" w:rsidRPr="005B307B">
        <w:rPr>
          <w:rFonts w:cs="Arial"/>
          <w:sz w:val="24"/>
          <w:szCs w:val="24"/>
        </w:rPr>
        <w:t>wnioskod</w:t>
      </w:r>
      <w:r w:rsidR="009416EC" w:rsidRPr="005B307B">
        <w:rPr>
          <w:rFonts w:cs="Arial"/>
          <w:sz w:val="24"/>
          <w:szCs w:val="24"/>
        </w:rPr>
        <w:t>awcy oraz 2.9 w przypadku</w:t>
      </w:r>
      <w:r w:rsidR="009416EC" w:rsidRPr="001963EA">
        <w:rPr>
          <w:rFonts w:cs="Arial"/>
          <w:sz w:val="24"/>
          <w:szCs w:val="24"/>
        </w:rPr>
        <w:t xml:space="preserve"> </w:t>
      </w:r>
      <w:r w:rsidR="00330FD8" w:rsidRPr="001963EA">
        <w:rPr>
          <w:rFonts w:cs="Arial"/>
          <w:sz w:val="24"/>
          <w:szCs w:val="24"/>
        </w:rPr>
        <w:t>partner</w:t>
      </w:r>
      <w:r w:rsidRPr="001963EA">
        <w:rPr>
          <w:rFonts w:cs="Arial"/>
          <w:sz w:val="24"/>
          <w:szCs w:val="24"/>
        </w:rPr>
        <w:t>a krajowego.</w:t>
      </w:r>
    </w:p>
    <w:p w:rsidR="00534DBA" w:rsidRPr="001963EA" w:rsidRDefault="00050007" w:rsidP="001963EA">
      <w:pPr>
        <w:spacing w:before="0" w:line="360" w:lineRule="auto"/>
        <w:jc w:val="left"/>
        <w:rPr>
          <w:rFonts w:cs="Arial"/>
          <w:sz w:val="24"/>
          <w:szCs w:val="24"/>
        </w:rPr>
      </w:pPr>
      <w:r w:rsidRPr="001963EA">
        <w:rPr>
          <w:rFonts w:cs="Arial"/>
          <w:sz w:val="24"/>
          <w:szCs w:val="24"/>
        </w:rPr>
        <w:t>Jedno z oświadczeń składanych w ramach tej części wniosku dotyczy oświadczenia o braku wykluczenia z możli</w:t>
      </w:r>
      <w:r w:rsidR="00EB55D7" w:rsidRPr="001963EA">
        <w:rPr>
          <w:rFonts w:cs="Arial"/>
          <w:sz w:val="24"/>
          <w:szCs w:val="24"/>
        </w:rPr>
        <w:t>wości otrzymania dofinansowania</w:t>
      </w:r>
      <w:r w:rsidRPr="001963EA">
        <w:rPr>
          <w:rFonts w:cs="Arial"/>
          <w:sz w:val="24"/>
          <w:szCs w:val="24"/>
        </w:rPr>
        <w:t xml:space="preserve">. </w:t>
      </w:r>
      <w:r w:rsidR="00CD0325" w:rsidRPr="001963EA">
        <w:rPr>
          <w:rFonts w:cs="Arial"/>
          <w:sz w:val="24"/>
          <w:szCs w:val="24"/>
        </w:rPr>
        <w:t xml:space="preserve">Oświadczenie to jest składane zarówno przez </w:t>
      </w:r>
      <w:r w:rsidR="00AA10B7" w:rsidRPr="001963EA">
        <w:rPr>
          <w:rFonts w:cs="Arial"/>
          <w:sz w:val="24"/>
          <w:szCs w:val="24"/>
        </w:rPr>
        <w:t>wnioskod</w:t>
      </w:r>
      <w:r w:rsidR="00CD0325" w:rsidRPr="001963EA">
        <w:rPr>
          <w:rFonts w:cs="Arial"/>
          <w:sz w:val="24"/>
          <w:szCs w:val="24"/>
        </w:rPr>
        <w:t xml:space="preserve">awcę, </w:t>
      </w:r>
      <w:r w:rsidR="009416EC" w:rsidRPr="001963EA">
        <w:rPr>
          <w:rFonts w:cs="Arial"/>
          <w:sz w:val="24"/>
          <w:szCs w:val="24"/>
        </w:rPr>
        <w:t xml:space="preserve">jak i każdego z </w:t>
      </w:r>
      <w:r w:rsidR="00330FD8" w:rsidRPr="001963EA">
        <w:rPr>
          <w:rFonts w:cs="Arial"/>
          <w:sz w:val="24"/>
          <w:szCs w:val="24"/>
        </w:rPr>
        <w:t>partner</w:t>
      </w:r>
      <w:r w:rsidR="00CD0325" w:rsidRPr="001963EA">
        <w:rPr>
          <w:rFonts w:cs="Arial"/>
          <w:sz w:val="24"/>
          <w:szCs w:val="24"/>
        </w:rPr>
        <w:t>ów</w:t>
      </w:r>
      <w:r w:rsidR="00EB55D7" w:rsidRPr="001963EA">
        <w:rPr>
          <w:rFonts w:cs="Arial"/>
          <w:sz w:val="24"/>
          <w:szCs w:val="24"/>
        </w:rPr>
        <w:t xml:space="preserve">. </w:t>
      </w:r>
      <w:r w:rsidR="009E4C5F" w:rsidRPr="001963EA">
        <w:rPr>
          <w:rFonts w:cs="Arial"/>
          <w:sz w:val="24"/>
          <w:szCs w:val="24"/>
        </w:rPr>
        <w:t>W</w:t>
      </w:r>
      <w:r w:rsidR="00AA10B7" w:rsidRPr="001963EA">
        <w:rPr>
          <w:rFonts w:cs="Arial"/>
          <w:sz w:val="24"/>
          <w:szCs w:val="24"/>
        </w:rPr>
        <w:t>nioskod</w:t>
      </w:r>
      <w:r w:rsidR="00EB55D7" w:rsidRPr="001963EA">
        <w:rPr>
          <w:rFonts w:cs="Arial"/>
          <w:sz w:val="24"/>
          <w:szCs w:val="24"/>
        </w:rPr>
        <w:t xml:space="preserve">awca oraz </w:t>
      </w:r>
      <w:r w:rsidR="00330FD8" w:rsidRPr="001963EA">
        <w:rPr>
          <w:rFonts w:cs="Arial"/>
          <w:sz w:val="24"/>
          <w:szCs w:val="24"/>
        </w:rPr>
        <w:t>partner</w:t>
      </w:r>
      <w:r w:rsidR="00CD0325" w:rsidRPr="001963EA">
        <w:rPr>
          <w:rFonts w:cs="Arial"/>
          <w:sz w:val="24"/>
          <w:szCs w:val="24"/>
        </w:rPr>
        <w:t xml:space="preserve"> krajowy (o ile </w:t>
      </w:r>
      <w:r w:rsidR="00EB55D7" w:rsidRPr="001963EA">
        <w:rPr>
          <w:rFonts w:cs="Arial"/>
          <w:sz w:val="24"/>
          <w:szCs w:val="24"/>
        </w:rPr>
        <w:t>występuje</w:t>
      </w:r>
      <w:r w:rsidR="00CD0325" w:rsidRPr="001963EA">
        <w:rPr>
          <w:rFonts w:cs="Arial"/>
          <w:sz w:val="24"/>
          <w:szCs w:val="24"/>
        </w:rPr>
        <w:t>) składa</w:t>
      </w:r>
      <w:r w:rsidR="00EB55D7" w:rsidRPr="001963EA">
        <w:rPr>
          <w:rFonts w:cs="Arial"/>
          <w:sz w:val="24"/>
          <w:szCs w:val="24"/>
        </w:rPr>
        <w:t>ją</w:t>
      </w:r>
      <w:r w:rsidR="00CD0325" w:rsidRPr="001963EA">
        <w:rPr>
          <w:rFonts w:cs="Arial"/>
          <w:sz w:val="24"/>
          <w:szCs w:val="24"/>
        </w:rPr>
        <w:t xml:space="preserve"> oświ</w:t>
      </w:r>
      <w:r w:rsidR="00A44C11">
        <w:rPr>
          <w:rFonts w:cs="Arial"/>
          <w:sz w:val="24"/>
          <w:szCs w:val="24"/>
        </w:rPr>
        <w:t>adczenie w tej części wniosku o </w:t>
      </w:r>
      <w:r w:rsidR="00CD0325" w:rsidRPr="001963EA">
        <w:rPr>
          <w:rFonts w:cs="Arial"/>
          <w:sz w:val="24"/>
          <w:szCs w:val="24"/>
        </w:rPr>
        <w:t>dofinans</w:t>
      </w:r>
      <w:r w:rsidR="009416EC" w:rsidRPr="001963EA">
        <w:rPr>
          <w:rFonts w:cs="Arial"/>
          <w:sz w:val="24"/>
          <w:szCs w:val="24"/>
        </w:rPr>
        <w:t xml:space="preserve">owanie, natomiast oświadczenie </w:t>
      </w:r>
      <w:r w:rsidR="00330FD8" w:rsidRPr="001963EA">
        <w:rPr>
          <w:rFonts w:cs="Arial"/>
          <w:sz w:val="24"/>
          <w:szCs w:val="24"/>
        </w:rPr>
        <w:t>partner</w:t>
      </w:r>
      <w:r w:rsidR="00CD0325" w:rsidRPr="001963EA">
        <w:rPr>
          <w:rFonts w:cs="Arial"/>
          <w:sz w:val="24"/>
          <w:szCs w:val="24"/>
        </w:rPr>
        <w:t>a ponadnarodowego jest składane w liście intencyjnym.</w:t>
      </w:r>
      <w:r w:rsidR="00554C7E" w:rsidRPr="001963EA">
        <w:rPr>
          <w:rFonts w:cs="Arial"/>
          <w:sz w:val="24"/>
          <w:szCs w:val="24"/>
        </w:rPr>
        <w:t xml:space="preserve"> Obowiązek dost</w:t>
      </w:r>
      <w:r w:rsidR="009416EC" w:rsidRPr="001963EA">
        <w:rPr>
          <w:rFonts w:cs="Arial"/>
          <w:sz w:val="24"/>
          <w:szCs w:val="24"/>
        </w:rPr>
        <w:t xml:space="preserve">arczenia listu dotyczy każdego </w:t>
      </w:r>
      <w:r w:rsidR="00330FD8" w:rsidRPr="001963EA">
        <w:rPr>
          <w:rFonts w:cs="Arial"/>
          <w:sz w:val="24"/>
          <w:szCs w:val="24"/>
        </w:rPr>
        <w:t>partner</w:t>
      </w:r>
      <w:r w:rsidR="00554C7E" w:rsidRPr="001963EA">
        <w:rPr>
          <w:rFonts w:cs="Arial"/>
          <w:sz w:val="24"/>
          <w:szCs w:val="24"/>
        </w:rPr>
        <w:t xml:space="preserve">a. </w:t>
      </w:r>
    </w:p>
    <w:p w:rsidR="003E64A5" w:rsidRDefault="00EB55D7" w:rsidP="001963EA">
      <w:pPr>
        <w:spacing w:line="360" w:lineRule="auto"/>
        <w:jc w:val="left"/>
        <w:rPr>
          <w:rFonts w:eastAsiaTheme="minorHAnsi" w:cs="Arial"/>
          <w:sz w:val="24"/>
          <w:szCs w:val="24"/>
          <w:lang w:eastAsia="en-US"/>
        </w:rPr>
      </w:pPr>
      <w:r w:rsidRPr="001963EA">
        <w:rPr>
          <w:rFonts w:eastAsiaTheme="minorHAnsi" w:cs="Arial"/>
          <w:sz w:val="24"/>
          <w:szCs w:val="24"/>
          <w:lang w:eastAsia="en-US"/>
        </w:rPr>
        <w:t xml:space="preserve">W tej części wniosku </w:t>
      </w:r>
      <w:r w:rsidR="00AA10B7" w:rsidRPr="001963EA">
        <w:rPr>
          <w:rFonts w:eastAsiaTheme="minorHAnsi" w:cs="Arial"/>
          <w:sz w:val="24"/>
          <w:szCs w:val="24"/>
          <w:lang w:eastAsia="en-US"/>
        </w:rPr>
        <w:t>wnioskod</w:t>
      </w:r>
      <w:r w:rsidRPr="001963EA">
        <w:rPr>
          <w:rFonts w:eastAsiaTheme="minorHAnsi" w:cs="Arial"/>
          <w:sz w:val="24"/>
          <w:szCs w:val="24"/>
          <w:lang w:eastAsia="en-US"/>
        </w:rPr>
        <w:t xml:space="preserve">awca oświadcza również, że spełnione zostały wymogi dotyczące </w:t>
      </w:r>
      <w:r w:rsidR="00AB6216" w:rsidRPr="001963EA">
        <w:rPr>
          <w:rFonts w:eastAsiaTheme="minorHAnsi" w:cs="Arial"/>
          <w:sz w:val="24"/>
          <w:szCs w:val="24"/>
          <w:lang w:eastAsia="en-US"/>
        </w:rPr>
        <w:t>partnerstwa</w:t>
      </w:r>
      <w:r w:rsidR="00076D36" w:rsidRPr="001963EA">
        <w:rPr>
          <w:rFonts w:eastAsiaTheme="minorHAnsi" w:cs="Arial"/>
          <w:sz w:val="24"/>
          <w:szCs w:val="24"/>
          <w:lang w:eastAsia="en-US"/>
        </w:rPr>
        <w:t xml:space="preserve">. </w:t>
      </w:r>
    </w:p>
    <w:p w:rsidR="005A5679" w:rsidRPr="001963EA" w:rsidRDefault="005A5679"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w:t>
      </w:r>
      <w:r w:rsidR="00E274FC" w:rsidRPr="001963EA">
        <w:rPr>
          <w:rFonts w:cs="Arial"/>
          <w:color w:val="548DD4" w:themeColor="text2" w:themeTint="99"/>
          <w:sz w:val="24"/>
          <w:szCs w:val="24"/>
        </w:rPr>
        <w:t>____</w:t>
      </w:r>
    </w:p>
    <w:p w:rsidR="005A5679" w:rsidRPr="001963EA" w:rsidRDefault="005A5679" w:rsidP="001963EA">
      <w:pPr>
        <w:suppressAutoHyphens w:val="0"/>
        <w:overflowPunct/>
        <w:autoSpaceDE/>
        <w:autoSpaceDN/>
        <w:adjustRightInd/>
        <w:spacing w:before="0" w:line="360" w:lineRule="auto"/>
        <w:jc w:val="left"/>
        <w:rPr>
          <w:rFonts w:cs="Arial"/>
          <w:sz w:val="24"/>
          <w:szCs w:val="24"/>
        </w:rPr>
      </w:pPr>
      <w:r w:rsidRPr="001963EA">
        <w:rPr>
          <w:rFonts w:cs="Arial"/>
          <w:b/>
          <w:color w:val="000000" w:themeColor="text1"/>
          <w:sz w:val="24"/>
          <w:szCs w:val="24"/>
        </w:rPr>
        <w:t>UWAGA!</w:t>
      </w:r>
      <w:r w:rsidRPr="001963EA">
        <w:rPr>
          <w:rFonts w:cs="Arial"/>
          <w:color w:val="000000" w:themeColor="text1"/>
          <w:sz w:val="24"/>
          <w:szCs w:val="24"/>
        </w:rPr>
        <w:t xml:space="preserve"> </w:t>
      </w:r>
      <w:r w:rsidRPr="001963EA">
        <w:rPr>
          <w:rFonts w:eastAsiaTheme="minorHAnsi" w:cs="Arial"/>
          <w:b/>
          <w:bCs/>
          <w:color w:val="000000"/>
          <w:kern w:val="0"/>
          <w:sz w:val="24"/>
          <w:szCs w:val="24"/>
          <w:lang w:eastAsia="en-US"/>
        </w:rPr>
        <w:t xml:space="preserve"> </w:t>
      </w:r>
      <w:r w:rsidRPr="001963EA">
        <w:rPr>
          <w:rFonts w:cs="Arial"/>
          <w:sz w:val="24"/>
          <w:szCs w:val="24"/>
        </w:rPr>
        <w:t>Złożenie wniosku w SOWA oznacza potwierdzenie zgodności z prawdą oświadczeń zawartych w części VIII wniosku o dofinansowanie.</w:t>
      </w:r>
    </w:p>
    <w:p w:rsidR="005A5679" w:rsidRDefault="005A5679" w:rsidP="001963EA">
      <w:pPr>
        <w:spacing w:before="0" w:after="60" w:line="360" w:lineRule="auto"/>
        <w:jc w:val="left"/>
        <w:rPr>
          <w:rFonts w:cs="Arial"/>
          <w:color w:val="548DD4" w:themeColor="text2" w:themeTint="99"/>
          <w:sz w:val="24"/>
          <w:szCs w:val="24"/>
        </w:rPr>
      </w:pPr>
      <w:r w:rsidRPr="001963EA">
        <w:rPr>
          <w:rFonts w:cs="Arial"/>
          <w:color w:val="548DD4" w:themeColor="text2" w:themeTint="99"/>
          <w:sz w:val="24"/>
          <w:szCs w:val="24"/>
        </w:rPr>
        <w:t>_________________________________________________________________</w:t>
      </w:r>
    </w:p>
    <w:p w:rsidR="00081D15" w:rsidRDefault="00081D15" w:rsidP="001963EA">
      <w:pPr>
        <w:spacing w:before="0" w:after="60" w:line="360" w:lineRule="auto"/>
        <w:jc w:val="left"/>
        <w:rPr>
          <w:rFonts w:cs="Arial"/>
          <w:color w:val="548DD4" w:themeColor="text2" w:themeTint="99"/>
          <w:sz w:val="24"/>
          <w:szCs w:val="24"/>
        </w:rPr>
      </w:pPr>
    </w:p>
    <w:p w:rsidR="00081D15" w:rsidRDefault="00081D15" w:rsidP="001963EA">
      <w:pPr>
        <w:spacing w:before="0" w:after="60" w:line="360" w:lineRule="auto"/>
        <w:jc w:val="left"/>
        <w:rPr>
          <w:rFonts w:cs="Arial"/>
          <w:color w:val="548DD4" w:themeColor="text2" w:themeTint="99"/>
          <w:sz w:val="24"/>
          <w:szCs w:val="24"/>
        </w:rPr>
      </w:pPr>
    </w:p>
    <w:p w:rsidR="005B3A3A" w:rsidRPr="001963EA" w:rsidRDefault="00EF780B"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42" w:name="_Toc70089335"/>
      <w:r w:rsidRPr="001963EA">
        <w:rPr>
          <w:rFonts w:cs="Arial"/>
          <w:szCs w:val="24"/>
        </w:rPr>
        <w:lastRenderedPageBreak/>
        <w:t xml:space="preserve">IX. </w:t>
      </w:r>
      <w:r w:rsidR="00A175F9" w:rsidRPr="001963EA">
        <w:rPr>
          <w:rFonts w:cs="Arial"/>
          <w:szCs w:val="24"/>
        </w:rPr>
        <w:t>Załączniki</w:t>
      </w:r>
      <w:bookmarkEnd w:id="42"/>
      <w:r w:rsidR="0027203D" w:rsidRPr="001963EA">
        <w:rPr>
          <w:rFonts w:cs="Arial"/>
          <w:szCs w:val="24"/>
        </w:rPr>
        <w:t xml:space="preserve">       </w:t>
      </w:r>
    </w:p>
    <w:p w:rsidR="00B85C30" w:rsidRPr="001963EA" w:rsidRDefault="00B85C30" w:rsidP="00C64570">
      <w:pPr>
        <w:spacing w:line="360" w:lineRule="auto"/>
        <w:jc w:val="left"/>
        <w:rPr>
          <w:rFonts w:eastAsiaTheme="minorHAnsi" w:cs="Arial"/>
          <w:b/>
          <w:sz w:val="24"/>
          <w:szCs w:val="24"/>
          <w:lang w:eastAsia="en-US"/>
        </w:rPr>
      </w:pPr>
      <w:r w:rsidRPr="001963EA">
        <w:rPr>
          <w:rFonts w:eastAsiaTheme="minorHAnsi" w:cs="Arial"/>
          <w:b/>
          <w:sz w:val="24"/>
          <w:szCs w:val="24"/>
          <w:lang w:eastAsia="en-US"/>
        </w:rPr>
        <w:t>List intencyjny</w:t>
      </w:r>
      <w:r w:rsidR="00A25A88" w:rsidRPr="001963EA">
        <w:rPr>
          <w:rFonts w:eastAsiaTheme="minorHAnsi" w:cs="Arial"/>
          <w:b/>
          <w:sz w:val="24"/>
          <w:szCs w:val="24"/>
          <w:lang w:eastAsia="en-US"/>
        </w:rPr>
        <w:t xml:space="preserve"> </w:t>
      </w:r>
    </w:p>
    <w:p w:rsidR="00482EED" w:rsidRPr="001963EA" w:rsidRDefault="005B3A3A" w:rsidP="001963EA">
      <w:pPr>
        <w:spacing w:before="0" w:line="360" w:lineRule="auto"/>
        <w:jc w:val="left"/>
        <w:rPr>
          <w:rFonts w:eastAsiaTheme="minorHAnsi" w:cs="Arial"/>
          <w:sz w:val="24"/>
          <w:szCs w:val="24"/>
          <w:lang w:eastAsia="en-US"/>
        </w:rPr>
      </w:pPr>
      <w:r w:rsidRPr="001963EA">
        <w:rPr>
          <w:rFonts w:eastAsiaTheme="minorHAnsi" w:cs="Arial"/>
          <w:sz w:val="24"/>
          <w:szCs w:val="24"/>
          <w:lang w:eastAsia="en-US"/>
        </w:rPr>
        <w:t>W</w:t>
      </w:r>
      <w:r w:rsidR="00AA10B7" w:rsidRPr="001963EA">
        <w:rPr>
          <w:rFonts w:eastAsiaTheme="minorHAnsi" w:cs="Arial"/>
          <w:sz w:val="24"/>
          <w:szCs w:val="24"/>
          <w:lang w:eastAsia="en-US"/>
        </w:rPr>
        <w:t>nioskod</w:t>
      </w:r>
      <w:r w:rsidR="00B85C30" w:rsidRPr="001963EA">
        <w:rPr>
          <w:rFonts w:eastAsiaTheme="minorHAnsi" w:cs="Arial"/>
          <w:sz w:val="24"/>
          <w:szCs w:val="24"/>
          <w:lang w:eastAsia="en-US"/>
        </w:rPr>
        <w:t>awca jest zobowiązany do załączenia do wniosku o dofinansowanie listu intencyjnego, wskazującego jednoznaczn</w:t>
      </w:r>
      <w:r w:rsidR="00E2446A">
        <w:rPr>
          <w:rFonts w:eastAsiaTheme="minorHAnsi" w:cs="Arial"/>
          <w:sz w:val="24"/>
          <w:szCs w:val="24"/>
          <w:lang w:eastAsia="en-US"/>
        </w:rPr>
        <w:t>ie na zamiar podpisania umowy o </w:t>
      </w:r>
      <w:r w:rsidR="00B85C30" w:rsidRPr="001963EA">
        <w:rPr>
          <w:rFonts w:eastAsiaTheme="minorHAnsi" w:cs="Arial"/>
          <w:sz w:val="24"/>
          <w:szCs w:val="24"/>
          <w:lang w:eastAsia="en-US"/>
        </w:rPr>
        <w:t>współpracy pon</w:t>
      </w:r>
      <w:r w:rsidR="00693E81" w:rsidRPr="001963EA">
        <w:rPr>
          <w:rFonts w:eastAsiaTheme="minorHAnsi" w:cs="Arial"/>
          <w:sz w:val="24"/>
          <w:szCs w:val="24"/>
          <w:lang w:eastAsia="en-US"/>
        </w:rPr>
        <w:t xml:space="preserve">adnarodowej, podpisanego przez </w:t>
      </w:r>
      <w:r w:rsidR="00AA10B7" w:rsidRPr="001963EA">
        <w:rPr>
          <w:rFonts w:eastAsiaTheme="minorHAnsi" w:cs="Arial"/>
          <w:sz w:val="24"/>
          <w:szCs w:val="24"/>
          <w:lang w:eastAsia="en-US"/>
        </w:rPr>
        <w:t>wnioskod</w:t>
      </w:r>
      <w:r w:rsidR="00C8685B" w:rsidRPr="001963EA">
        <w:rPr>
          <w:rFonts w:eastAsiaTheme="minorHAnsi" w:cs="Arial"/>
          <w:sz w:val="24"/>
          <w:szCs w:val="24"/>
          <w:lang w:eastAsia="en-US"/>
        </w:rPr>
        <w:t xml:space="preserve">awcę oraz </w:t>
      </w:r>
      <w:r w:rsidR="00330FD8" w:rsidRPr="001963EA">
        <w:rPr>
          <w:rFonts w:eastAsiaTheme="minorHAnsi" w:cs="Arial"/>
          <w:sz w:val="24"/>
          <w:szCs w:val="24"/>
          <w:lang w:eastAsia="en-US"/>
        </w:rPr>
        <w:t>partner</w:t>
      </w:r>
      <w:r w:rsidR="00B85C30" w:rsidRPr="001963EA">
        <w:rPr>
          <w:rFonts w:eastAsiaTheme="minorHAnsi" w:cs="Arial"/>
          <w:sz w:val="24"/>
          <w:szCs w:val="24"/>
          <w:lang w:eastAsia="en-US"/>
        </w:rPr>
        <w:t>a ponadnarodowego.</w:t>
      </w:r>
      <w:r w:rsidR="00B85C30" w:rsidRPr="001963EA">
        <w:rPr>
          <w:rFonts w:cs="Arial"/>
          <w:sz w:val="24"/>
          <w:szCs w:val="24"/>
        </w:rPr>
        <w:t xml:space="preserve"> </w:t>
      </w:r>
      <w:r w:rsidR="00D06CEF" w:rsidRPr="001963EA">
        <w:rPr>
          <w:rFonts w:cs="Arial"/>
          <w:sz w:val="24"/>
          <w:szCs w:val="24"/>
        </w:rPr>
        <w:t>List intencyj</w:t>
      </w:r>
      <w:r w:rsidR="009416EC" w:rsidRPr="001963EA">
        <w:rPr>
          <w:rFonts w:cs="Arial"/>
          <w:sz w:val="24"/>
          <w:szCs w:val="24"/>
        </w:rPr>
        <w:t xml:space="preserve">ny jest sporządzany z każdym z </w:t>
      </w:r>
      <w:r w:rsidR="00330FD8" w:rsidRPr="001963EA">
        <w:rPr>
          <w:rFonts w:cs="Arial"/>
          <w:sz w:val="24"/>
          <w:szCs w:val="24"/>
        </w:rPr>
        <w:t>partner</w:t>
      </w:r>
      <w:r w:rsidR="00D06CEF" w:rsidRPr="001963EA">
        <w:rPr>
          <w:rFonts w:cs="Arial"/>
          <w:sz w:val="24"/>
          <w:szCs w:val="24"/>
        </w:rPr>
        <w:t xml:space="preserve">ów ponadnarodowym osobno. </w:t>
      </w:r>
      <w:r w:rsidR="00B85C30" w:rsidRPr="001963EA">
        <w:rPr>
          <w:rFonts w:eastAsiaTheme="minorHAnsi" w:cs="Arial"/>
          <w:sz w:val="24"/>
          <w:szCs w:val="24"/>
          <w:lang w:eastAsia="en-US"/>
        </w:rPr>
        <w:t xml:space="preserve">Treść listu intencyjnego musi uwzględniać minimalny zakres informacji </w:t>
      </w:r>
      <w:r w:rsidR="00B85C30" w:rsidRPr="00E51C8B">
        <w:rPr>
          <w:rFonts w:eastAsiaTheme="minorHAnsi" w:cs="Arial"/>
          <w:b/>
          <w:sz w:val="24"/>
          <w:szCs w:val="24"/>
          <w:lang w:eastAsia="en-US"/>
        </w:rPr>
        <w:t xml:space="preserve">wskazanych w załączniku nr </w:t>
      </w:r>
      <w:r w:rsidR="00492450" w:rsidRPr="00E51C8B">
        <w:rPr>
          <w:rFonts w:eastAsiaTheme="minorHAnsi" w:cs="Arial"/>
          <w:b/>
          <w:sz w:val="24"/>
          <w:szCs w:val="24"/>
          <w:lang w:eastAsia="en-US"/>
        </w:rPr>
        <w:t>9</w:t>
      </w:r>
      <w:r w:rsidR="00225AA4" w:rsidRPr="00E51C8B">
        <w:rPr>
          <w:rFonts w:eastAsiaTheme="minorHAnsi" w:cs="Arial"/>
          <w:b/>
          <w:sz w:val="24"/>
          <w:szCs w:val="24"/>
          <w:lang w:eastAsia="en-US"/>
        </w:rPr>
        <w:t>.</w:t>
      </w:r>
      <w:r w:rsidR="004425F7" w:rsidRPr="001963EA">
        <w:rPr>
          <w:rFonts w:eastAsiaTheme="minorHAnsi" w:cs="Arial"/>
          <w:b/>
          <w:sz w:val="24"/>
          <w:szCs w:val="24"/>
          <w:lang w:eastAsia="en-US"/>
        </w:rPr>
        <w:t xml:space="preserve"> </w:t>
      </w:r>
    </w:p>
    <w:p w:rsidR="006244EC" w:rsidRDefault="005B3A3A" w:rsidP="001963EA">
      <w:pPr>
        <w:spacing w:before="0" w:line="360" w:lineRule="auto"/>
        <w:jc w:val="left"/>
        <w:rPr>
          <w:rFonts w:eastAsiaTheme="minorHAnsi" w:cs="Arial"/>
          <w:b/>
          <w:sz w:val="24"/>
          <w:szCs w:val="24"/>
          <w:lang w:eastAsia="en-US"/>
        </w:rPr>
      </w:pPr>
      <w:r w:rsidRPr="001963EA">
        <w:rPr>
          <w:rFonts w:eastAsiaTheme="minorHAnsi" w:cs="Arial"/>
          <w:b/>
          <w:sz w:val="24"/>
          <w:szCs w:val="24"/>
          <w:lang w:eastAsia="en-US"/>
        </w:rPr>
        <w:t>Do wniosku o dofinansowanie mo</w:t>
      </w:r>
      <w:r w:rsidR="00AB6216" w:rsidRPr="001963EA">
        <w:rPr>
          <w:rFonts w:eastAsiaTheme="minorHAnsi" w:cs="Arial"/>
          <w:b/>
          <w:sz w:val="24"/>
          <w:szCs w:val="24"/>
          <w:lang w:eastAsia="en-US"/>
        </w:rPr>
        <w:t>gą</w:t>
      </w:r>
      <w:r w:rsidR="00EF780B" w:rsidRPr="001963EA">
        <w:rPr>
          <w:rFonts w:eastAsiaTheme="minorHAnsi" w:cs="Arial"/>
          <w:b/>
          <w:sz w:val="24"/>
          <w:szCs w:val="24"/>
          <w:lang w:eastAsia="en-US"/>
        </w:rPr>
        <w:t xml:space="preserve"> być dołączon</w:t>
      </w:r>
      <w:r w:rsidR="00AB6216" w:rsidRPr="001963EA">
        <w:rPr>
          <w:rFonts w:eastAsiaTheme="minorHAnsi" w:cs="Arial"/>
          <w:b/>
          <w:sz w:val="24"/>
          <w:szCs w:val="24"/>
          <w:lang w:eastAsia="en-US"/>
        </w:rPr>
        <w:t>e</w:t>
      </w:r>
      <w:r w:rsidRPr="001963EA">
        <w:rPr>
          <w:rFonts w:eastAsiaTheme="minorHAnsi" w:cs="Arial"/>
          <w:b/>
          <w:sz w:val="24"/>
          <w:szCs w:val="24"/>
          <w:lang w:eastAsia="en-US"/>
        </w:rPr>
        <w:t xml:space="preserve"> jedynie </w:t>
      </w:r>
      <w:r w:rsidR="00EF780B" w:rsidRPr="001963EA">
        <w:rPr>
          <w:rFonts w:eastAsiaTheme="minorHAnsi" w:cs="Arial"/>
          <w:b/>
          <w:sz w:val="24"/>
          <w:szCs w:val="24"/>
          <w:lang w:eastAsia="en-US"/>
        </w:rPr>
        <w:t>list</w:t>
      </w:r>
      <w:r w:rsidR="00AB6216" w:rsidRPr="001963EA">
        <w:rPr>
          <w:rFonts w:eastAsiaTheme="minorHAnsi" w:cs="Arial"/>
          <w:b/>
          <w:sz w:val="24"/>
          <w:szCs w:val="24"/>
          <w:lang w:eastAsia="en-US"/>
        </w:rPr>
        <w:t>/listy</w:t>
      </w:r>
      <w:r w:rsidR="00EF780B" w:rsidRPr="001963EA">
        <w:rPr>
          <w:rFonts w:eastAsiaTheme="minorHAnsi" w:cs="Arial"/>
          <w:b/>
          <w:sz w:val="24"/>
          <w:szCs w:val="24"/>
          <w:lang w:eastAsia="en-US"/>
        </w:rPr>
        <w:t xml:space="preserve"> intencyjn</w:t>
      </w:r>
      <w:r w:rsidR="00AB6216" w:rsidRPr="001963EA">
        <w:rPr>
          <w:rFonts w:eastAsiaTheme="minorHAnsi" w:cs="Arial"/>
          <w:b/>
          <w:sz w:val="24"/>
          <w:szCs w:val="24"/>
          <w:lang w:eastAsia="en-US"/>
        </w:rPr>
        <w:t>e</w:t>
      </w:r>
      <w:r w:rsidR="00E2446A">
        <w:rPr>
          <w:rFonts w:eastAsiaTheme="minorHAnsi" w:cs="Arial"/>
          <w:b/>
          <w:sz w:val="24"/>
          <w:szCs w:val="24"/>
          <w:lang w:eastAsia="en-US"/>
        </w:rPr>
        <w:t xml:space="preserve"> </w:t>
      </w:r>
      <w:r w:rsidRPr="001963EA">
        <w:rPr>
          <w:rFonts w:eastAsiaTheme="minorHAnsi" w:cs="Arial"/>
          <w:b/>
          <w:sz w:val="24"/>
          <w:szCs w:val="24"/>
          <w:lang w:eastAsia="en-US"/>
        </w:rPr>
        <w:t xml:space="preserve">– </w:t>
      </w:r>
      <w:r w:rsidR="004B2E69" w:rsidRPr="001963EA">
        <w:rPr>
          <w:rFonts w:eastAsiaTheme="minorHAnsi" w:cs="Arial"/>
          <w:b/>
          <w:sz w:val="24"/>
          <w:szCs w:val="24"/>
          <w:lang w:eastAsia="en-US"/>
        </w:rPr>
        <w:t>ewentualne inne</w:t>
      </w:r>
      <w:r w:rsidRPr="001963EA">
        <w:rPr>
          <w:rFonts w:eastAsiaTheme="minorHAnsi" w:cs="Arial"/>
          <w:b/>
          <w:sz w:val="24"/>
          <w:szCs w:val="24"/>
          <w:lang w:eastAsia="en-US"/>
        </w:rPr>
        <w:t xml:space="preserve"> załączniki nie będą sprawdzane przez IOK. </w:t>
      </w:r>
    </w:p>
    <w:p w:rsidR="00751C90" w:rsidRDefault="00751C90">
      <w:pPr>
        <w:suppressAutoHyphens w:val="0"/>
        <w:overflowPunct/>
        <w:autoSpaceDE/>
        <w:autoSpaceDN/>
        <w:adjustRightInd/>
        <w:spacing w:before="0" w:after="200"/>
        <w:jc w:val="left"/>
        <w:rPr>
          <w:rFonts w:cs="Arial"/>
          <w:b/>
          <w:smallCaps/>
          <w:kern w:val="1"/>
          <w:sz w:val="24"/>
          <w:szCs w:val="24"/>
        </w:rPr>
      </w:pPr>
      <w:r>
        <w:rPr>
          <w:rFonts w:cs="Arial"/>
          <w:sz w:val="24"/>
          <w:szCs w:val="24"/>
        </w:rPr>
        <w:br w:type="page"/>
      </w:r>
    </w:p>
    <w:p w:rsidR="00994B7D" w:rsidRPr="001963EA" w:rsidRDefault="00994B7D" w:rsidP="001963EA">
      <w:pPr>
        <w:pStyle w:val="Nagwek1"/>
        <w:numPr>
          <w:ilvl w:val="0"/>
          <w:numId w:val="0"/>
        </w:numPr>
        <w:spacing w:line="360" w:lineRule="auto"/>
        <w:jc w:val="left"/>
        <w:rPr>
          <w:rFonts w:cs="Arial"/>
          <w:sz w:val="24"/>
          <w:szCs w:val="24"/>
        </w:rPr>
      </w:pPr>
      <w:bookmarkStart w:id="43" w:name="_Toc70089336"/>
      <w:r w:rsidRPr="001963EA">
        <w:rPr>
          <w:rFonts w:cs="Arial"/>
          <w:sz w:val="24"/>
          <w:szCs w:val="24"/>
        </w:rPr>
        <w:lastRenderedPageBreak/>
        <w:t>Rozdział 3. Pozostałe wymagania konkursowe</w:t>
      </w:r>
      <w:bookmarkEnd w:id="43"/>
    </w:p>
    <w:p w:rsidR="00994B7D" w:rsidRPr="001963EA" w:rsidRDefault="002F6C04"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44" w:name="_Toc70089337"/>
      <w:r w:rsidRPr="001963EA">
        <w:rPr>
          <w:rFonts w:cs="Arial"/>
          <w:szCs w:val="24"/>
        </w:rPr>
        <w:t>3.1</w:t>
      </w:r>
      <w:r w:rsidR="00994B7D" w:rsidRPr="001963EA">
        <w:rPr>
          <w:rFonts w:cs="Arial"/>
          <w:szCs w:val="24"/>
        </w:rPr>
        <w:t xml:space="preserve"> Wkład własny</w:t>
      </w:r>
      <w:bookmarkEnd w:id="44"/>
    </w:p>
    <w:p w:rsidR="00994B7D" w:rsidRPr="001963EA" w:rsidRDefault="00994B7D" w:rsidP="00B7372C">
      <w:pPr>
        <w:spacing w:line="360" w:lineRule="auto"/>
        <w:jc w:val="left"/>
        <w:rPr>
          <w:rFonts w:cs="Arial"/>
          <w:iCs/>
          <w:sz w:val="24"/>
          <w:szCs w:val="24"/>
        </w:rPr>
      </w:pPr>
      <w:r w:rsidRPr="001963EA">
        <w:rPr>
          <w:rFonts w:cs="Arial"/>
          <w:sz w:val="24"/>
          <w:szCs w:val="24"/>
        </w:rPr>
        <w:t>Wkładem własnym są środki finansowe lub wkład ni</w:t>
      </w:r>
      <w:r w:rsidR="00693E81" w:rsidRPr="001963EA">
        <w:rPr>
          <w:rFonts w:cs="Arial"/>
          <w:sz w:val="24"/>
          <w:szCs w:val="24"/>
        </w:rPr>
        <w:t xml:space="preserve">epieniężny zabezpieczone przez </w:t>
      </w:r>
      <w:r w:rsidR="00AA10B7" w:rsidRPr="001963EA">
        <w:rPr>
          <w:rFonts w:cs="Arial"/>
          <w:sz w:val="24"/>
          <w:szCs w:val="24"/>
        </w:rPr>
        <w:t>wnioskod</w:t>
      </w:r>
      <w:r w:rsidRPr="001963EA">
        <w:rPr>
          <w:rFonts w:cs="Arial"/>
          <w:sz w:val="24"/>
          <w:szCs w:val="24"/>
        </w:rPr>
        <w:t>awcę, które zostaną przeznaczone na pokrycie wydatków kwalif</w:t>
      </w:r>
      <w:r w:rsidR="00E2446A">
        <w:rPr>
          <w:rFonts w:cs="Arial"/>
          <w:sz w:val="24"/>
          <w:szCs w:val="24"/>
        </w:rPr>
        <w:t>ikowalnych i </w:t>
      </w:r>
      <w:r w:rsidR="00693E81" w:rsidRPr="001963EA">
        <w:rPr>
          <w:rFonts w:cs="Arial"/>
          <w:sz w:val="24"/>
          <w:szCs w:val="24"/>
        </w:rPr>
        <w:t xml:space="preserve">nie zostaną </w:t>
      </w:r>
      <w:r w:rsidRPr="001963EA">
        <w:rPr>
          <w:rFonts w:cs="Arial"/>
          <w:sz w:val="24"/>
          <w:szCs w:val="24"/>
        </w:rPr>
        <w:t xml:space="preserve">przekazane w formie dofinansowania. </w:t>
      </w:r>
      <w:r w:rsidRPr="001963EA">
        <w:rPr>
          <w:rFonts w:cs="Arial"/>
          <w:b/>
          <w:sz w:val="24"/>
          <w:szCs w:val="24"/>
        </w:rPr>
        <w:t>Wartość wkładu własnego stanowi różnicę między kwotą wydatków kwalifikowalnych a k</w:t>
      </w:r>
      <w:r w:rsidR="00693E81" w:rsidRPr="001963EA">
        <w:rPr>
          <w:rFonts w:cs="Arial"/>
          <w:b/>
          <w:sz w:val="24"/>
          <w:szCs w:val="24"/>
        </w:rPr>
        <w:t xml:space="preserve">wotą dofinansowania przekazaną </w:t>
      </w:r>
      <w:r w:rsidR="00AA10B7" w:rsidRPr="001963EA">
        <w:rPr>
          <w:rFonts w:cs="Arial"/>
          <w:b/>
          <w:sz w:val="24"/>
          <w:szCs w:val="24"/>
        </w:rPr>
        <w:t>wnioskod</w:t>
      </w:r>
      <w:r w:rsidRPr="001963EA">
        <w:rPr>
          <w:rFonts w:cs="Arial"/>
          <w:b/>
          <w:sz w:val="24"/>
          <w:szCs w:val="24"/>
        </w:rPr>
        <w:t>awcy</w:t>
      </w:r>
      <w:r w:rsidRPr="001963EA">
        <w:rPr>
          <w:rFonts w:cs="Arial"/>
          <w:sz w:val="24"/>
          <w:szCs w:val="24"/>
        </w:rPr>
        <w:t>, zgodnie ze stopą dofinansowania dla projektu, rozumianą jako procent dofinansowania wydatków kwalifikowalnych.</w:t>
      </w:r>
    </w:p>
    <w:p w:rsidR="00ED64DA" w:rsidRPr="001963EA" w:rsidRDefault="00693E81" w:rsidP="001963EA">
      <w:pPr>
        <w:spacing w:before="0" w:line="360" w:lineRule="auto"/>
        <w:jc w:val="left"/>
        <w:rPr>
          <w:rFonts w:cs="Arial"/>
          <w:sz w:val="24"/>
          <w:szCs w:val="24"/>
        </w:rPr>
      </w:pPr>
      <w:r w:rsidRPr="001963EA">
        <w:rPr>
          <w:rFonts w:cs="Arial"/>
          <w:sz w:val="24"/>
          <w:szCs w:val="24"/>
        </w:rPr>
        <w:t xml:space="preserve">Wkład własny </w:t>
      </w:r>
      <w:r w:rsidR="00AA10B7" w:rsidRPr="001963EA">
        <w:rPr>
          <w:rFonts w:cs="Arial"/>
          <w:sz w:val="24"/>
          <w:szCs w:val="24"/>
        </w:rPr>
        <w:t>wnioskod</w:t>
      </w:r>
      <w:r w:rsidR="00994B7D" w:rsidRPr="001963EA">
        <w:rPr>
          <w:rFonts w:cs="Arial"/>
          <w:sz w:val="24"/>
          <w:szCs w:val="24"/>
        </w:rPr>
        <w:t xml:space="preserve">awcy jest wykazywany we wniosku </w:t>
      </w:r>
      <w:r w:rsidRPr="001963EA">
        <w:rPr>
          <w:rFonts w:cs="Arial"/>
          <w:sz w:val="24"/>
          <w:szCs w:val="24"/>
        </w:rPr>
        <w:t xml:space="preserve">o dofinansowanie, przy czym to </w:t>
      </w:r>
      <w:r w:rsidR="00AA10B7" w:rsidRPr="001963EA">
        <w:rPr>
          <w:rFonts w:cs="Arial"/>
          <w:sz w:val="24"/>
          <w:szCs w:val="24"/>
        </w:rPr>
        <w:t>wnioskod</w:t>
      </w:r>
      <w:r w:rsidR="00994B7D" w:rsidRPr="001963EA">
        <w:rPr>
          <w:rFonts w:cs="Arial"/>
          <w:sz w:val="24"/>
          <w:szCs w:val="24"/>
        </w:rPr>
        <w:t>awca określa formę wniesienia wkładu własnego.</w:t>
      </w:r>
      <w:r w:rsidR="003C294C" w:rsidRPr="001963EA">
        <w:rPr>
          <w:rFonts w:cs="Arial"/>
          <w:sz w:val="24"/>
          <w:szCs w:val="24"/>
        </w:rPr>
        <w:t xml:space="preserve"> </w:t>
      </w:r>
    </w:p>
    <w:p w:rsidR="00ED64DA" w:rsidRPr="001963EA" w:rsidRDefault="003C294C" w:rsidP="001963EA">
      <w:pPr>
        <w:spacing w:before="0" w:line="360" w:lineRule="auto"/>
        <w:jc w:val="left"/>
        <w:rPr>
          <w:rFonts w:cs="Arial"/>
          <w:sz w:val="24"/>
          <w:szCs w:val="24"/>
        </w:rPr>
      </w:pPr>
      <w:r w:rsidRPr="001963EA">
        <w:rPr>
          <w:rFonts w:eastAsiaTheme="minorHAnsi" w:cs="Arial"/>
          <w:b/>
          <w:sz w:val="24"/>
          <w:szCs w:val="24"/>
          <w:lang w:eastAsia="en-US"/>
        </w:rPr>
        <w:t>Minimalny udział wkładu własnego w finansowaniu wydatków kwalifikowalnych projektu to 3,00%.</w:t>
      </w:r>
    </w:p>
    <w:p w:rsidR="00994B7D" w:rsidRPr="001963EA" w:rsidRDefault="00994B7D" w:rsidP="001963EA">
      <w:pPr>
        <w:spacing w:before="0" w:line="360" w:lineRule="auto"/>
        <w:jc w:val="left"/>
        <w:rPr>
          <w:rFonts w:cs="Arial"/>
          <w:iCs/>
          <w:sz w:val="24"/>
          <w:szCs w:val="24"/>
        </w:rPr>
      </w:pPr>
      <w:r w:rsidRPr="001963EA">
        <w:rPr>
          <w:rFonts w:cs="Arial"/>
          <w:iCs/>
          <w:sz w:val="24"/>
          <w:szCs w:val="24"/>
        </w:rPr>
        <w:t>W</w:t>
      </w:r>
      <w:r w:rsidR="00693E81" w:rsidRPr="001963EA">
        <w:rPr>
          <w:rFonts w:cs="Arial"/>
          <w:iCs/>
          <w:sz w:val="24"/>
          <w:szCs w:val="24"/>
        </w:rPr>
        <w:t xml:space="preserve"> przypadku niewniesienia przez </w:t>
      </w:r>
      <w:r w:rsidR="00AA10B7" w:rsidRPr="001963EA">
        <w:rPr>
          <w:rFonts w:cs="Arial"/>
          <w:iCs/>
          <w:sz w:val="24"/>
          <w:szCs w:val="24"/>
        </w:rPr>
        <w:t>wnioskod</w:t>
      </w:r>
      <w:r w:rsidR="00C8685B" w:rsidRPr="001963EA">
        <w:rPr>
          <w:rFonts w:cs="Arial"/>
          <w:iCs/>
          <w:sz w:val="24"/>
          <w:szCs w:val="24"/>
        </w:rPr>
        <w:t xml:space="preserve">awcę i </w:t>
      </w:r>
      <w:r w:rsidR="00330FD8" w:rsidRPr="001963EA">
        <w:rPr>
          <w:rFonts w:cs="Arial"/>
          <w:iCs/>
          <w:sz w:val="24"/>
          <w:szCs w:val="24"/>
        </w:rPr>
        <w:t>partner</w:t>
      </w:r>
      <w:r w:rsidR="00E2446A">
        <w:rPr>
          <w:rFonts w:cs="Arial"/>
          <w:iCs/>
          <w:sz w:val="24"/>
          <w:szCs w:val="24"/>
        </w:rPr>
        <w:t>ów wkładu własnego w </w:t>
      </w:r>
      <w:r w:rsidRPr="001963EA">
        <w:rPr>
          <w:rFonts w:cs="Arial"/>
          <w:iCs/>
          <w:sz w:val="24"/>
          <w:szCs w:val="24"/>
        </w:rPr>
        <w:t>kwocie określonej w umowie o dofinansowanie projektu, IOK może obniżyć kwotę przyznanego dofinansowania proporcjonalnie do jej udziału w całkowitej wartości projektu. Wkład własny, który zostanie rozli</w:t>
      </w:r>
      <w:r w:rsidR="00E2446A">
        <w:rPr>
          <w:rFonts w:cs="Arial"/>
          <w:iCs/>
          <w:sz w:val="24"/>
          <w:szCs w:val="24"/>
        </w:rPr>
        <w:t>czony ponad wysokość wskazaną w </w:t>
      </w:r>
      <w:r w:rsidRPr="001963EA">
        <w:rPr>
          <w:rFonts w:cs="Arial"/>
          <w:iCs/>
          <w:sz w:val="24"/>
          <w:szCs w:val="24"/>
        </w:rPr>
        <w:t>umowie o dofinansowanie może zostać uznany za niekwalifikowalny.</w:t>
      </w:r>
    </w:p>
    <w:p w:rsidR="00994B7D" w:rsidRPr="001963EA" w:rsidRDefault="00994B7D" w:rsidP="00751C90">
      <w:pPr>
        <w:spacing w:before="0" w:after="0" w:line="360" w:lineRule="auto"/>
        <w:jc w:val="left"/>
        <w:rPr>
          <w:rFonts w:cs="Arial"/>
          <w:iCs/>
          <w:sz w:val="24"/>
          <w:szCs w:val="24"/>
        </w:rPr>
      </w:pPr>
      <w:r w:rsidRPr="001963EA">
        <w:rPr>
          <w:rFonts w:cs="Arial"/>
          <w:iCs/>
          <w:sz w:val="24"/>
          <w:szCs w:val="24"/>
        </w:rPr>
        <w:t>Źródłem finansowania wkładu własnego mogą być zarówno środki</w:t>
      </w:r>
      <w:r w:rsidR="008D2D02">
        <w:rPr>
          <w:rFonts w:cs="Arial"/>
          <w:iCs/>
          <w:sz w:val="24"/>
          <w:szCs w:val="24"/>
        </w:rPr>
        <w:t xml:space="preserve"> publiczne jak i </w:t>
      </w:r>
      <w:r w:rsidRPr="001963EA">
        <w:rPr>
          <w:rFonts w:cs="Arial"/>
          <w:iCs/>
          <w:sz w:val="24"/>
          <w:szCs w:val="24"/>
        </w:rPr>
        <w:t>prywatne. O zakwalifikowaniu źródła pochodzenia wkładu własnego (publiczny/pr</w:t>
      </w:r>
      <w:r w:rsidR="00693E81" w:rsidRPr="001963EA">
        <w:rPr>
          <w:rFonts w:cs="Arial"/>
          <w:iCs/>
          <w:sz w:val="24"/>
          <w:szCs w:val="24"/>
        </w:rPr>
        <w:t xml:space="preserve">ywatny) decyduje status prawny </w:t>
      </w:r>
      <w:r w:rsidR="00AA10B7" w:rsidRPr="001963EA">
        <w:rPr>
          <w:rFonts w:cs="Arial"/>
          <w:iCs/>
          <w:sz w:val="24"/>
          <w:szCs w:val="24"/>
        </w:rPr>
        <w:t>wnioskod</w:t>
      </w:r>
      <w:r w:rsidR="00C8685B" w:rsidRPr="001963EA">
        <w:rPr>
          <w:rFonts w:cs="Arial"/>
          <w:iCs/>
          <w:sz w:val="24"/>
          <w:szCs w:val="24"/>
        </w:rPr>
        <w:t>awcy/</w:t>
      </w:r>
      <w:r w:rsidR="00330FD8" w:rsidRPr="001963EA">
        <w:rPr>
          <w:rFonts w:cs="Arial"/>
          <w:iCs/>
          <w:sz w:val="24"/>
          <w:szCs w:val="24"/>
        </w:rPr>
        <w:t>partner</w:t>
      </w:r>
      <w:r w:rsidRPr="001963EA">
        <w:rPr>
          <w:rFonts w:cs="Arial"/>
          <w:iCs/>
          <w:sz w:val="24"/>
          <w:szCs w:val="24"/>
        </w:rPr>
        <w:t>a/strony trzeciej lub uczestnika. Wkład własny może więc pochodzić ze środków m.in.:</w:t>
      </w:r>
    </w:p>
    <w:p w:rsidR="00994B7D" w:rsidRPr="001963EA" w:rsidRDefault="00994B7D" w:rsidP="005F5C7E">
      <w:pPr>
        <w:pStyle w:val="Akapitzlist0"/>
        <w:numPr>
          <w:ilvl w:val="0"/>
          <w:numId w:val="6"/>
        </w:numPr>
        <w:spacing w:before="0" w:after="0" w:line="360" w:lineRule="auto"/>
        <w:ind w:left="357" w:firstLine="0"/>
        <w:contextualSpacing w:val="0"/>
        <w:jc w:val="left"/>
        <w:rPr>
          <w:rFonts w:cs="Arial"/>
          <w:sz w:val="24"/>
          <w:szCs w:val="24"/>
        </w:rPr>
      </w:pPr>
      <w:r w:rsidRPr="001963EA">
        <w:rPr>
          <w:rFonts w:cs="Arial"/>
          <w:sz w:val="24"/>
          <w:szCs w:val="24"/>
        </w:rPr>
        <w:t>budżetu JST (szczebla gminnego, powiatowego i wojewódzkiego),</w:t>
      </w:r>
    </w:p>
    <w:p w:rsidR="00994B7D" w:rsidRPr="001963EA" w:rsidRDefault="00994B7D" w:rsidP="005F5C7E">
      <w:pPr>
        <w:pStyle w:val="Akapitzlist0"/>
        <w:numPr>
          <w:ilvl w:val="0"/>
          <w:numId w:val="6"/>
        </w:numPr>
        <w:spacing w:before="0" w:after="0" w:line="360" w:lineRule="auto"/>
        <w:ind w:left="357" w:firstLine="0"/>
        <w:contextualSpacing w:val="0"/>
        <w:jc w:val="left"/>
        <w:rPr>
          <w:rFonts w:cs="Arial"/>
          <w:sz w:val="24"/>
          <w:szCs w:val="24"/>
        </w:rPr>
      </w:pPr>
      <w:r w:rsidRPr="001963EA">
        <w:rPr>
          <w:rFonts w:cs="Arial"/>
          <w:sz w:val="24"/>
          <w:szCs w:val="24"/>
        </w:rPr>
        <w:t>Funduszu Pracy,</w:t>
      </w:r>
    </w:p>
    <w:p w:rsidR="00994B7D" w:rsidRPr="001963EA" w:rsidRDefault="00994B7D" w:rsidP="005F5C7E">
      <w:pPr>
        <w:pStyle w:val="Akapitzlist0"/>
        <w:numPr>
          <w:ilvl w:val="0"/>
          <w:numId w:val="6"/>
        </w:numPr>
        <w:spacing w:before="0" w:after="0" w:line="360" w:lineRule="auto"/>
        <w:ind w:left="357" w:firstLine="0"/>
        <w:contextualSpacing w:val="0"/>
        <w:jc w:val="left"/>
        <w:rPr>
          <w:rFonts w:cs="Arial"/>
          <w:sz w:val="24"/>
          <w:szCs w:val="24"/>
        </w:rPr>
      </w:pPr>
      <w:r w:rsidRPr="001963EA">
        <w:rPr>
          <w:rFonts w:cs="Arial"/>
          <w:sz w:val="24"/>
          <w:szCs w:val="24"/>
        </w:rPr>
        <w:t>Państwowego Funduszu Rehabilitacji Osób Niepełnosprawnych,</w:t>
      </w:r>
    </w:p>
    <w:p w:rsidR="00994B7D" w:rsidRPr="001963EA" w:rsidRDefault="00994B7D" w:rsidP="005F5C7E">
      <w:pPr>
        <w:pStyle w:val="Akapitzlist0"/>
        <w:numPr>
          <w:ilvl w:val="0"/>
          <w:numId w:val="6"/>
        </w:numPr>
        <w:spacing w:before="0" w:after="0" w:line="360" w:lineRule="auto"/>
        <w:ind w:left="357" w:firstLine="0"/>
        <w:contextualSpacing w:val="0"/>
        <w:jc w:val="left"/>
        <w:rPr>
          <w:rFonts w:cs="Arial"/>
          <w:sz w:val="24"/>
          <w:szCs w:val="24"/>
        </w:rPr>
      </w:pPr>
      <w:r w:rsidRPr="001963EA">
        <w:rPr>
          <w:rFonts w:cs="Arial"/>
          <w:sz w:val="24"/>
          <w:szCs w:val="24"/>
        </w:rPr>
        <w:t xml:space="preserve">prywatnych. </w:t>
      </w:r>
    </w:p>
    <w:p w:rsidR="00994B7D" w:rsidRPr="001963EA" w:rsidRDefault="00994B7D" w:rsidP="00751C90">
      <w:pPr>
        <w:spacing w:before="240" w:after="240" w:line="360" w:lineRule="auto"/>
        <w:jc w:val="left"/>
        <w:rPr>
          <w:rFonts w:cs="Arial"/>
          <w:sz w:val="24"/>
          <w:szCs w:val="24"/>
        </w:rPr>
      </w:pPr>
      <w:r w:rsidRPr="001963EA">
        <w:rPr>
          <w:rFonts w:cs="Arial"/>
          <w:sz w:val="24"/>
          <w:szCs w:val="24"/>
        </w:rPr>
        <w:t xml:space="preserve">Wkład niepieniężny stanowiący część lub całość wkładu własnego, wniesiony na rzecz projektu, stanowi wydatek kwalifikowalny. </w:t>
      </w:r>
    </w:p>
    <w:p w:rsidR="00994B7D" w:rsidRPr="001963EA" w:rsidRDefault="00994B7D" w:rsidP="001963EA">
      <w:pPr>
        <w:spacing w:before="0" w:line="360" w:lineRule="auto"/>
        <w:jc w:val="left"/>
        <w:rPr>
          <w:rFonts w:cs="Arial"/>
          <w:sz w:val="24"/>
          <w:szCs w:val="24"/>
        </w:rPr>
      </w:pPr>
      <w:r w:rsidRPr="001963EA">
        <w:rPr>
          <w:rFonts w:cs="Arial"/>
          <w:sz w:val="24"/>
          <w:szCs w:val="24"/>
        </w:rPr>
        <w:lastRenderedPageBreak/>
        <w:t>Wkład niepienięż</w:t>
      </w:r>
      <w:r w:rsidR="00693E81" w:rsidRPr="001963EA">
        <w:rPr>
          <w:rFonts w:cs="Arial"/>
          <w:sz w:val="24"/>
          <w:szCs w:val="24"/>
        </w:rPr>
        <w:t xml:space="preserve">ny powinien być wnoszony przez </w:t>
      </w:r>
      <w:r w:rsidR="00AA10B7" w:rsidRPr="001963EA">
        <w:rPr>
          <w:rFonts w:cs="Arial"/>
          <w:sz w:val="24"/>
          <w:szCs w:val="24"/>
        </w:rPr>
        <w:t>wnioskod</w:t>
      </w:r>
      <w:r w:rsidRPr="001963EA">
        <w:rPr>
          <w:rFonts w:cs="Arial"/>
          <w:sz w:val="24"/>
          <w:szCs w:val="24"/>
        </w:rPr>
        <w:t xml:space="preserve">awcę ze składników jego majątku lub z majątku innych podmiotów, jeżeli możliwość taka wynika z przepisów prawa oraz zostanie to ujęte w zatwierdzonym </w:t>
      </w:r>
      <w:r w:rsidR="008D2D02">
        <w:rPr>
          <w:rFonts w:cs="Arial"/>
          <w:sz w:val="24"/>
          <w:szCs w:val="24"/>
        </w:rPr>
        <w:t>wniosku o dofinansowanie, lub w </w:t>
      </w:r>
      <w:r w:rsidRPr="001963EA">
        <w:rPr>
          <w:rFonts w:cs="Arial"/>
          <w:sz w:val="24"/>
          <w:szCs w:val="24"/>
        </w:rPr>
        <w:t>postaci świadczeń wykonywanych przez wolontariuszy.</w:t>
      </w:r>
    </w:p>
    <w:p w:rsidR="00994B7D" w:rsidRPr="001963EA" w:rsidRDefault="00994B7D" w:rsidP="001963EA">
      <w:pPr>
        <w:spacing w:before="0" w:line="360" w:lineRule="auto"/>
        <w:jc w:val="left"/>
        <w:rPr>
          <w:rFonts w:cs="Arial"/>
          <w:sz w:val="24"/>
          <w:szCs w:val="24"/>
        </w:rPr>
      </w:pPr>
      <w:r w:rsidRPr="001963EA">
        <w:rPr>
          <w:rFonts w:cs="Arial"/>
          <w:sz w:val="24"/>
          <w:szCs w:val="24"/>
        </w:rPr>
        <w:t>Warunki kwalifikowalności wkładu niepieniężnego są następujące:</w:t>
      </w:r>
    </w:p>
    <w:p w:rsidR="001D3CFB"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wkład niepieniężny polega na wniesieniu (wykorzystaniu na rzecz projektu) nieruchomości, urządzeń, materiałów (surowc</w:t>
      </w:r>
      <w:r w:rsidR="008D2D02">
        <w:rPr>
          <w:rFonts w:cs="Arial"/>
          <w:sz w:val="24"/>
          <w:szCs w:val="24"/>
        </w:rPr>
        <w:t>ów), wartości niematerialnych i </w:t>
      </w:r>
      <w:r w:rsidRPr="001963EA">
        <w:rPr>
          <w:rFonts w:cs="Arial"/>
          <w:sz w:val="24"/>
          <w:szCs w:val="24"/>
        </w:rPr>
        <w:t xml:space="preserve">prawnych, ekspertyz lub nieodpłatnej pracy wykonywanej przez wolontariuszy na podstawie ustawy z dnia </w:t>
      </w:r>
      <w:r w:rsidRPr="007B6542">
        <w:rPr>
          <w:rFonts w:cs="Arial"/>
          <w:sz w:val="24"/>
          <w:szCs w:val="24"/>
        </w:rPr>
        <w:t>24 kwietnia 2003 r.</w:t>
      </w:r>
      <w:r w:rsidRPr="001963EA">
        <w:rPr>
          <w:rFonts w:cs="Arial"/>
          <w:sz w:val="24"/>
          <w:szCs w:val="24"/>
        </w:rPr>
        <w:t xml:space="preserve"> o dzi</w:t>
      </w:r>
      <w:r w:rsidR="008D2D02">
        <w:rPr>
          <w:rFonts w:cs="Arial"/>
          <w:sz w:val="24"/>
          <w:szCs w:val="24"/>
        </w:rPr>
        <w:t>ałalności pożytku publicznego i </w:t>
      </w:r>
      <w:r w:rsidRPr="001963EA">
        <w:rPr>
          <w:rFonts w:cs="Arial"/>
          <w:sz w:val="24"/>
          <w:szCs w:val="24"/>
        </w:rPr>
        <w:t>o wolontariacie,</w:t>
      </w:r>
    </w:p>
    <w:p w:rsidR="001D3CFB"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wartość wkładu niepieniężnego została należ</w:t>
      </w:r>
      <w:r w:rsidR="008D2D02">
        <w:rPr>
          <w:rFonts w:cs="Arial"/>
          <w:sz w:val="24"/>
          <w:szCs w:val="24"/>
        </w:rPr>
        <w:t>ycie potwierdzona dokumentami o </w:t>
      </w:r>
      <w:r w:rsidRPr="001963EA">
        <w:rPr>
          <w:rFonts w:cs="Arial"/>
          <w:sz w:val="24"/>
          <w:szCs w:val="24"/>
        </w:rPr>
        <w:t>wartości dowodowej równoważnej fakturom lub innymi dokumentami pod warunkiem, że przewidują to zasa</w:t>
      </w:r>
      <w:r w:rsidR="008D2D02">
        <w:rPr>
          <w:rFonts w:cs="Arial"/>
          <w:sz w:val="24"/>
          <w:szCs w:val="24"/>
        </w:rPr>
        <w:t>dy programu operacyjnego oraz z </w:t>
      </w:r>
      <w:r w:rsidRPr="001963EA">
        <w:rPr>
          <w:rFonts w:cs="Arial"/>
          <w:sz w:val="24"/>
          <w:szCs w:val="24"/>
        </w:rPr>
        <w:t xml:space="preserve">zastrzeżeniem spełnienia wszystkich warunków wymienionych w </w:t>
      </w:r>
      <w:r w:rsidR="008D2D02">
        <w:rPr>
          <w:rFonts w:cs="Arial"/>
          <w:i/>
          <w:sz w:val="24"/>
          <w:szCs w:val="24"/>
        </w:rPr>
        <w:t>wytycznych w </w:t>
      </w:r>
      <w:r w:rsidR="00C14CB9" w:rsidRPr="001963EA">
        <w:rPr>
          <w:rFonts w:cs="Arial"/>
          <w:i/>
          <w:sz w:val="24"/>
          <w:szCs w:val="24"/>
        </w:rPr>
        <w:t>zakresie kwalifikowalności</w:t>
      </w:r>
      <w:r w:rsidRPr="001963EA">
        <w:rPr>
          <w:rFonts w:cs="Arial"/>
          <w:sz w:val="24"/>
          <w:szCs w:val="24"/>
        </w:rPr>
        <w:t>,</w:t>
      </w:r>
    </w:p>
    <w:p w:rsidR="001D3CFB"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wartość przypisana wkładowi niepieniężnemu nie przekracza stawek rynkowych,</w:t>
      </w:r>
    </w:p>
    <w:p w:rsidR="001D3CFB"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 xml:space="preserve">wartość i dostarczenie wkładu niepieniężnego mogą być poddane niezależnej ocenie i weryfikacji, </w:t>
      </w:r>
    </w:p>
    <w:p w:rsidR="001D3CFB"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 xml:space="preserve">w przypadku wykorzystania środków trwałych </w:t>
      </w:r>
      <w:r w:rsidR="00F37D65">
        <w:rPr>
          <w:rFonts w:cs="Arial"/>
          <w:sz w:val="24"/>
          <w:szCs w:val="24"/>
        </w:rPr>
        <w:t xml:space="preserve">lub wartości niematerialnych i prawnych </w:t>
      </w:r>
      <w:r w:rsidRPr="001963EA">
        <w:rPr>
          <w:rFonts w:cs="Arial"/>
          <w:sz w:val="24"/>
          <w:szCs w:val="24"/>
        </w:rPr>
        <w:t>na rzecz projektu, ich wartość określana jest proporcjonalnie do zakresu ich wykorzystania w projekcie,</w:t>
      </w:r>
    </w:p>
    <w:p w:rsidR="001D3CFB"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 xml:space="preserve">w przypadku wykorzystania nieruchomości na rzecz projektu jej wartość nie przekracza wartości rynkowej; ponadto wartość nieruchomości jest potwierdzona operatem </w:t>
      </w:r>
      <w:r w:rsidRPr="00267F6C">
        <w:rPr>
          <w:rFonts w:cs="Arial"/>
          <w:sz w:val="24"/>
          <w:szCs w:val="24"/>
        </w:rPr>
        <w:t xml:space="preserve">szacunkowym </w:t>
      </w:r>
      <w:r w:rsidRPr="007B6542">
        <w:rPr>
          <w:rFonts w:cs="Arial"/>
          <w:sz w:val="24"/>
          <w:szCs w:val="24"/>
        </w:rPr>
        <w:t xml:space="preserve">sporządzonym przez uprawnionego rzeczoznawcę zgodnie z przepisami ustawy z dnia 21 sierpnia 1997 r. o gospodarce nieruchomościami (Dz. U. z </w:t>
      </w:r>
      <w:r w:rsidR="00267F6C" w:rsidRPr="007B6542">
        <w:rPr>
          <w:rFonts w:cs="Arial"/>
          <w:sz w:val="24"/>
          <w:szCs w:val="24"/>
        </w:rPr>
        <w:t xml:space="preserve">2020 </w:t>
      </w:r>
      <w:r w:rsidR="00F37D65" w:rsidRPr="007B6542">
        <w:rPr>
          <w:rFonts w:cs="Arial"/>
          <w:sz w:val="24"/>
          <w:szCs w:val="24"/>
        </w:rPr>
        <w:t xml:space="preserve">r. poz. </w:t>
      </w:r>
      <w:r w:rsidR="00267F6C" w:rsidRPr="007B6542">
        <w:rPr>
          <w:rFonts w:cs="Arial"/>
          <w:sz w:val="24"/>
          <w:szCs w:val="24"/>
        </w:rPr>
        <w:t>65</w:t>
      </w:r>
      <w:r w:rsidR="008D2D02" w:rsidRPr="007B6542">
        <w:rPr>
          <w:rFonts w:cs="Arial"/>
          <w:sz w:val="24"/>
          <w:szCs w:val="24"/>
        </w:rPr>
        <w:t xml:space="preserve">, z </w:t>
      </w:r>
      <w:proofErr w:type="spellStart"/>
      <w:r w:rsidR="008D2D02" w:rsidRPr="007B6542">
        <w:rPr>
          <w:rFonts w:cs="Arial"/>
          <w:sz w:val="24"/>
          <w:szCs w:val="24"/>
        </w:rPr>
        <w:t>późn</w:t>
      </w:r>
      <w:proofErr w:type="spellEnd"/>
      <w:r w:rsidR="008D2D02" w:rsidRPr="007B6542">
        <w:rPr>
          <w:rFonts w:cs="Arial"/>
          <w:sz w:val="24"/>
          <w:szCs w:val="24"/>
        </w:rPr>
        <w:t>. zm</w:t>
      </w:r>
      <w:r w:rsidR="008D2D02" w:rsidRPr="00267F6C">
        <w:rPr>
          <w:rFonts w:cs="Arial"/>
          <w:sz w:val="24"/>
          <w:szCs w:val="24"/>
        </w:rPr>
        <w:t>.) –</w:t>
      </w:r>
      <w:r w:rsidR="008D2D02">
        <w:rPr>
          <w:rFonts w:cs="Arial"/>
          <w:sz w:val="24"/>
          <w:szCs w:val="24"/>
        </w:rPr>
        <w:t xml:space="preserve"> aktualnym w </w:t>
      </w:r>
      <w:r w:rsidRPr="001963EA">
        <w:rPr>
          <w:rFonts w:cs="Arial"/>
          <w:sz w:val="24"/>
          <w:szCs w:val="24"/>
        </w:rPr>
        <w:t>momencie złożenia rozliczającego go wniosku o płatność,</w:t>
      </w:r>
    </w:p>
    <w:p w:rsidR="001D3CFB"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 xml:space="preserve"> jeżeli wkładem własnym nie jest cała nieruchomość, a jedynie jej część (na przykład tylko sale), operat szacunkowy nie jest wymagany – w takim przypadku </w:t>
      </w:r>
      <w:r w:rsidRPr="001963EA">
        <w:rPr>
          <w:rFonts w:cs="Arial"/>
          <w:sz w:val="24"/>
          <w:szCs w:val="24"/>
        </w:rPr>
        <w:lastRenderedPageBreak/>
        <w:t>wartość wkładu wycenia się jako koszt amortyzacji lub wynajmu (stawkę może określać np. cennik danej instytucji),</w:t>
      </w:r>
    </w:p>
    <w:p w:rsidR="00C14CB9" w:rsidRPr="001963EA" w:rsidRDefault="001D3CFB" w:rsidP="008D2D02">
      <w:pPr>
        <w:numPr>
          <w:ilvl w:val="0"/>
          <w:numId w:val="3"/>
        </w:numPr>
        <w:spacing w:before="0" w:line="360" w:lineRule="auto"/>
        <w:ind w:left="357" w:hanging="357"/>
        <w:jc w:val="left"/>
        <w:rPr>
          <w:rFonts w:cs="Arial"/>
          <w:sz w:val="24"/>
          <w:szCs w:val="24"/>
        </w:rPr>
      </w:pPr>
      <w:r w:rsidRPr="001963EA">
        <w:rPr>
          <w:rFonts w:cs="Arial"/>
          <w:sz w:val="24"/>
          <w:szCs w:val="24"/>
        </w:rPr>
        <w:t>w przypadku wniesienia nieodpłatnej pracy spełnione są warunki, o których mowa</w:t>
      </w:r>
      <w:r w:rsidR="00122447" w:rsidRPr="001963EA">
        <w:rPr>
          <w:rFonts w:cs="Arial"/>
          <w:sz w:val="24"/>
          <w:szCs w:val="24"/>
        </w:rPr>
        <w:t xml:space="preserve"> </w:t>
      </w:r>
      <w:r w:rsidR="006E1B35" w:rsidRPr="001963EA">
        <w:rPr>
          <w:rFonts w:cs="Arial"/>
          <w:sz w:val="24"/>
          <w:szCs w:val="24"/>
        </w:rPr>
        <w:t>poniżej</w:t>
      </w:r>
      <w:r w:rsidRPr="001963EA">
        <w:rPr>
          <w:rFonts w:cs="Arial"/>
          <w:sz w:val="24"/>
          <w:szCs w:val="24"/>
        </w:rPr>
        <w:t>.</w:t>
      </w:r>
    </w:p>
    <w:p w:rsidR="00994B7D" w:rsidRPr="001963EA" w:rsidRDefault="00994B7D" w:rsidP="001963EA">
      <w:pPr>
        <w:spacing w:line="360" w:lineRule="auto"/>
        <w:jc w:val="left"/>
        <w:rPr>
          <w:rFonts w:cs="Arial"/>
          <w:sz w:val="24"/>
          <w:szCs w:val="24"/>
        </w:rPr>
      </w:pPr>
      <w:r w:rsidRPr="001963EA">
        <w:rPr>
          <w:rFonts w:cs="Arial"/>
          <w:sz w:val="24"/>
          <w:szCs w:val="24"/>
        </w:rPr>
        <w:t>W przypadku nieodpłatnej pracy wykonywanej przez wolontariuszy, powinny zostać spełnione łącznie następujące warunki:</w:t>
      </w:r>
    </w:p>
    <w:p w:rsidR="001D3CFB" w:rsidRPr="001963EA" w:rsidRDefault="001D3CFB" w:rsidP="005F5C7E">
      <w:pPr>
        <w:pStyle w:val="Akapitzlist0"/>
        <w:numPr>
          <w:ilvl w:val="0"/>
          <w:numId w:val="20"/>
        </w:numPr>
        <w:spacing w:before="0" w:line="360" w:lineRule="auto"/>
        <w:ind w:left="357" w:hanging="357"/>
        <w:contextualSpacing w:val="0"/>
        <w:jc w:val="left"/>
        <w:rPr>
          <w:rFonts w:cs="Arial"/>
          <w:sz w:val="24"/>
          <w:szCs w:val="24"/>
        </w:rPr>
      </w:pPr>
      <w:r w:rsidRPr="001963EA">
        <w:rPr>
          <w:rFonts w:cs="Arial"/>
          <w:sz w:val="24"/>
          <w:szCs w:val="24"/>
        </w:rPr>
        <w:t>wolontariusz musi być świadomy charakteru swojego udziału w realizacji projektu (tzn. świadomy nieodpłatnego udziału),</w:t>
      </w:r>
    </w:p>
    <w:p w:rsidR="001D3CFB" w:rsidRPr="001963EA" w:rsidRDefault="001D3CFB" w:rsidP="005F5C7E">
      <w:pPr>
        <w:pStyle w:val="Akapitzlist0"/>
        <w:numPr>
          <w:ilvl w:val="0"/>
          <w:numId w:val="20"/>
        </w:numPr>
        <w:spacing w:before="0" w:line="360" w:lineRule="auto"/>
        <w:ind w:left="357" w:hanging="357"/>
        <w:contextualSpacing w:val="0"/>
        <w:jc w:val="left"/>
        <w:rPr>
          <w:rFonts w:cs="Arial"/>
          <w:sz w:val="24"/>
          <w:szCs w:val="24"/>
        </w:rPr>
      </w:pPr>
      <w:r w:rsidRPr="001963EA">
        <w:rPr>
          <w:rFonts w:cs="Arial"/>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1D3CFB" w:rsidRPr="001963EA" w:rsidRDefault="001D3CFB" w:rsidP="005F5C7E">
      <w:pPr>
        <w:pStyle w:val="Akapitzlist0"/>
        <w:numPr>
          <w:ilvl w:val="0"/>
          <w:numId w:val="20"/>
        </w:numPr>
        <w:spacing w:before="0" w:line="360" w:lineRule="auto"/>
        <w:ind w:left="357" w:hanging="357"/>
        <w:contextualSpacing w:val="0"/>
        <w:jc w:val="left"/>
        <w:rPr>
          <w:rFonts w:cs="Arial"/>
          <w:sz w:val="24"/>
          <w:szCs w:val="24"/>
        </w:rPr>
      </w:pPr>
      <w:r w:rsidRPr="001963EA">
        <w:rPr>
          <w:rFonts w:cs="Arial"/>
          <w:sz w:val="24"/>
          <w:szCs w:val="24"/>
        </w:rPr>
        <w:t xml:space="preserve">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w:t>
      </w:r>
      <w:r w:rsidR="008D2D02">
        <w:rPr>
          <w:rFonts w:cs="Arial"/>
          <w:sz w:val="24"/>
          <w:szCs w:val="24"/>
        </w:rPr>
        <w:t>zależności od zapisów wniosku o </w:t>
      </w:r>
      <w:r w:rsidRPr="001963EA">
        <w:rPr>
          <w:rFonts w:cs="Arial"/>
          <w:sz w:val="24"/>
          <w:szCs w:val="24"/>
        </w:rPr>
        <w:t>dofinansowanie projektu,</w:t>
      </w:r>
    </w:p>
    <w:p w:rsidR="001D3CFB" w:rsidRPr="001963EA" w:rsidRDefault="001D3CFB" w:rsidP="005F5C7E">
      <w:pPr>
        <w:pStyle w:val="Akapitzlist0"/>
        <w:numPr>
          <w:ilvl w:val="0"/>
          <w:numId w:val="20"/>
        </w:numPr>
        <w:spacing w:before="0" w:line="360" w:lineRule="auto"/>
        <w:ind w:left="357" w:hanging="357"/>
        <w:contextualSpacing w:val="0"/>
        <w:jc w:val="left"/>
        <w:rPr>
          <w:rFonts w:cs="Arial"/>
          <w:sz w:val="24"/>
          <w:szCs w:val="24"/>
        </w:rPr>
      </w:pPr>
      <w:r w:rsidRPr="001963EA">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1D3CFB" w:rsidRPr="001963EA" w:rsidRDefault="00994B7D" w:rsidP="001963EA">
      <w:pPr>
        <w:spacing w:before="0" w:line="360" w:lineRule="auto"/>
        <w:jc w:val="left"/>
        <w:rPr>
          <w:rFonts w:cs="Arial"/>
          <w:sz w:val="24"/>
          <w:szCs w:val="24"/>
        </w:rPr>
      </w:pPr>
      <w:r w:rsidRPr="001963EA">
        <w:rPr>
          <w:rFonts w:cs="Arial"/>
          <w:sz w:val="24"/>
          <w:szCs w:val="24"/>
        </w:rPr>
        <w:t>W przypadku wniesienia wkładu niepieniężnego d</w:t>
      </w:r>
      <w:r w:rsidR="008D2D02">
        <w:rPr>
          <w:rFonts w:cs="Arial"/>
          <w:sz w:val="24"/>
          <w:szCs w:val="24"/>
        </w:rPr>
        <w:t>o projektu, współfinansowanie z </w:t>
      </w:r>
      <w:r w:rsidRPr="001963EA">
        <w:rPr>
          <w:rFonts w:cs="Arial"/>
          <w:sz w:val="24"/>
          <w:szCs w:val="24"/>
        </w:rPr>
        <w:t>EFS oraz innych środków publicznych (krajowych</w:t>
      </w:r>
      <w:r w:rsidR="00693E81" w:rsidRPr="001963EA">
        <w:rPr>
          <w:rFonts w:cs="Arial"/>
          <w:sz w:val="24"/>
          <w:szCs w:val="24"/>
        </w:rPr>
        <w:t xml:space="preserve">) niebędących wkładem własnym </w:t>
      </w:r>
      <w:r w:rsidR="00AA10B7" w:rsidRPr="001963EA">
        <w:rPr>
          <w:rFonts w:cs="Arial"/>
          <w:sz w:val="24"/>
          <w:szCs w:val="24"/>
        </w:rPr>
        <w:t>wnioskod</w:t>
      </w:r>
      <w:r w:rsidRPr="001963EA">
        <w:rPr>
          <w:rFonts w:cs="Arial"/>
          <w:sz w:val="24"/>
          <w:szCs w:val="24"/>
        </w:rPr>
        <w:t>awcy</w:t>
      </w:r>
      <w:r w:rsidR="008602B8" w:rsidRPr="001963EA">
        <w:rPr>
          <w:rFonts w:cs="Arial"/>
          <w:sz w:val="24"/>
          <w:szCs w:val="24"/>
        </w:rPr>
        <w:t>,</w:t>
      </w:r>
      <w:r w:rsidRPr="001963EA">
        <w:rPr>
          <w:rFonts w:cs="Arial"/>
          <w:sz w:val="24"/>
          <w:szCs w:val="24"/>
        </w:rPr>
        <w:t xml:space="preserve"> nie może przekroczyć wartości całkowitych wydatków kwalifikowalnych pomniejszonych o wartość wkładu niepieniężnego.</w:t>
      </w:r>
    </w:p>
    <w:p w:rsidR="00010C92" w:rsidRPr="001963EA" w:rsidRDefault="00994B7D" w:rsidP="00680933">
      <w:pPr>
        <w:spacing w:before="0" w:line="360" w:lineRule="auto"/>
        <w:jc w:val="left"/>
        <w:rPr>
          <w:rFonts w:cs="Arial"/>
          <w:b/>
          <w:smallCaps/>
          <w:kern w:val="1"/>
          <w:sz w:val="24"/>
          <w:szCs w:val="24"/>
        </w:rPr>
      </w:pPr>
      <w:r w:rsidRPr="001963EA">
        <w:rPr>
          <w:rFonts w:cs="Arial"/>
          <w:b/>
          <w:sz w:val="24"/>
          <w:szCs w:val="24"/>
        </w:rPr>
        <w:t xml:space="preserve">Wkład własny lub jego część może być wniesiony w ramach kosztów pośrednich. </w:t>
      </w:r>
      <w:r w:rsidR="00244507" w:rsidRPr="001963EA">
        <w:rPr>
          <w:rFonts w:cs="Arial"/>
          <w:b/>
          <w:sz w:val="24"/>
          <w:szCs w:val="24"/>
        </w:rPr>
        <w:t xml:space="preserve">              </w:t>
      </w:r>
    </w:p>
    <w:p w:rsidR="00692E7F" w:rsidRPr="001963EA" w:rsidRDefault="002F6C04" w:rsidP="001963EA">
      <w:pPr>
        <w:pStyle w:val="Nagwek1"/>
        <w:numPr>
          <w:ilvl w:val="0"/>
          <w:numId w:val="0"/>
        </w:numPr>
        <w:spacing w:before="0" w:after="60" w:line="360" w:lineRule="auto"/>
        <w:jc w:val="left"/>
        <w:rPr>
          <w:rFonts w:eastAsia="Calibri" w:cs="Arial"/>
          <w:sz w:val="24"/>
          <w:szCs w:val="24"/>
        </w:rPr>
      </w:pPr>
      <w:bookmarkStart w:id="45" w:name="_Toc70089338"/>
      <w:r w:rsidRPr="001963EA">
        <w:rPr>
          <w:rFonts w:cs="Arial"/>
          <w:sz w:val="24"/>
          <w:szCs w:val="24"/>
        </w:rPr>
        <w:lastRenderedPageBreak/>
        <w:t>Rozdział 4. Podstawowe zasady udzielania dofinansowania</w:t>
      </w:r>
      <w:bookmarkEnd w:id="45"/>
    </w:p>
    <w:p w:rsidR="00476BC6"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eastAsia="Calibri" w:cs="Arial"/>
          <w:szCs w:val="24"/>
        </w:rPr>
      </w:pPr>
      <w:bookmarkStart w:id="46" w:name="_Toc70089339"/>
      <w:r w:rsidRPr="001963EA">
        <w:rPr>
          <w:rFonts w:eastAsia="Arial Unicode MS" w:cs="Arial"/>
          <w:szCs w:val="24"/>
        </w:rPr>
        <w:t>4.</w:t>
      </w:r>
      <w:r w:rsidR="002F6C04" w:rsidRPr="001963EA">
        <w:rPr>
          <w:rFonts w:eastAsia="Arial Unicode MS" w:cs="Arial"/>
          <w:szCs w:val="24"/>
        </w:rPr>
        <w:t>1</w:t>
      </w:r>
      <w:r w:rsidR="00E126AC" w:rsidRPr="001963EA">
        <w:rPr>
          <w:rFonts w:eastAsia="Arial Unicode MS" w:cs="Arial"/>
          <w:szCs w:val="24"/>
        </w:rPr>
        <w:t xml:space="preserve"> </w:t>
      </w:r>
      <w:r w:rsidR="00476BC6" w:rsidRPr="001963EA">
        <w:rPr>
          <w:rFonts w:eastAsia="Arial Unicode MS" w:cs="Arial"/>
          <w:szCs w:val="24"/>
        </w:rPr>
        <w:t>Zabezpieczenie prawidłowej realizacji umowy</w:t>
      </w:r>
      <w:bookmarkEnd w:id="46"/>
      <w:r w:rsidR="00476BC6" w:rsidRPr="001963EA">
        <w:rPr>
          <w:rFonts w:eastAsia="Arial Unicode MS" w:cs="Arial"/>
          <w:szCs w:val="24"/>
        </w:rPr>
        <w:t xml:space="preserve"> </w:t>
      </w:r>
    </w:p>
    <w:p w:rsidR="00913F8A" w:rsidRPr="001963EA" w:rsidRDefault="00476BC6" w:rsidP="0040385B">
      <w:pPr>
        <w:keepNext/>
        <w:suppressAutoHyphens w:val="0"/>
        <w:overflowPunct/>
        <w:autoSpaceDE/>
        <w:autoSpaceDN/>
        <w:adjustRightInd/>
        <w:spacing w:line="360" w:lineRule="auto"/>
        <w:jc w:val="left"/>
        <w:rPr>
          <w:rFonts w:eastAsia="Calibri" w:cs="Arial"/>
          <w:kern w:val="0"/>
          <w:sz w:val="24"/>
          <w:szCs w:val="24"/>
          <w:lang w:eastAsia="en-US"/>
        </w:rPr>
      </w:pPr>
      <w:r w:rsidRPr="001963EA">
        <w:rPr>
          <w:rFonts w:eastAsia="Calibri" w:cs="Arial"/>
          <w:kern w:val="0"/>
          <w:sz w:val="24"/>
          <w:szCs w:val="24"/>
          <w:lang w:eastAsia="en-US"/>
        </w:rPr>
        <w:t>Zabezpieczeniem prawidłowej realiz</w:t>
      </w:r>
      <w:r w:rsidR="00693E81" w:rsidRPr="001963EA">
        <w:rPr>
          <w:rFonts w:eastAsia="Calibri" w:cs="Arial"/>
          <w:kern w:val="0"/>
          <w:sz w:val="24"/>
          <w:szCs w:val="24"/>
          <w:lang w:eastAsia="en-US"/>
        </w:rPr>
        <w:t xml:space="preserve">acji umowy jest składany przez </w:t>
      </w:r>
      <w:r w:rsidR="00AA10B7" w:rsidRPr="001963EA">
        <w:rPr>
          <w:rFonts w:eastAsia="Calibri" w:cs="Arial"/>
          <w:kern w:val="0"/>
          <w:sz w:val="24"/>
          <w:szCs w:val="24"/>
          <w:lang w:eastAsia="en-US"/>
        </w:rPr>
        <w:t>wnioskod</w:t>
      </w:r>
      <w:r w:rsidRPr="001963EA">
        <w:rPr>
          <w:rFonts w:eastAsia="Calibri" w:cs="Arial"/>
          <w:kern w:val="0"/>
          <w:sz w:val="24"/>
          <w:szCs w:val="24"/>
          <w:lang w:eastAsia="en-US"/>
        </w:rPr>
        <w:t xml:space="preserve">awcę, nie później niż w terminie </w:t>
      </w:r>
      <w:r w:rsidRPr="003D5562">
        <w:rPr>
          <w:rFonts w:eastAsia="Calibri" w:cs="Arial"/>
          <w:kern w:val="0"/>
          <w:sz w:val="24"/>
          <w:szCs w:val="24"/>
          <w:lang w:eastAsia="en-US"/>
        </w:rPr>
        <w:t xml:space="preserve">15 dni roboczych </w:t>
      </w:r>
      <w:r w:rsidR="008D2D02" w:rsidRPr="003D5562">
        <w:rPr>
          <w:rFonts w:eastAsia="Calibri" w:cs="Arial"/>
          <w:kern w:val="0"/>
          <w:sz w:val="24"/>
          <w:szCs w:val="24"/>
          <w:lang w:eastAsia="en-US"/>
        </w:rPr>
        <w:t>od daty podpisania umowy</w:t>
      </w:r>
      <w:r w:rsidR="008D2D02">
        <w:rPr>
          <w:rFonts w:eastAsia="Calibri" w:cs="Arial"/>
          <w:kern w:val="0"/>
          <w:sz w:val="24"/>
          <w:szCs w:val="24"/>
          <w:lang w:eastAsia="en-US"/>
        </w:rPr>
        <w:t xml:space="preserve"> o </w:t>
      </w:r>
      <w:r w:rsidR="005F7A52" w:rsidRPr="001963EA">
        <w:rPr>
          <w:rFonts w:eastAsia="Calibri" w:cs="Arial"/>
          <w:kern w:val="0"/>
          <w:sz w:val="24"/>
          <w:szCs w:val="24"/>
          <w:lang w:eastAsia="en-US"/>
        </w:rPr>
        <w:t>dofinansowanie</w:t>
      </w:r>
      <w:r w:rsidR="00D73D7F" w:rsidRPr="001963EA">
        <w:rPr>
          <w:rFonts w:eastAsia="Calibri" w:cs="Arial"/>
          <w:kern w:val="0"/>
          <w:sz w:val="24"/>
          <w:szCs w:val="24"/>
          <w:lang w:eastAsia="en-US"/>
        </w:rPr>
        <w:t>,</w:t>
      </w:r>
      <w:r w:rsidR="005F7A52" w:rsidRPr="001963EA">
        <w:rPr>
          <w:rFonts w:eastAsia="Calibri" w:cs="Arial"/>
          <w:kern w:val="0"/>
          <w:sz w:val="24"/>
          <w:szCs w:val="24"/>
          <w:lang w:eastAsia="en-US"/>
        </w:rPr>
        <w:t xml:space="preserve"> </w:t>
      </w:r>
      <w:r w:rsidRPr="001963EA">
        <w:rPr>
          <w:rFonts w:eastAsia="Calibri" w:cs="Arial"/>
          <w:kern w:val="0"/>
          <w:sz w:val="24"/>
          <w:szCs w:val="24"/>
          <w:lang w:eastAsia="en-US"/>
        </w:rPr>
        <w:t xml:space="preserve">weksel in blanco wraz z wypełnioną </w:t>
      </w:r>
      <w:r w:rsidR="00D73D7F" w:rsidRPr="001963EA">
        <w:rPr>
          <w:rFonts w:eastAsia="Calibri" w:cs="Arial"/>
          <w:kern w:val="0"/>
          <w:sz w:val="24"/>
          <w:szCs w:val="24"/>
          <w:lang w:eastAsia="en-US"/>
        </w:rPr>
        <w:t>umową wekslową</w:t>
      </w:r>
      <w:r w:rsidRPr="001963EA">
        <w:rPr>
          <w:rFonts w:eastAsia="Calibri" w:cs="Arial"/>
          <w:kern w:val="0"/>
          <w:sz w:val="24"/>
          <w:szCs w:val="24"/>
          <w:lang w:eastAsia="en-US"/>
        </w:rPr>
        <w:t xml:space="preserve">. </w:t>
      </w:r>
      <w:r w:rsidR="00664A25" w:rsidRPr="001963EA">
        <w:rPr>
          <w:rFonts w:eastAsia="Calibri" w:cs="Arial"/>
          <w:kern w:val="0"/>
          <w:sz w:val="24"/>
          <w:szCs w:val="24"/>
          <w:lang w:eastAsia="en-US"/>
        </w:rPr>
        <w:t xml:space="preserve">Weksel oraz umowa </w:t>
      </w:r>
      <w:r w:rsidR="00512D38" w:rsidRPr="001963EA">
        <w:rPr>
          <w:rFonts w:eastAsia="Calibri" w:cs="Arial"/>
          <w:kern w:val="0"/>
          <w:sz w:val="24"/>
          <w:szCs w:val="24"/>
          <w:lang w:eastAsia="en-US"/>
        </w:rPr>
        <w:t xml:space="preserve">wekslowa muszą </w:t>
      </w:r>
      <w:r w:rsidR="0040385B">
        <w:rPr>
          <w:rFonts w:eastAsia="Calibri" w:cs="Arial"/>
          <w:kern w:val="0"/>
          <w:sz w:val="24"/>
          <w:szCs w:val="24"/>
          <w:lang w:eastAsia="en-US"/>
        </w:rPr>
        <w:t>zostać</w:t>
      </w:r>
      <w:r w:rsidR="00512D38" w:rsidRPr="001963EA">
        <w:rPr>
          <w:rFonts w:eastAsia="Calibri" w:cs="Arial"/>
          <w:kern w:val="0"/>
          <w:sz w:val="24"/>
          <w:szCs w:val="24"/>
          <w:lang w:eastAsia="en-US"/>
        </w:rPr>
        <w:t xml:space="preserve"> poświadcz</w:t>
      </w:r>
      <w:r w:rsidR="00292E4A" w:rsidRPr="001963EA">
        <w:rPr>
          <w:rFonts w:eastAsia="Calibri" w:cs="Arial"/>
          <w:kern w:val="0"/>
          <w:sz w:val="24"/>
          <w:szCs w:val="24"/>
          <w:lang w:eastAsia="en-US"/>
        </w:rPr>
        <w:t>one</w:t>
      </w:r>
      <w:r w:rsidR="00512D38" w:rsidRPr="001963EA">
        <w:rPr>
          <w:rFonts w:eastAsia="Calibri" w:cs="Arial"/>
          <w:kern w:val="0"/>
          <w:sz w:val="24"/>
          <w:szCs w:val="24"/>
          <w:lang w:eastAsia="en-US"/>
        </w:rPr>
        <w:t xml:space="preserve"> notarialn</w:t>
      </w:r>
      <w:r w:rsidR="00292E4A" w:rsidRPr="001963EA">
        <w:rPr>
          <w:rFonts w:eastAsia="Calibri" w:cs="Arial"/>
          <w:kern w:val="0"/>
          <w:sz w:val="24"/>
          <w:szCs w:val="24"/>
          <w:lang w:eastAsia="en-US"/>
        </w:rPr>
        <w:t>i</w:t>
      </w:r>
      <w:r w:rsidR="00512D38" w:rsidRPr="001963EA">
        <w:rPr>
          <w:rFonts w:eastAsia="Calibri" w:cs="Arial"/>
          <w:kern w:val="0"/>
          <w:sz w:val="24"/>
          <w:szCs w:val="24"/>
          <w:lang w:eastAsia="en-US"/>
        </w:rPr>
        <w:t>e</w:t>
      </w:r>
      <w:r w:rsidR="00CC5FA4">
        <w:rPr>
          <w:rFonts w:eastAsia="Calibri" w:cs="Arial"/>
          <w:kern w:val="0"/>
          <w:sz w:val="24"/>
          <w:szCs w:val="24"/>
          <w:lang w:eastAsia="en-US"/>
        </w:rPr>
        <w:t xml:space="preserve"> lub podpisane w obecności pracownika IOK</w:t>
      </w:r>
      <w:r w:rsidR="00512D38" w:rsidRPr="001963EA">
        <w:rPr>
          <w:rFonts w:eastAsia="Calibri" w:cs="Arial"/>
          <w:kern w:val="0"/>
          <w:sz w:val="24"/>
          <w:szCs w:val="24"/>
          <w:lang w:eastAsia="en-US"/>
        </w:rPr>
        <w:t>.</w:t>
      </w:r>
    </w:p>
    <w:p w:rsidR="00913F8A" w:rsidRPr="001963EA" w:rsidRDefault="00476BC6" w:rsidP="001963EA">
      <w:pPr>
        <w:keepNext/>
        <w:suppressAutoHyphens w:val="0"/>
        <w:overflowPunct/>
        <w:autoSpaceDE/>
        <w:autoSpaceDN/>
        <w:adjustRightInd/>
        <w:spacing w:before="0" w:line="360" w:lineRule="auto"/>
        <w:jc w:val="left"/>
        <w:rPr>
          <w:rFonts w:eastAsia="Calibri" w:cs="Arial"/>
          <w:kern w:val="0"/>
          <w:sz w:val="24"/>
          <w:szCs w:val="24"/>
          <w:lang w:eastAsia="en-US"/>
        </w:rPr>
      </w:pPr>
      <w:r w:rsidRPr="001963EA">
        <w:rPr>
          <w:rFonts w:eastAsia="Calibri" w:cs="Arial"/>
          <w:kern w:val="0"/>
          <w:sz w:val="24"/>
          <w:szCs w:val="24"/>
          <w:lang w:eastAsia="en-US"/>
        </w:rPr>
        <w:t>Zwrot dokumentu stanowiącego zabezpiecze</w:t>
      </w:r>
      <w:r w:rsidR="00693E81" w:rsidRPr="001963EA">
        <w:rPr>
          <w:rFonts w:eastAsia="Calibri" w:cs="Arial"/>
          <w:kern w:val="0"/>
          <w:sz w:val="24"/>
          <w:szCs w:val="24"/>
          <w:lang w:eastAsia="en-US"/>
        </w:rPr>
        <w:t xml:space="preserve">nie umowy następuje na wniosek </w:t>
      </w:r>
      <w:r w:rsidR="00AA10B7" w:rsidRPr="001963EA">
        <w:rPr>
          <w:rFonts w:eastAsia="Calibri" w:cs="Arial"/>
          <w:kern w:val="0"/>
          <w:sz w:val="24"/>
          <w:szCs w:val="24"/>
          <w:lang w:eastAsia="en-US"/>
        </w:rPr>
        <w:t>wnioskod</w:t>
      </w:r>
      <w:r w:rsidRPr="001963EA">
        <w:rPr>
          <w:rFonts w:eastAsia="Calibri" w:cs="Arial"/>
          <w:kern w:val="0"/>
          <w:sz w:val="24"/>
          <w:szCs w:val="24"/>
          <w:lang w:eastAsia="en-US"/>
        </w:rPr>
        <w:t>awcy po ostatecznym rozliczeniu umowy, tj. po zatwierdzeniu końcowego wniosku o płatność w projekcie oraz – jeśli dotyczy – zwrocie ś</w:t>
      </w:r>
      <w:r w:rsidR="00693E81" w:rsidRPr="001963EA">
        <w:rPr>
          <w:rFonts w:eastAsia="Calibri" w:cs="Arial"/>
          <w:kern w:val="0"/>
          <w:sz w:val="24"/>
          <w:szCs w:val="24"/>
          <w:lang w:eastAsia="en-US"/>
        </w:rPr>
        <w:t xml:space="preserve">rodków niewykorzystanych przez </w:t>
      </w:r>
      <w:r w:rsidR="00AA10B7" w:rsidRPr="001963EA">
        <w:rPr>
          <w:rFonts w:eastAsia="Calibri" w:cs="Arial"/>
          <w:kern w:val="0"/>
          <w:sz w:val="24"/>
          <w:szCs w:val="24"/>
          <w:lang w:eastAsia="en-US"/>
        </w:rPr>
        <w:t>wnioskod</w:t>
      </w:r>
      <w:r w:rsidRPr="001963EA">
        <w:rPr>
          <w:rFonts w:eastAsia="Calibri" w:cs="Arial"/>
          <w:kern w:val="0"/>
          <w:sz w:val="24"/>
          <w:szCs w:val="24"/>
          <w:lang w:eastAsia="en-US"/>
        </w:rPr>
        <w:t>awcę.</w:t>
      </w:r>
    </w:p>
    <w:p w:rsidR="00913F8A" w:rsidRPr="001963EA" w:rsidRDefault="00476BC6" w:rsidP="001963EA">
      <w:pPr>
        <w:keepNext/>
        <w:suppressAutoHyphens w:val="0"/>
        <w:overflowPunct/>
        <w:autoSpaceDE/>
        <w:autoSpaceDN/>
        <w:adjustRightInd/>
        <w:spacing w:before="0" w:line="360" w:lineRule="auto"/>
        <w:jc w:val="left"/>
        <w:rPr>
          <w:rFonts w:eastAsia="Calibri" w:cs="Arial"/>
          <w:kern w:val="0"/>
          <w:sz w:val="24"/>
          <w:szCs w:val="24"/>
          <w:lang w:eastAsia="en-US"/>
        </w:rPr>
      </w:pPr>
      <w:r w:rsidRPr="001963EA">
        <w:rPr>
          <w:rFonts w:eastAsia="Calibri" w:cs="Arial"/>
          <w:kern w:val="0"/>
          <w:sz w:val="24"/>
          <w:szCs w:val="24"/>
          <w:lang w:eastAsia="en-US"/>
        </w:rPr>
        <w:t>W przypadku wszczęcia postępowania administrac</w:t>
      </w:r>
      <w:r w:rsidR="008D2D02">
        <w:rPr>
          <w:rFonts w:eastAsia="Calibri" w:cs="Arial"/>
          <w:kern w:val="0"/>
          <w:sz w:val="24"/>
          <w:szCs w:val="24"/>
          <w:lang w:eastAsia="en-US"/>
        </w:rPr>
        <w:t>yjnego w celu wydania decyzji o </w:t>
      </w:r>
      <w:r w:rsidRPr="001963EA">
        <w:rPr>
          <w:rFonts w:eastAsia="Calibri" w:cs="Arial"/>
          <w:kern w:val="0"/>
          <w:sz w:val="24"/>
          <w:szCs w:val="24"/>
          <w:lang w:eastAsia="en-US"/>
        </w:rPr>
        <w:t>zwrocie środków na podstawie przepisów o finansach publicznych lub postępowania sądowo-administracyjnego w wyniku za</w:t>
      </w:r>
      <w:r w:rsidR="00A44C11">
        <w:rPr>
          <w:rFonts w:eastAsia="Calibri" w:cs="Arial"/>
          <w:kern w:val="0"/>
          <w:sz w:val="24"/>
          <w:szCs w:val="24"/>
          <w:lang w:eastAsia="en-US"/>
        </w:rPr>
        <w:t>skarżenia takiej decyzji, lub w </w:t>
      </w:r>
      <w:r w:rsidRPr="001963EA">
        <w:rPr>
          <w:rFonts w:eastAsia="Calibri" w:cs="Arial"/>
          <w:kern w:val="0"/>
          <w:sz w:val="24"/>
          <w:szCs w:val="24"/>
          <w:lang w:eastAsia="en-US"/>
        </w:rPr>
        <w:t>przypadku prowadzenia egzekucji administracyjnej zwrot dokumentu stanowiącego zabezpieczenie umowy może nastąpić po zakończeniu postępowania i, jeśli takie było jego ustalenie, odzyskaniu środków.</w:t>
      </w:r>
    </w:p>
    <w:p w:rsidR="00476BC6" w:rsidRPr="001963EA" w:rsidRDefault="00476BC6" w:rsidP="001963EA">
      <w:pPr>
        <w:keepNext/>
        <w:suppressAutoHyphens w:val="0"/>
        <w:overflowPunct/>
        <w:autoSpaceDE/>
        <w:autoSpaceDN/>
        <w:adjustRightInd/>
        <w:spacing w:before="0" w:line="360" w:lineRule="auto"/>
        <w:jc w:val="left"/>
        <w:rPr>
          <w:rFonts w:eastAsia="Helvetica" w:cs="Arial"/>
          <w:kern w:val="0"/>
          <w:position w:val="4"/>
          <w:sz w:val="24"/>
          <w:szCs w:val="24"/>
          <w:bdr w:val="nil"/>
        </w:rPr>
      </w:pPr>
      <w:r w:rsidRPr="001963EA">
        <w:rPr>
          <w:rFonts w:eastAsia="Helvetica" w:cs="Arial"/>
          <w:kern w:val="0"/>
          <w:position w:val="4"/>
          <w:sz w:val="24"/>
          <w:szCs w:val="24"/>
          <w:bdr w:val="nil"/>
        </w:rPr>
        <w:t xml:space="preserve">Koszt zabezpieczenia prawidłowej realizacji umowy </w:t>
      </w:r>
      <w:r w:rsidRPr="001963EA">
        <w:rPr>
          <w:rFonts w:eastAsia="Helvetica" w:cs="Arial"/>
          <w:b/>
          <w:kern w:val="0"/>
          <w:position w:val="4"/>
          <w:sz w:val="24"/>
          <w:szCs w:val="24"/>
          <w:bdr w:val="nil"/>
        </w:rPr>
        <w:t>jako koszt pośredni</w:t>
      </w:r>
      <w:r w:rsidRPr="001963EA">
        <w:rPr>
          <w:rFonts w:eastAsia="Helvetica" w:cs="Arial"/>
          <w:kern w:val="0"/>
          <w:position w:val="4"/>
          <w:sz w:val="24"/>
          <w:szCs w:val="24"/>
          <w:bdr w:val="nil"/>
        </w:rPr>
        <w:t xml:space="preserve"> stanowi wydatek kwalifikowalny w projekcie. </w:t>
      </w:r>
    </w:p>
    <w:p w:rsidR="00D85B32" w:rsidRPr="001963EA" w:rsidRDefault="00D85B32" w:rsidP="001963EA">
      <w:pPr>
        <w:keepNext/>
        <w:suppressAutoHyphens w:val="0"/>
        <w:overflowPunct/>
        <w:autoSpaceDE/>
        <w:autoSpaceDN/>
        <w:adjustRightInd/>
        <w:spacing w:before="0" w:line="360" w:lineRule="auto"/>
        <w:jc w:val="left"/>
        <w:rPr>
          <w:rFonts w:eastAsia="Helvetica" w:cs="Arial"/>
          <w:kern w:val="0"/>
          <w:position w:val="4"/>
          <w:sz w:val="24"/>
          <w:szCs w:val="24"/>
          <w:bdr w:val="nil"/>
        </w:rPr>
      </w:pPr>
      <w:r w:rsidRPr="001963EA">
        <w:rPr>
          <w:rFonts w:eastAsia="Helvetica" w:cs="Arial"/>
          <w:kern w:val="0"/>
          <w:position w:val="4"/>
          <w:sz w:val="24"/>
          <w:szCs w:val="24"/>
          <w:bdr w:val="nil"/>
        </w:rPr>
        <w:t>Na podstawie a</w:t>
      </w:r>
      <w:r w:rsidR="005F0BB6" w:rsidRPr="001963EA">
        <w:rPr>
          <w:rFonts w:eastAsia="Helvetica" w:cs="Arial"/>
          <w:kern w:val="0"/>
          <w:position w:val="4"/>
          <w:sz w:val="24"/>
          <w:szCs w:val="24"/>
          <w:bdr w:val="nil"/>
        </w:rPr>
        <w:t xml:space="preserve">rt. 206 ust. 4 </w:t>
      </w:r>
      <w:r w:rsidR="005F0BB6" w:rsidRPr="001963EA">
        <w:rPr>
          <w:rFonts w:eastAsia="Helvetica" w:cs="Arial"/>
          <w:i/>
          <w:kern w:val="0"/>
          <w:position w:val="4"/>
          <w:sz w:val="24"/>
          <w:szCs w:val="24"/>
          <w:bdr w:val="nil"/>
        </w:rPr>
        <w:t>ustawy o finansa</w:t>
      </w:r>
      <w:r w:rsidRPr="001963EA">
        <w:rPr>
          <w:rFonts w:eastAsia="Helvetica" w:cs="Arial"/>
          <w:i/>
          <w:kern w:val="0"/>
          <w:position w:val="4"/>
          <w:sz w:val="24"/>
          <w:szCs w:val="24"/>
          <w:bdr w:val="nil"/>
        </w:rPr>
        <w:t>ch publicznych</w:t>
      </w:r>
      <w:r w:rsidRPr="001963EA">
        <w:rPr>
          <w:rFonts w:eastAsia="Helvetica" w:cs="Arial"/>
          <w:kern w:val="0"/>
          <w:position w:val="4"/>
          <w:sz w:val="24"/>
          <w:szCs w:val="24"/>
          <w:bdr w:val="nil"/>
        </w:rPr>
        <w:t xml:space="preserve"> z obowiązku wniesienia zabezpieczenia zwo</w:t>
      </w:r>
      <w:r w:rsidR="00693E81" w:rsidRPr="001963EA">
        <w:rPr>
          <w:rFonts w:eastAsia="Helvetica" w:cs="Arial"/>
          <w:kern w:val="0"/>
          <w:position w:val="4"/>
          <w:sz w:val="24"/>
          <w:szCs w:val="24"/>
          <w:bdr w:val="nil"/>
        </w:rPr>
        <w:t xml:space="preserve">lniony jest </w:t>
      </w:r>
      <w:r w:rsidR="00AA10B7" w:rsidRPr="001963EA">
        <w:rPr>
          <w:rFonts w:eastAsia="Helvetica" w:cs="Arial"/>
          <w:kern w:val="0"/>
          <w:position w:val="4"/>
          <w:sz w:val="24"/>
          <w:szCs w:val="24"/>
          <w:bdr w:val="nil"/>
        </w:rPr>
        <w:t>wnioskod</w:t>
      </w:r>
      <w:r w:rsidRPr="001963EA">
        <w:rPr>
          <w:rFonts w:eastAsia="Helvetica" w:cs="Arial"/>
          <w:kern w:val="0"/>
          <w:position w:val="4"/>
          <w:sz w:val="24"/>
          <w:szCs w:val="24"/>
          <w:bdr w:val="nil"/>
        </w:rPr>
        <w:t>awca będ</w:t>
      </w:r>
      <w:r w:rsidR="005F0BB6" w:rsidRPr="001963EA">
        <w:rPr>
          <w:rFonts w:eastAsia="Helvetica" w:cs="Arial"/>
          <w:kern w:val="0"/>
          <w:position w:val="4"/>
          <w:sz w:val="24"/>
          <w:szCs w:val="24"/>
          <w:bdr w:val="nil"/>
        </w:rPr>
        <w:t>ą</w:t>
      </w:r>
      <w:r w:rsidRPr="001963EA">
        <w:rPr>
          <w:rFonts w:eastAsia="Helvetica" w:cs="Arial"/>
          <w:kern w:val="0"/>
          <w:position w:val="4"/>
          <w:sz w:val="24"/>
          <w:szCs w:val="24"/>
          <w:bdr w:val="nil"/>
        </w:rPr>
        <w:t>cy jednostką sektora finansów publicznych</w:t>
      </w:r>
      <w:r w:rsidR="005F0BB6" w:rsidRPr="001963EA">
        <w:rPr>
          <w:rFonts w:eastAsia="Helvetica" w:cs="Arial"/>
          <w:kern w:val="0"/>
          <w:position w:val="4"/>
          <w:sz w:val="24"/>
          <w:szCs w:val="24"/>
          <w:bdr w:val="nil"/>
        </w:rPr>
        <w:t>.</w:t>
      </w:r>
    </w:p>
    <w:p w:rsidR="00476BC6" w:rsidRPr="001963EA" w:rsidRDefault="002F6C04"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eastAsia="Calibri" w:cs="Arial"/>
          <w:szCs w:val="24"/>
        </w:rPr>
      </w:pPr>
      <w:bookmarkStart w:id="47" w:name="_Toc70089340"/>
      <w:r w:rsidRPr="001963EA">
        <w:rPr>
          <w:rFonts w:eastAsia="Calibri" w:cs="Arial"/>
          <w:szCs w:val="24"/>
        </w:rPr>
        <w:t>4.2</w:t>
      </w:r>
      <w:r w:rsidR="00E126AC" w:rsidRPr="001963EA">
        <w:rPr>
          <w:rFonts w:eastAsia="Calibri" w:cs="Arial"/>
          <w:szCs w:val="24"/>
        </w:rPr>
        <w:t xml:space="preserve"> </w:t>
      </w:r>
      <w:r w:rsidR="00476BC6" w:rsidRPr="001963EA">
        <w:rPr>
          <w:rFonts w:eastAsia="Calibri" w:cs="Arial"/>
          <w:szCs w:val="24"/>
        </w:rPr>
        <w:t>Rozliczanie wydatków w projekcie</w:t>
      </w:r>
      <w:bookmarkEnd w:id="47"/>
    </w:p>
    <w:p w:rsidR="00751C90" w:rsidRPr="00751C90" w:rsidRDefault="00D83A83" w:rsidP="0040385B">
      <w:pPr>
        <w:spacing w:after="60" w:line="360" w:lineRule="auto"/>
        <w:jc w:val="left"/>
        <w:rPr>
          <w:rFonts w:cs="Arial"/>
          <w:kern w:val="0"/>
          <w:sz w:val="24"/>
          <w:szCs w:val="24"/>
        </w:rPr>
      </w:pPr>
      <w:r w:rsidRPr="00D83A83">
        <w:rPr>
          <w:rFonts w:eastAsiaTheme="minorHAnsi" w:cs="Arial"/>
          <w:sz w:val="24"/>
          <w:szCs w:val="24"/>
          <w:lang w:eastAsia="en-US"/>
        </w:rPr>
        <w:t>Wnioskodawca zobowiązuje się do prowadzenia wyodrębnionej ewidencji wydatków projektu w sposób przejrzysty, tak aby możliwa była identyfikacja poszczególnych operacji związanych z projektem, z wyłączeniem kosztów pośrednich. Wnioskodawca zobowiązuje się do takiego opisywania dokumentacji księgowej projektu, aby widoczny był jej związek z projektem. Obowiązek ten dotyczy każdego z partnerów, w zakresie tej części projektu, za której realizację odpowiada dany partner.</w:t>
      </w:r>
      <w:r w:rsidR="00751C90" w:rsidRPr="00751C90">
        <w:rPr>
          <w:rFonts w:cs="Arial"/>
          <w:kern w:val="0"/>
          <w:sz w:val="24"/>
          <w:szCs w:val="24"/>
        </w:rPr>
        <w:t xml:space="preserve"> </w:t>
      </w:r>
    </w:p>
    <w:p w:rsidR="005F0BB6" w:rsidRPr="001963EA" w:rsidRDefault="00751C90" w:rsidP="00751C90">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kern w:val="0"/>
          <w:sz w:val="24"/>
          <w:szCs w:val="24"/>
        </w:rPr>
      </w:pPr>
      <w:r w:rsidRPr="001963EA">
        <w:rPr>
          <w:rFonts w:eastAsia="Calibri" w:cs="Arial"/>
          <w:sz w:val="24"/>
          <w:szCs w:val="24"/>
        </w:rPr>
        <w:lastRenderedPageBreak/>
        <w:t xml:space="preserve"> </w:t>
      </w:r>
      <w:bookmarkStart w:id="48" w:name="_Toc70089341"/>
      <w:r w:rsidR="002F6C04" w:rsidRPr="001963EA">
        <w:rPr>
          <w:rFonts w:eastAsia="Calibri" w:cs="Arial"/>
          <w:sz w:val="24"/>
          <w:szCs w:val="24"/>
        </w:rPr>
        <w:t>4.2</w:t>
      </w:r>
      <w:r w:rsidR="009D0DEF" w:rsidRPr="001963EA">
        <w:rPr>
          <w:rFonts w:eastAsia="Calibri" w:cs="Arial"/>
          <w:sz w:val="24"/>
          <w:szCs w:val="24"/>
        </w:rPr>
        <w:t>.</w:t>
      </w:r>
      <w:r w:rsidR="00A66B98" w:rsidRPr="001963EA">
        <w:rPr>
          <w:rFonts w:eastAsia="Calibri" w:cs="Arial"/>
          <w:sz w:val="24"/>
          <w:szCs w:val="24"/>
        </w:rPr>
        <w:t>1</w:t>
      </w:r>
      <w:r w:rsidR="009D0DEF" w:rsidRPr="001963EA">
        <w:rPr>
          <w:rFonts w:eastAsia="Calibri" w:cs="Arial"/>
          <w:sz w:val="24"/>
          <w:szCs w:val="24"/>
        </w:rPr>
        <w:t xml:space="preserve"> </w:t>
      </w:r>
      <w:r w:rsidR="00476BC6" w:rsidRPr="001963EA">
        <w:rPr>
          <w:rFonts w:eastAsia="Calibri" w:cs="Arial"/>
          <w:sz w:val="24"/>
          <w:szCs w:val="24"/>
        </w:rPr>
        <w:t>Harmonogram płatności</w:t>
      </w:r>
      <w:bookmarkEnd w:id="48"/>
    </w:p>
    <w:p w:rsidR="005F0BB6" w:rsidRPr="001963EA" w:rsidRDefault="00476BC6" w:rsidP="0040385B">
      <w:pPr>
        <w:spacing w:after="60" w:line="360" w:lineRule="auto"/>
        <w:jc w:val="left"/>
        <w:rPr>
          <w:rFonts w:cs="Arial"/>
          <w:kern w:val="0"/>
          <w:sz w:val="24"/>
          <w:szCs w:val="24"/>
        </w:rPr>
      </w:pPr>
      <w:r w:rsidRPr="001963EA">
        <w:rPr>
          <w:rFonts w:eastAsia="Calibri" w:cs="Arial"/>
          <w:kern w:val="0"/>
          <w:sz w:val="24"/>
          <w:szCs w:val="24"/>
          <w:lang w:eastAsia="en-US"/>
        </w:rPr>
        <w:t>Dofinansowanie projektu jest wypłacane w formie zaliczki w wysokości określonej w harmonogramie płatności</w:t>
      </w:r>
      <w:r w:rsidR="00D50C02" w:rsidRPr="001963EA">
        <w:rPr>
          <w:rFonts w:eastAsia="Calibri" w:cs="Arial"/>
          <w:kern w:val="0"/>
          <w:sz w:val="24"/>
          <w:szCs w:val="24"/>
          <w:lang w:eastAsia="en-US"/>
        </w:rPr>
        <w:t>,</w:t>
      </w:r>
      <w:r w:rsidRPr="001963EA">
        <w:rPr>
          <w:rFonts w:eastAsia="Calibri" w:cs="Arial"/>
          <w:kern w:val="0"/>
          <w:sz w:val="24"/>
          <w:szCs w:val="24"/>
          <w:lang w:eastAsia="en-US"/>
        </w:rPr>
        <w:t xml:space="preserve"> stanowiącym załączn</w:t>
      </w:r>
      <w:r w:rsidR="008D2D02">
        <w:rPr>
          <w:rFonts w:eastAsia="Calibri" w:cs="Arial"/>
          <w:kern w:val="0"/>
          <w:sz w:val="24"/>
          <w:szCs w:val="24"/>
          <w:lang w:eastAsia="en-US"/>
        </w:rPr>
        <w:t>ik do umowy o dofinansowanie. W </w:t>
      </w:r>
      <w:r w:rsidRPr="001963EA">
        <w:rPr>
          <w:rFonts w:eastAsia="Calibri" w:cs="Arial"/>
          <w:kern w:val="0"/>
          <w:sz w:val="24"/>
          <w:szCs w:val="24"/>
          <w:lang w:eastAsia="en-US"/>
        </w:rPr>
        <w:t>szczególnie uzasadnionych przypadkach dofi</w:t>
      </w:r>
      <w:r w:rsidR="008D2D02">
        <w:rPr>
          <w:rFonts w:eastAsia="Calibri" w:cs="Arial"/>
          <w:kern w:val="0"/>
          <w:sz w:val="24"/>
          <w:szCs w:val="24"/>
          <w:lang w:eastAsia="en-US"/>
        </w:rPr>
        <w:t>nansowanie może być wypłacane w </w:t>
      </w:r>
      <w:r w:rsidRPr="001963EA">
        <w:rPr>
          <w:rFonts w:eastAsia="Calibri" w:cs="Arial"/>
          <w:kern w:val="0"/>
          <w:sz w:val="24"/>
          <w:szCs w:val="24"/>
          <w:lang w:eastAsia="en-US"/>
        </w:rPr>
        <w:t>formie refunda</w:t>
      </w:r>
      <w:r w:rsidR="00693E81" w:rsidRPr="001963EA">
        <w:rPr>
          <w:rFonts w:eastAsia="Calibri" w:cs="Arial"/>
          <w:kern w:val="0"/>
          <w:sz w:val="24"/>
          <w:szCs w:val="24"/>
          <w:lang w:eastAsia="en-US"/>
        </w:rPr>
        <w:t xml:space="preserve">cji kosztów poniesionych przez </w:t>
      </w:r>
      <w:r w:rsidR="00AA10B7" w:rsidRPr="001963EA">
        <w:rPr>
          <w:rFonts w:eastAsia="Calibri" w:cs="Arial"/>
          <w:kern w:val="0"/>
          <w:sz w:val="24"/>
          <w:szCs w:val="24"/>
          <w:lang w:eastAsia="en-US"/>
        </w:rPr>
        <w:t>wnioskod</w:t>
      </w:r>
      <w:r w:rsidR="00C8685B" w:rsidRPr="001963EA">
        <w:rPr>
          <w:rFonts w:eastAsia="Calibri" w:cs="Arial"/>
          <w:kern w:val="0"/>
          <w:sz w:val="24"/>
          <w:szCs w:val="24"/>
          <w:lang w:eastAsia="en-US"/>
        </w:rPr>
        <w:t xml:space="preserve">awcę lub </w:t>
      </w:r>
      <w:r w:rsidR="00330FD8" w:rsidRPr="001963EA">
        <w:rPr>
          <w:rFonts w:eastAsia="Calibri" w:cs="Arial"/>
          <w:kern w:val="0"/>
          <w:sz w:val="24"/>
          <w:szCs w:val="24"/>
          <w:lang w:eastAsia="en-US"/>
        </w:rPr>
        <w:t>partner</w:t>
      </w:r>
      <w:r w:rsidRPr="001963EA">
        <w:rPr>
          <w:rFonts w:eastAsia="Calibri" w:cs="Arial"/>
          <w:kern w:val="0"/>
          <w:sz w:val="24"/>
          <w:szCs w:val="24"/>
          <w:lang w:eastAsia="en-US"/>
        </w:rPr>
        <w:t>ów.</w:t>
      </w:r>
    </w:p>
    <w:p w:rsidR="005F0BB6" w:rsidRPr="001963EA" w:rsidRDefault="00913457" w:rsidP="001963EA">
      <w:pPr>
        <w:spacing w:before="0" w:after="60" w:line="360" w:lineRule="auto"/>
        <w:jc w:val="left"/>
        <w:rPr>
          <w:rFonts w:cs="Arial"/>
          <w:kern w:val="0"/>
          <w:sz w:val="24"/>
          <w:szCs w:val="24"/>
        </w:rPr>
      </w:pPr>
      <w:r w:rsidRPr="001963EA">
        <w:rPr>
          <w:rFonts w:eastAsia="Calibri" w:cs="Arial"/>
          <w:kern w:val="0"/>
          <w:sz w:val="24"/>
          <w:szCs w:val="24"/>
          <w:lang w:eastAsia="en-US"/>
        </w:rPr>
        <w:t>W</w:t>
      </w:r>
      <w:r w:rsidR="00AA10B7" w:rsidRPr="001963EA">
        <w:rPr>
          <w:rFonts w:eastAsia="Calibri" w:cs="Arial"/>
          <w:kern w:val="0"/>
          <w:sz w:val="24"/>
          <w:szCs w:val="24"/>
          <w:lang w:eastAsia="en-US"/>
        </w:rPr>
        <w:t>nioskod</w:t>
      </w:r>
      <w:r w:rsidR="00476BC6" w:rsidRPr="001963EA">
        <w:rPr>
          <w:rFonts w:eastAsia="Calibri" w:cs="Arial"/>
          <w:kern w:val="0"/>
          <w:sz w:val="24"/>
          <w:szCs w:val="24"/>
          <w:lang w:eastAsia="en-US"/>
        </w:rPr>
        <w:t>awca sporządza harmonogram płatności w porozumieniu z IOK</w:t>
      </w:r>
      <w:r w:rsidR="002B283A" w:rsidRPr="001963EA">
        <w:rPr>
          <w:rFonts w:eastAsia="Calibri" w:cs="Arial"/>
          <w:kern w:val="0"/>
          <w:sz w:val="24"/>
          <w:szCs w:val="24"/>
          <w:lang w:eastAsia="en-US"/>
        </w:rPr>
        <w:t>, uwzględniając przy tym, że wysokość transzy zaliczki na dany okres nie przekracza środków niezbędnych dla prawi</w:t>
      </w:r>
      <w:r w:rsidRPr="001963EA">
        <w:rPr>
          <w:rFonts w:eastAsia="Calibri" w:cs="Arial"/>
          <w:kern w:val="0"/>
          <w:sz w:val="24"/>
          <w:szCs w:val="24"/>
          <w:lang w:eastAsia="en-US"/>
        </w:rPr>
        <w:t>dłowej realizacji danego etapu p</w:t>
      </w:r>
      <w:r w:rsidR="002B283A" w:rsidRPr="001963EA">
        <w:rPr>
          <w:rFonts w:eastAsia="Calibri" w:cs="Arial"/>
          <w:kern w:val="0"/>
          <w:sz w:val="24"/>
          <w:szCs w:val="24"/>
          <w:lang w:eastAsia="en-US"/>
        </w:rPr>
        <w:t>rojektu. Beneficjent</w:t>
      </w:r>
      <w:r w:rsidR="00476BC6" w:rsidRPr="001963EA">
        <w:rPr>
          <w:rFonts w:eastAsia="Calibri" w:cs="Arial"/>
          <w:kern w:val="0"/>
          <w:sz w:val="24"/>
          <w:szCs w:val="24"/>
          <w:lang w:eastAsia="en-US"/>
        </w:rPr>
        <w:t xml:space="preserve"> przekazuje </w:t>
      </w:r>
      <w:r w:rsidR="002B283A" w:rsidRPr="001963EA">
        <w:rPr>
          <w:rFonts w:eastAsia="Calibri" w:cs="Arial"/>
          <w:kern w:val="0"/>
          <w:sz w:val="24"/>
          <w:szCs w:val="24"/>
          <w:lang w:eastAsia="en-US"/>
        </w:rPr>
        <w:t xml:space="preserve">harmonogram płatności </w:t>
      </w:r>
      <w:r w:rsidR="00476BC6" w:rsidRPr="001963EA">
        <w:rPr>
          <w:rFonts w:eastAsia="Calibri" w:cs="Arial"/>
          <w:kern w:val="0"/>
          <w:sz w:val="24"/>
          <w:szCs w:val="24"/>
          <w:lang w:eastAsia="en-US"/>
        </w:rPr>
        <w:t>za pośrednictwem systemu SL2014.</w:t>
      </w:r>
    </w:p>
    <w:p w:rsidR="00476BC6" w:rsidRPr="001963EA" w:rsidRDefault="00476BC6" w:rsidP="001963EA">
      <w:pPr>
        <w:spacing w:before="0" w:after="60" w:line="360" w:lineRule="auto"/>
        <w:jc w:val="left"/>
        <w:rPr>
          <w:rFonts w:cs="Arial"/>
          <w:kern w:val="0"/>
          <w:sz w:val="24"/>
          <w:szCs w:val="24"/>
        </w:rPr>
      </w:pPr>
      <w:r w:rsidRPr="001963EA">
        <w:rPr>
          <w:rFonts w:eastAsia="Calibri" w:cs="Arial"/>
          <w:kern w:val="0"/>
          <w:sz w:val="24"/>
          <w:szCs w:val="24"/>
          <w:lang w:eastAsia="en-US"/>
        </w:rPr>
        <w:t xml:space="preserve">Harmonogram płatności może podlegać aktualizacji. Aktualizacja ta jest skuteczna, pod warunkiem akceptacji przez IOK i nie wymaga formy aneksu do umowy. IOK akceptuje lub odrzuca zmianę harmonogramu płatności w SL2014 w terminie </w:t>
      </w:r>
      <w:r w:rsidRPr="003D5562">
        <w:rPr>
          <w:rFonts w:eastAsia="Calibri" w:cs="Arial"/>
          <w:kern w:val="0"/>
          <w:sz w:val="24"/>
          <w:szCs w:val="24"/>
          <w:lang w:eastAsia="en-US"/>
        </w:rPr>
        <w:t>10 dni</w:t>
      </w:r>
      <w:r w:rsidRPr="001963EA">
        <w:rPr>
          <w:rFonts w:eastAsia="Calibri" w:cs="Arial"/>
          <w:kern w:val="0"/>
          <w:sz w:val="24"/>
          <w:szCs w:val="24"/>
          <w:lang w:eastAsia="en-US"/>
        </w:rPr>
        <w:t xml:space="preserve"> roboczych od jej otrzymania.</w:t>
      </w:r>
    </w:p>
    <w:p w:rsidR="00476BC6" w:rsidRPr="001963EA" w:rsidRDefault="002F6C04"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eastAsia="Calibri" w:cs="Arial"/>
          <w:sz w:val="24"/>
          <w:szCs w:val="24"/>
        </w:rPr>
      </w:pPr>
      <w:bookmarkStart w:id="49" w:name="_Toc70089342"/>
      <w:r w:rsidRPr="001963EA">
        <w:rPr>
          <w:rFonts w:eastAsia="Calibri" w:cs="Arial"/>
          <w:sz w:val="24"/>
          <w:szCs w:val="24"/>
        </w:rPr>
        <w:t>4.2</w:t>
      </w:r>
      <w:r w:rsidR="00864FCE" w:rsidRPr="001963EA">
        <w:rPr>
          <w:rFonts w:eastAsia="Calibri" w:cs="Arial"/>
          <w:sz w:val="24"/>
          <w:szCs w:val="24"/>
        </w:rPr>
        <w:t>.2</w:t>
      </w:r>
      <w:r w:rsidR="009D0DEF" w:rsidRPr="001963EA">
        <w:rPr>
          <w:rFonts w:eastAsia="Calibri" w:cs="Arial"/>
          <w:sz w:val="24"/>
          <w:szCs w:val="24"/>
        </w:rPr>
        <w:t xml:space="preserve"> </w:t>
      </w:r>
      <w:r w:rsidR="00476BC6" w:rsidRPr="001963EA">
        <w:rPr>
          <w:rFonts w:eastAsia="Calibri" w:cs="Arial"/>
          <w:sz w:val="24"/>
          <w:szCs w:val="24"/>
        </w:rPr>
        <w:t>Przekazywanie dofinansowania</w:t>
      </w:r>
      <w:bookmarkEnd w:id="49"/>
    </w:p>
    <w:p w:rsidR="00913457" w:rsidRPr="001963EA" w:rsidRDefault="00476BC6" w:rsidP="001963EA">
      <w:pPr>
        <w:suppressAutoHyphens w:val="0"/>
        <w:overflowPunct/>
        <w:autoSpaceDE/>
        <w:autoSpaceDN/>
        <w:adjustRightInd/>
        <w:spacing w:before="0" w:line="360" w:lineRule="auto"/>
        <w:jc w:val="left"/>
        <w:rPr>
          <w:rFonts w:eastAsia="Calibri" w:cs="Arial"/>
          <w:kern w:val="0"/>
          <w:sz w:val="24"/>
          <w:szCs w:val="24"/>
          <w:lang w:eastAsia="en-US"/>
        </w:rPr>
      </w:pPr>
      <w:r w:rsidRPr="001963EA">
        <w:rPr>
          <w:rFonts w:eastAsia="Calibri" w:cs="Arial"/>
          <w:kern w:val="0"/>
          <w:sz w:val="24"/>
          <w:szCs w:val="24"/>
          <w:lang w:eastAsia="en-US"/>
        </w:rPr>
        <w:t>Transze dofinansowania są przekazywane na wyodrębniony</w:t>
      </w:r>
      <w:r w:rsidR="00693E81" w:rsidRPr="001963EA">
        <w:rPr>
          <w:rFonts w:eastAsia="Calibri" w:cs="Arial"/>
          <w:kern w:val="0"/>
          <w:sz w:val="24"/>
          <w:szCs w:val="24"/>
          <w:lang w:eastAsia="en-US"/>
        </w:rPr>
        <w:t xml:space="preserve"> dla projektu rachunek bankowy </w:t>
      </w:r>
      <w:r w:rsidR="00AA10B7" w:rsidRPr="001963EA">
        <w:rPr>
          <w:rFonts w:eastAsia="Calibri" w:cs="Arial"/>
          <w:kern w:val="0"/>
          <w:sz w:val="24"/>
          <w:szCs w:val="24"/>
          <w:lang w:eastAsia="en-US"/>
        </w:rPr>
        <w:t>wnioskod</w:t>
      </w:r>
      <w:r w:rsidRPr="001963EA">
        <w:rPr>
          <w:rFonts w:eastAsia="Calibri" w:cs="Arial"/>
          <w:kern w:val="0"/>
          <w:sz w:val="24"/>
          <w:szCs w:val="24"/>
          <w:lang w:eastAsia="en-US"/>
        </w:rPr>
        <w:t>awcy, wskazany w umowie o dofinansowanie projektu.</w:t>
      </w:r>
      <w:r w:rsidR="00913457" w:rsidRPr="001963EA">
        <w:rPr>
          <w:rFonts w:eastAsia="Calibri" w:cs="Arial"/>
          <w:kern w:val="0"/>
          <w:sz w:val="24"/>
          <w:szCs w:val="24"/>
          <w:lang w:eastAsia="en-US"/>
        </w:rPr>
        <w:t xml:space="preserve"> </w:t>
      </w:r>
      <w:r w:rsidR="00913457" w:rsidRPr="001963EA">
        <w:rPr>
          <w:rFonts w:cs="Arial"/>
          <w:sz w:val="24"/>
          <w:szCs w:val="24"/>
        </w:rPr>
        <w:t xml:space="preserve">Wnioskodawca oraz partnerzy nie mogą przeznaczać otrzymanych transz dofinansowania na cele inne niż związane z </w:t>
      </w:r>
      <w:r w:rsidR="000E2F14" w:rsidRPr="001963EA">
        <w:rPr>
          <w:rFonts w:cs="Arial"/>
          <w:sz w:val="24"/>
          <w:szCs w:val="24"/>
        </w:rPr>
        <w:t>p</w:t>
      </w:r>
      <w:r w:rsidR="00913457" w:rsidRPr="001963EA">
        <w:rPr>
          <w:rFonts w:cs="Arial"/>
          <w:sz w:val="24"/>
          <w:szCs w:val="24"/>
        </w:rPr>
        <w:t xml:space="preserve">rojektem, w szczególności na tymczasowe finansowanie swojej podstawowej, </w:t>
      </w:r>
      <w:proofErr w:type="spellStart"/>
      <w:r w:rsidR="00913457" w:rsidRPr="001963EA">
        <w:rPr>
          <w:rFonts w:cs="Arial"/>
          <w:sz w:val="24"/>
          <w:szCs w:val="24"/>
        </w:rPr>
        <w:t>pozaprojektowej</w:t>
      </w:r>
      <w:proofErr w:type="spellEnd"/>
      <w:r w:rsidR="00913457" w:rsidRPr="001963EA">
        <w:rPr>
          <w:rFonts w:cs="Arial"/>
          <w:sz w:val="24"/>
          <w:szCs w:val="24"/>
        </w:rPr>
        <w:t xml:space="preserve"> działalności.</w:t>
      </w:r>
    </w:p>
    <w:p w:rsidR="00913457" w:rsidRPr="001963EA" w:rsidRDefault="000E2F14"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Beneficjent</w:t>
      </w:r>
      <w:r w:rsidR="00913457" w:rsidRPr="001963EA">
        <w:rPr>
          <w:rFonts w:cs="Arial"/>
          <w:sz w:val="24"/>
          <w:szCs w:val="24"/>
        </w:rPr>
        <w:t xml:space="preserve"> przekazuje odpowiednią część dofinansowania na pokrycie wydatków </w:t>
      </w:r>
      <w:r w:rsidRPr="001963EA">
        <w:rPr>
          <w:rFonts w:cs="Arial"/>
          <w:sz w:val="24"/>
          <w:szCs w:val="24"/>
        </w:rPr>
        <w:t>p</w:t>
      </w:r>
      <w:r w:rsidR="00913457" w:rsidRPr="001963EA">
        <w:rPr>
          <w:rFonts w:cs="Arial"/>
          <w:sz w:val="24"/>
          <w:szCs w:val="24"/>
        </w:rPr>
        <w:t>artnerów, zgodnie z umową o partnerstwie</w:t>
      </w:r>
      <w:r w:rsidR="00913457" w:rsidRPr="001963EA">
        <w:rPr>
          <w:rStyle w:val="Odwoanieprzypisudolnego0"/>
          <w:rFonts w:cs="Arial"/>
          <w:sz w:val="24"/>
          <w:szCs w:val="24"/>
        </w:rPr>
        <w:footnoteReference w:id="3"/>
      </w:r>
      <w:r w:rsidR="00913457" w:rsidRPr="001963EA">
        <w:rPr>
          <w:rFonts w:cs="Arial"/>
          <w:sz w:val="24"/>
          <w:szCs w:val="24"/>
        </w:rPr>
        <w:t>. W</w:t>
      </w:r>
      <w:r w:rsidR="008D2D02">
        <w:rPr>
          <w:rFonts w:cs="Arial"/>
          <w:sz w:val="24"/>
          <w:szCs w:val="24"/>
        </w:rPr>
        <w:t>szystkie płatności dokonywane w </w:t>
      </w:r>
      <w:r w:rsidR="00913457" w:rsidRPr="001963EA">
        <w:rPr>
          <w:rFonts w:cs="Arial"/>
          <w:sz w:val="24"/>
          <w:szCs w:val="24"/>
        </w:rPr>
        <w:t xml:space="preserve">związku z realizacją </w:t>
      </w:r>
      <w:r w:rsidR="006966D5" w:rsidRPr="001963EA">
        <w:rPr>
          <w:rFonts w:cs="Arial"/>
          <w:sz w:val="24"/>
          <w:szCs w:val="24"/>
        </w:rPr>
        <w:t>projektu</w:t>
      </w:r>
      <w:r w:rsidR="00913457" w:rsidRPr="001963EA">
        <w:rPr>
          <w:rFonts w:cs="Arial"/>
          <w:sz w:val="24"/>
          <w:szCs w:val="24"/>
        </w:rPr>
        <w:t xml:space="preserve">, pomiędzy wnioskodawcą a partnerem bądź pomiędzy partnerami, powinny być dokonywane za pośrednictwem rachunku bankowego wyodrębnionego na potrzeby realizacji projektu. </w:t>
      </w:r>
    </w:p>
    <w:p w:rsidR="00922002" w:rsidRPr="001963EA" w:rsidRDefault="00476BC6" w:rsidP="001963EA">
      <w:pPr>
        <w:pStyle w:val="Akapitzlist0"/>
        <w:suppressAutoHyphens w:val="0"/>
        <w:overflowPunct/>
        <w:autoSpaceDE/>
        <w:autoSpaceDN/>
        <w:adjustRightInd/>
        <w:spacing w:before="0" w:line="360" w:lineRule="auto"/>
        <w:ind w:left="0"/>
        <w:contextualSpacing w:val="0"/>
        <w:jc w:val="left"/>
        <w:rPr>
          <w:rFonts w:eastAsia="Calibri" w:cs="Arial"/>
          <w:kern w:val="0"/>
          <w:sz w:val="24"/>
          <w:szCs w:val="24"/>
          <w:lang w:eastAsia="en-US"/>
        </w:rPr>
      </w:pPr>
      <w:r w:rsidRPr="001963EA">
        <w:rPr>
          <w:rFonts w:eastAsia="Calibri" w:cs="Arial"/>
          <w:kern w:val="0"/>
          <w:sz w:val="24"/>
          <w:szCs w:val="24"/>
          <w:lang w:eastAsia="en-US"/>
        </w:rPr>
        <w:t xml:space="preserve">Pierwsza transza dofinansowania jest przekazywana w wysokości </w:t>
      </w:r>
      <w:r w:rsidR="00D50BC7" w:rsidRPr="001963EA">
        <w:rPr>
          <w:rFonts w:eastAsia="Calibri" w:cs="Arial"/>
          <w:kern w:val="0"/>
          <w:sz w:val="24"/>
          <w:szCs w:val="24"/>
          <w:lang w:eastAsia="en-US"/>
        </w:rPr>
        <w:t xml:space="preserve">określonej </w:t>
      </w:r>
      <w:r w:rsidR="008D2D02">
        <w:rPr>
          <w:rFonts w:eastAsia="Calibri" w:cs="Arial"/>
          <w:kern w:val="0"/>
          <w:sz w:val="24"/>
          <w:szCs w:val="24"/>
          <w:lang w:eastAsia="en-US"/>
        </w:rPr>
        <w:t>w </w:t>
      </w:r>
      <w:r w:rsidRPr="001963EA">
        <w:rPr>
          <w:rFonts w:eastAsia="Calibri" w:cs="Arial"/>
          <w:kern w:val="0"/>
          <w:sz w:val="24"/>
          <w:szCs w:val="24"/>
          <w:lang w:eastAsia="en-US"/>
        </w:rPr>
        <w:t xml:space="preserve">pierwszym wniosku o płatność, pod warunkiem wniesienia zabezpieczenia prawidłowej realizacji umowy. </w:t>
      </w:r>
    </w:p>
    <w:p w:rsidR="00D83A83" w:rsidRDefault="00D83A83" w:rsidP="001963EA">
      <w:pPr>
        <w:tabs>
          <w:tab w:val="left" w:pos="142"/>
        </w:tabs>
        <w:suppressAutoHyphens w:val="0"/>
        <w:overflowPunct/>
        <w:autoSpaceDE/>
        <w:autoSpaceDN/>
        <w:adjustRightInd/>
        <w:spacing w:before="0" w:line="360" w:lineRule="auto"/>
        <w:jc w:val="left"/>
        <w:rPr>
          <w:rFonts w:cs="Arial"/>
          <w:sz w:val="24"/>
          <w:szCs w:val="24"/>
        </w:rPr>
      </w:pPr>
      <w:r w:rsidRPr="00D83A83">
        <w:rPr>
          <w:rFonts w:cs="Arial"/>
          <w:sz w:val="24"/>
          <w:szCs w:val="24"/>
        </w:rPr>
        <w:lastRenderedPageBreak/>
        <w:t>Kolejne transze dofinansowania są przekazywane po złożeniu i zweryfikowaniu wniosku o płatność, w którym wykazano wydatki kwalifikowalne rozliczające co najmniej 70% łącznej kwoty otrzymanych dotychczas transz dofinansowania.</w:t>
      </w:r>
    </w:p>
    <w:p w:rsidR="00D83B86" w:rsidRDefault="00476BC6" w:rsidP="001963EA">
      <w:pPr>
        <w:spacing w:before="0" w:line="360" w:lineRule="auto"/>
        <w:jc w:val="left"/>
        <w:rPr>
          <w:rFonts w:eastAsia="Calibri" w:cs="Arial"/>
          <w:kern w:val="0"/>
          <w:sz w:val="24"/>
          <w:szCs w:val="24"/>
          <w:lang w:eastAsia="en-US"/>
        </w:rPr>
      </w:pPr>
      <w:r w:rsidRPr="001963EA">
        <w:rPr>
          <w:rFonts w:eastAsia="Calibri" w:cs="Arial"/>
          <w:kern w:val="0"/>
          <w:sz w:val="24"/>
          <w:szCs w:val="24"/>
          <w:lang w:eastAsia="en-US"/>
        </w:rPr>
        <w:t xml:space="preserve">IOK może zawiesić wypłatę transzy dofinansowania </w:t>
      </w:r>
      <w:r w:rsidR="00EA0D9A">
        <w:rPr>
          <w:rFonts w:eastAsia="Calibri" w:cs="Arial"/>
          <w:kern w:val="0"/>
          <w:sz w:val="24"/>
          <w:szCs w:val="24"/>
          <w:lang w:eastAsia="en-US"/>
        </w:rPr>
        <w:t>w przypadkach określonych w §</w:t>
      </w:r>
      <w:r w:rsidR="00EA0D9A" w:rsidRPr="00EA0D9A">
        <w:rPr>
          <w:rFonts w:eastAsia="Calibri" w:cs="Arial"/>
          <w:kern w:val="0"/>
          <w:sz w:val="24"/>
          <w:szCs w:val="24"/>
          <w:lang w:eastAsia="en-US"/>
        </w:rPr>
        <w:t>26</w:t>
      </w:r>
      <w:r w:rsidR="00EA0D9A">
        <w:rPr>
          <w:rFonts w:eastAsia="Calibri" w:cs="Arial"/>
          <w:kern w:val="0"/>
          <w:sz w:val="24"/>
          <w:szCs w:val="24"/>
          <w:lang w:eastAsia="en-US"/>
        </w:rPr>
        <w:t xml:space="preserve"> umowy o dofinansowanie, której wzór stanowi </w:t>
      </w:r>
      <w:r w:rsidR="00EA0D9A" w:rsidRPr="00EA0D9A">
        <w:rPr>
          <w:rFonts w:eastAsia="Calibri" w:cs="Arial"/>
          <w:b/>
          <w:kern w:val="0"/>
          <w:sz w:val="24"/>
          <w:szCs w:val="24"/>
          <w:lang w:eastAsia="en-US"/>
        </w:rPr>
        <w:t>załącznik nr 8</w:t>
      </w:r>
      <w:r w:rsidR="00EA0D9A">
        <w:rPr>
          <w:rFonts w:eastAsia="Calibri" w:cs="Arial"/>
          <w:kern w:val="0"/>
          <w:sz w:val="24"/>
          <w:szCs w:val="24"/>
          <w:lang w:eastAsia="en-US"/>
        </w:rPr>
        <w:t xml:space="preserve">, w szczególności </w:t>
      </w:r>
      <w:r w:rsidR="004D79E1" w:rsidRPr="001963EA">
        <w:rPr>
          <w:rFonts w:eastAsia="Calibri" w:cs="Arial"/>
          <w:kern w:val="0"/>
          <w:sz w:val="24"/>
          <w:szCs w:val="24"/>
          <w:lang w:eastAsia="en-US"/>
        </w:rPr>
        <w:t>gdy</w:t>
      </w:r>
      <w:r w:rsidR="00D83B86">
        <w:rPr>
          <w:rFonts w:eastAsia="Calibri" w:cs="Arial"/>
          <w:kern w:val="0"/>
          <w:sz w:val="24"/>
          <w:szCs w:val="24"/>
          <w:lang w:eastAsia="en-US"/>
        </w:rPr>
        <w:t>:</w:t>
      </w:r>
    </w:p>
    <w:p w:rsidR="00EA0D9A" w:rsidRPr="00EA0D9A" w:rsidRDefault="00EA0D9A" w:rsidP="005F5C7E">
      <w:pPr>
        <w:pStyle w:val="Akapitzlist0"/>
        <w:numPr>
          <w:ilvl w:val="0"/>
          <w:numId w:val="56"/>
        </w:numPr>
        <w:spacing w:before="0" w:line="360" w:lineRule="auto"/>
        <w:jc w:val="left"/>
        <w:rPr>
          <w:rFonts w:eastAsia="Calibri" w:cs="Arial"/>
          <w:kern w:val="0"/>
          <w:sz w:val="24"/>
          <w:szCs w:val="24"/>
          <w:lang w:eastAsia="en-US"/>
        </w:rPr>
      </w:pPr>
      <w:r w:rsidRPr="00EA0D9A">
        <w:rPr>
          <w:rFonts w:eastAsia="Calibri" w:cs="Arial"/>
          <w:kern w:val="0"/>
          <w:sz w:val="24"/>
          <w:szCs w:val="24"/>
          <w:lang w:eastAsia="en-US"/>
        </w:rPr>
        <w:t>Beneficjent dopuścił się poważnych nieprawidłowości finansowych, w szczególności wykorzystał przekazane środki na cel inny niż określony w Projekcie lub niezgodnie z umową;</w:t>
      </w:r>
    </w:p>
    <w:p w:rsidR="00EA0D9A" w:rsidRPr="00EA0D9A" w:rsidRDefault="00EA0D9A" w:rsidP="005F5C7E">
      <w:pPr>
        <w:pStyle w:val="Akapitzlist0"/>
        <w:numPr>
          <w:ilvl w:val="0"/>
          <w:numId w:val="56"/>
        </w:numPr>
        <w:spacing w:before="0" w:line="360" w:lineRule="auto"/>
        <w:jc w:val="left"/>
        <w:rPr>
          <w:rFonts w:eastAsia="Calibri" w:cs="Arial"/>
          <w:kern w:val="0"/>
          <w:sz w:val="24"/>
          <w:szCs w:val="24"/>
          <w:lang w:eastAsia="en-US"/>
        </w:rPr>
      </w:pPr>
      <w:r w:rsidRPr="00EA0D9A">
        <w:rPr>
          <w:rFonts w:eastAsia="Calibri" w:cs="Arial"/>
          <w:kern w:val="0"/>
          <w:sz w:val="24"/>
          <w:szCs w:val="24"/>
          <w:lang w:eastAsia="en-US"/>
        </w:rPr>
        <w:t>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EA0D9A" w:rsidRPr="00EA0D9A" w:rsidRDefault="00EA0D9A" w:rsidP="005F5C7E">
      <w:pPr>
        <w:pStyle w:val="Akapitzlist0"/>
        <w:numPr>
          <w:ilvl w:val="0"/>
          <w:numId w:val="56"/>
        </w:numPr>
        <w:spacing w:before="0" w:line="360" w:lineRule="auto"/>
        <w:jc w:val="left"/>
        <w:rPr>
          <w:rFonts w:eastAsia="Calibri" w:cs="Arial"/>
          <w:kern w:val="0"/>
          <w:sz w:val="24"/>
          <w:szCs w:val="24"/>
          <w:lang w:eastAsia="en-US"/>
        </w:rPr>
      </w:pPr>
      <w:r w:rsidRPr="00EA0D9A">
        <w:rPr>
          <w:rFonts w:eastAsia="Calibri" w:cs="Arial"/>
          <w:kern w:val="0"/>
          <w:sz w:val="24"/>
          <w:szCs w:val="24"/>
          <w:lang w:eastAsia="en-US"/>
        </w:rPr>
        <w:t xml:space="preserve">Beneficjent ze swojej winy nie rozpoczął realizacji Projektu w ciągu 3 miesięcy od ustalonej we Wniosku początkowej </w:t>
      </w:r>
      <w:r>
        <w:rPr>
          <w:rFonts w:eastAsia="Calibri" w:cs="Arial"/>
          <w:kern w:val="0"/>
          <w:sz w:val="24"/>
          <w:szCs w:val="24"/>
          <w:lang w:eastAsia="en-US"/>
        </w:rPr>
        <w:t>daty okresu realizacji Projektu;</w:t>
      </w:r>
    </w:p>
    <w:p w:rsidR="00EA0D9A" w:rsidRPr="00EA0D9A" w:rsidRDefault="00EA0D9A" w:rsidP="00680933">
      <w:pPr>
        <w:pStyle w:val="Akapitzlist0"/>
        <w:numPr>
          <w:ilvl w:val="0"/>
          <w:numId w:val="56"/>
        </w:numPr>
        <w:spacing w:line="360" w:lineRule="auto"/>
        <w:rPr>
          <w:rFonts w:eastAsia="Calibri" w:cs="Arial"/>
          <w:kern w:val="0"/>
          <w:sz w:val="24"/>
          <w:szCs w:val="24"/>
          <w:lang w:eastAsia="en-US"/>
        </w:rPr>
      </w:pPr>
      <w:r w:rsidRPr="00EA0D9A">
        <w:rPr>
          <w:rFonts w:eastAsia="Calibri" w:cs="Arial"/>
          <w:kern w:val="0"/>
          <w:sz w:val="24"/>
          <w:szCs w:val="24"/>
          <w:lang w:eastAsia="en-US"/>
        </w:rPr>
        <w:t xml:space="preserve">Beneficjent opóźnia się w realizacji Projektu w stosunku do harmonogramu określonego we Wniosku o okres dłuższy niż 3 miesiące albo gdy inne okoliczności czynią zasadnym przypuszczenie, że zakończenie realizacji zakresu rzeczowego Projektu nie nastąpi w terminie </w:t>
      </w:r>
      <w:r>
        <w:rPr>
          <w:rFonts w:eastAsia="Calibri" w:cs="Arial"/>
          <w:kern w:val="0"/>
          <w:sz w:val="24"/>
          <w:szCs w:val="24"/>
          <w:lang w:eastAsia="en-US"/>
        </w:rPr>
        <w:t>wynikającym z tego harmonogramu.</w:t>
      </w:r>
    </w:p>
    <w:p w:rsidR="003E6C9C" w:rsidRPr="002C20E5" w:rsidRDefault="00693E81" w:rsidP="00D83B86">
      <w:pPr>
        <w:spacing w:before="0" w:line="360" w:lineRule="auto"/>
        <w:jc w:val="left"/>
        <w:rPr>
          <w:rFonts w:eastAsia="Calibri" w:cs="Arial"/>
          <w:kern w:val="0"/>
          <w:sz w:val="24"/>
          <w:szCs w:val="24"/>
          <w:lang w:eastAsia="en-US"/>
        </w:rPr>
      </w:pPr>
      <w:r w:rsidRPr="002C20E5">
        <w:rPr>
          <w:rFonts w:eastAsia="Calibri" w:cs="Arial"/>
          <w:kern w:val="0"/>
          <w:sz w:val="24"/>
          <w:szCs w:val="24"/>
          <w:lang w:eastAsia="en-US"/>
        </w:rPr>
        <w:t xml:space="preserve">IOK informuje </w:t>
      </w:r>
      <w:r w:rsidR="00AA10B7" w:rsidRPr="002C20E5">
        <w:rPr>
          <w:rFonts w:eastAsia="Calibri" w:cs="Arial"/>
          <w:kern w:val="0"/>
          <w:sz w:val="24"/>
          <w:szCs w:val="24"/>
          <w:lang w:eastAsia="en-US"/>
        </w:rPr>
        <w:t>wnioskod</w:t>
      </w:r>
      <w:r w:rsidR="00907959" w:rsidRPr="002C20E5">
        <w:rPr>
          <w:rFonts w:eastAsia="Calibri" w:cs="Arial"/>
          <w:kern w:val="0"/>
          <w:sz w:val="24"/>
          <w:szCs w:val="24"/>
          <w:lang w:eastAsia="en-US"/>
        </w:rPr>
        <w:t>awcę</w:t>
      </w:r>
      <w:r w:rsidR="00476BC6" w:rsidRPr="002C20E5">
        <w:rPr>
          <w:rFonts w:eastAsia="Calibri" w:cs="Arial"/>
          <w:kern w:val="0"/>
          <w:sz w:val="24"/>
          <w:szCs w:val="24"/>
          <w:lang w:eastAsia="en-US"/>
        </w:rPr>
        <w:t>, z wykorzystaniem SL2014 lub pisemnie, jeżeli z</w:t>
      </w:r>
      <w:r w:rsidR="00D83B86">
        <w:rPr>
          <w:rFonts w:eastAsia="Calibri" w:cs="Arial"/>
          <w:kern w:val="0"/>
          <w:sz w:val="24"/>
          <w:szCs w:val="24"/>
          <w:lang w:eastAsia="en-US"/>
        </w:rPr>
        <w:t> </w:t>
      </w:r>
      <w:r w:rsidR="00476BC6" w:rsidRPr="002C20E5">
        <w:rPr>
          <w:rFonts w:eastAsia="Calibri" w:cs="Arial"/>
          <w:kern w:val="0"/>
          <w:sz w:val="24"/>
          <w:szCs w:val="24"/>
          <w:lang w:eastAsia="en-US"/>
        </w:rPr>
        <w:t>powodów technicznych nie będzie to możliwe za pośrednictwem SL2014, o</w:t>
      </w:r>
      <w:r w:rsidR="00D83B86">
        <w:rPr>
          <w:rFonts w:eastAsia="Calibri" w:cs="Arial"/>
          <w:kern w:val="0"/>
          <w:sz w:val="24"/>
          <w:szCs w:val="24"/>
          <w:lang w:eastAsia="en-US"/>
        </w:rPr>
        <w:t> </w:t>
      </w:r>
      <w:r w:rsidR="00476BC6" w:rsidRPr="002C20E5">
        <w:rPr>
          <w:rFonts w:eastAsia="Calibri" w:cs="Arial"/>
          <w:kern w:val="0"/>
          <w:sz w:val="24"/>
          <w:szCs w:val="24"/>
          <w:lang w:eastAsia="en-US"/>
        </w:rPr>
        <w:t>zawieszeniu biegu terminu wypłaty transzy dofinansowania i jego przyczynach.</w:t>
      </w:r>
    </w:p>
    <w:p w:rsidR="00727241" w:rsidRPr="001963EA" w:rsidRDefault="00727241"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eastAsia="Helvetica" w:cs="Arial"/>
          <w:sz w:val="24"/>
          <w:szCs w:val="24"/>
          <w:bdr w:val="nil"/>
        </w:rPr>
      </w:pPr>
      <w:bookmarkStart w:id="50" w:name="_Toc70089343"/>
      <w:r w:rsidRPr="001963EA">
        <w:rPr>
          <w:rFonts w:eastAsia="Helvetica" w:cs="Arial"/>
          <w:sz w:val="24"/>
          <w:szCs w:val="24"/>
          <w:bdr w:val="nil"/>
        </w:rPr>
        <w:t>4.2.</w:t>
      </w:r>
      <w:r w:rsidR="00AE3896">
        <w:rPr>
          <w:rFonts w:eastAsia="Helvetica" w:cs="Arial"/>
          <w:sz w:val="24"/>
          <w:szCs w:val="24"/>
          <w:bdr w:val="nil"/>
        </w:rPr>
        <w:t>3</w:t>
      </w:r>
      <w:r w:rsidR="00AE3896" w:rsidRPr="001963EA">
        <w:rPr>
          <w:rFonts w:eastAsia="Helvetica" w:cs="Arial"/>
          <w:sz w:val="24"/>
          <w:szCs w:val="24"/>
          <w:bdr w:val="nil"/>
        </w:rPr>
        <w:t xml:space="preserve"> </w:t>
      </w:r>
      <w:r w:rsidRPr="001963EA">
        <w:rPr>
          <w:rFonts w:eastAsia="Helvetica" w:cs="Arial"/>
          <w:sz w:val="24"/>
          <w:szCs w:val="24"/>
          <w:bdr w:val="nil"/>
        </w:rPr>
        <w:t xml:space="preserve">Pomoc publiczna i pomoc de </w:t>
      </w:r>
      <w:proofErr w:type="spellStart"/>
      <w:r w:rsidRPr="001963EA">
        <w:rPr>
          <w:rFonts w:eastAsia="Helvetica" w:cs="Arial"/>
          <w:sz w:val="24"/>
          <w:szCs w:val="24"/>
          <w:bdr w:val="nil"/>
        </w:rPr>
        <w:t>minimis</w:t>
      </w:r>
      <w:bookmarkEnd w:id="50"/>
      <w:proofErr w:type="spellEnd"/>
    </w:p>
    <w:p w:rsidR="00727241" w:rsidRPr="001963EA" w:rsidRDefault="00727241" w:rsidP="001963EA">
      <w:pPr>
        <w:spacing w:before="0" w:line="360" w:lineRule="auto"/>
        <w:jc w:val="left"/>
        <w:rPr>
          <w:rFonts w:cs="Arial"/>
          <w:b/>
          <w:sz w:val="24"/>
          <w:szCs w:val="24"/>
        </w:rPr>
      </w:pPr>
      <w:r w:rsidRPr="001963EA">
        <w:rPr>
          <w:rFonts w:cs="Arial"/>
          <w:b/>
          <w:sz w:val="24"/>
          <w:szCs w:val="24"/>
        </w:rPr>
        <w:t>Pomoc publiczna</w:t>
      </w:r>
    </w:p>
    <w:p w:rsidR="00727241" w:rsidRPr="001963EA" w:rsidRDefault="00727241" w:rsidP="001963EA">
      <w:pPr>
        <w:spacing w:before="0" w:line="360" w:lineRule="auto"/>
        <w:jc w:val="left"/>
        <w:rPr>
          <w:rFonts w:cs="Arial"/>
          <w:sz w:val="24"/>
          <w:szCs w:val="24"/>
        </w:rPr>
      </w:pPr>
      <w:r w:rsidRPr="001963EA">
        <w:rPr>
          <w:rFonts w:cs="Arial"/>
          <w:sz w:val="24"/>
          <w:szCs w:val="24"/>
        </w:rPr>
        <w:t xml:space="preserve">Pomocą publiczną jest wszelka pomoc przyznana przez Państwo członkowskie lub przy użyciu  zasobów państwowych w jakiejkolwiek formie, która zakłóca lub grozi zakłóceniem konkurencji poprzez sprzyjanie niektórym przedsiębiorstwom lub </w:t>
      </w:r>
      <w:r w:rsidRPr="001963EA">
        <w:rPr>
          <w:rFonts w:cs="Arial"/>
          <w:sz w:val="24"/>
          <w:szCs w:val="24"/>
        </w:rPr>
        <w:lastRenderedPageBreak/>
        <w:t>produkcji niektórych towarów oraz wpływająca tym samym na wymianę handlową między Państwami Członkowskimi.</w:t>
      </w:r>
    </w:p>
    <w:p w:rsidR="00727241" w:rsidRPr="001963EA" w:rsidRDefault="00727241" w:rsidP="001963EA">
      <w:pPr>
        <w:spacing w:before="0" w:line="360" w:lineRule="auto"/>
        <w:jc w:val="left"/>
        <w:rPr>
          <w:rFonts w:cs="Arial"/>
          <w:iCs/>
          <w:color w:val="000000"/>
          <w:sz w:val="24"/>
          <w:szCs w:val="24"/>
        </w:rPr>
      </w:pPr>
      <w:r w:rsidRPr="001963EA">
        <w:rPr>
          <w:rFonts w:cs="Arial"/>
          <w:iCs/>
          <w:color w:val="000000"/>
          <w:sz w:val="24"/>
          <w:szCs w:val="24"/>
        </w:rPr>
        <w:t>Zgodnie z art. 107 ust. 1 Traktatu o Funkcjonowaniu Unii europejskiej (TFUE), wsparcie udzielone na rzecz podmiotu prowadzącego działalność gospodarczą podlega przepisom o pomocy publicznej o ile zostaną spełnione jednocześnie następujące przesłanki:</w:t>
      </w:r>
    </w:p>
    <w:p w:rsidR="00727241" w:rsidRPr="001963EA" w:rsidRDefault="00727241" w:rsidP="005F5C7E">
      <w:pPr>
        <w:numPr>
          <w:ilvl w:val="0"/>
          <w:numId w:val="25"/>
        </w:numPr>
        <w:suppressAutoHyphens w:val="0"/>
        <w:overflowPunct/>
        <w:spacing w:before="0" w:line="360" w:lineRule="auto"/>
        <w:ind w:left="709" w:hanging="425"/>
        <w:jc w:val="left"/>
        <w:rPr>
          <w:rFonts w:cs="Arial"/>
          <w:iCs/>
          <w:color w:val="000000"/>
          <w:sz w:val="24"/>
          <w:szCs w:val="24"/>
        </w:rPr>
      </w:pPr>
      <w:r w:rsidRPr="001963EA">
        <w:rPr>
          <w:rFonts w:cs="Arial"/>
          <w:iCs/>
          <w:color w:val="000000"/>
          <w:sz w:val="24"/>
          <w:szCs w:val="24"/>
        </w:rPr>
        <w:t>jest udzielane przez Państwo lub ze środków państwowych,</w:t>
      </w:r>
    </w:p>
    <w:p w:rsidR="00727241" w:rsidRPr="001963EA" w:rsidRDefault="00727241" w:rsidP="005F5C7E">
      <w:pPr>
        <w:numPr>
          <w:ilvl w:val="0"/>
          <w:numId w:val="25"/>
        </w:numPr>
        <w:suppressAutoHyphens w:val="0"/>
        <w:overflowPunct/>
        <w:spacing w:before="0" w:line="360" w:lineRule="auto"/>
        <w:ind w:left="709" w:hanging="425"/>
        <w:jc w:val="left"/>
        <w:rPr>
          <w:rFonts w:cs="Arial"/>
          <w:iCs/>
          <w:color w:val="000000"/>
          <w:sz w:val="24"/>
          <w:szCs w:val="24"/>
        </w:rPr>
      </w:pPr>
      <w:r w:rsidRPr="001963EA">
        <w:rPr>
          <w:rFonts w:cs="Arial"/>
          <w:iCs/>
          <w:color w:val="000000"/>
          <w:sz w:val="24"/>
          <w:szCs w:val="24"/>
        </w:rPr>
        <w:t>przedsiębiorca uzyskuje przysporzenie na warunkach korzystniejszych niż oferowane na rynku,</w:t>
      </w:r>
    </w:p>
    <w:p w:rsidR="00727241" w:rsidRPr="001963EA" w:rsidRDefault="00727241" w:rsidP="005F5C7E">
      <w:pPr>
        <w:numPr>
          <w:ilvl w:val="0"/>
          <w:numId w:val="25"/>
        </w:numPr>
        <w:suppressAutoHyphens w:val="0"/>
        <w:overflowPunct/>
        <w:spacing w:before="0" w:line="360" w:lineRule="auto"/>
        <w:ind w:left="709" w:hanging="425"/>
        <w:jc w:val="left"/>
        <w:rPr>
          <w:rFonts w:cs="Arial"/>
          <w:iCs/>
          <w:color w:val="000000"/>
          <w:sz w:val="24"/>
          <w:szCs w:val="24"/>
        </w:rPr>
      </w:pPr>
      <w:r w:rsidRPr="001963EA">
        <w:rPr>
          <w:rFonts w:cs="Arial"/>
          <w:iCs/>
          <w:color w:val="000000"/>
          <w:sz w:val="24"/>
          <w:szCs w:val="24"/>
        </w:rPr>
        <w:t>ma charakter selektywny (uprzywilejowuje określonego przedsiębiorcę lub przedsiębiorstwa albo produkcję określonych towarów),</w:t>
      </w:r>
    </w:p>
    <w:p w:rsidR="00D6085A" w:rsidRPr="000F532E" w:rsidRDefault="00727241" w:rsidP="005F5C7E">
      <w:pPr>
        <w:numPr>
          <w:ilvl w:val="0"/>
          <w:numId w:val="25"/>
        </w:numPr>
        <w:suppressAutoHyphens w:val="0"/>
        <w:overflowPunct/>
        <w:autoSpaceDE/>
        <w:autoSpaceDN/>
        <w:adjustRightInd/>
        <w:spacing w:before="0" w:line="360" w:lineRule="auto"/>
        <w:ind w:left="709" w:hanging="425"/>
        <w:jc w:val="left"/>
        <w:rPr>
          <w:rFonts w:cs="Arial"/>
          <w:sz w:val="24"/>
          <w:szCs w:val="24"/>
        </w:rPr>
      </w:pPr>
      <w:r w:rsidRPr="001963EA">
        <w:rPr>
          <w:rFonts w:cs="Arial"/>
          <w:iCs/>
          <w:color w:val="000000"/>
          <w:sz w:val="24"/>
          <w:szCs w:val="24"/>
        </w:rPr>
        <w:t>grozi zakłóceniem lub zakłóca konkurencję oraz wpływa na wymianę handlową między Państwami Członkowskimi UE.</w:t>
      </w:r>
    </w:p>
    <w:p w:rsidR="00727241" w:rsidRPr="001963EA" w:rsidRDefault="00727241" w:rsidP="001963EA">
      <w:pPr>
        <w:spacing w:before="0" w:line="360" w:lineRule="auto"/>
        <w:jc w:val="left"/>
        <w:rPr>
          <w:rFonts w:cs="Arial"/>
          <w:b/>
          <w:sz w:val="24"/>
          <w:szCs w:val="24"/>
        </w:rPr>
      </w:pPr>
      <w:r w:rsidRPr="001963EA">
        <w:rPr>
          <w:rFonts w:cs="Arial"/>
          <w:b/>
          <w:sz w:val="24"/>
          <w:szCs w:val="24"/>
        </w:rPr>
        <w:t xml:space="preserve">Pomoc de </w:t>
      </w:r>
      <w:proofErr w:type="spellStart"/>
      <w:r w:rsidRPr="001963EA">
        <w:rPr>
          <w:rFonts w:cs="Arial"/>
          <w:b/>
          <w:sz w:val="24"/>
          <w:szCs w:val="24"/>
        </w:rPr>
        <w:t>minimis</w:t>
      </w:r>
      <w:proofErr w:type="spellEnd"/>
    </w:p>
    <w:p w:rsidR="00727241" w:rsidRPr="001963EA" w:rsidRDefault="00727241" w:rsidP="001963EA">
      <w:pPr>
        <w:spacing w:before="0" w:line="360" w:lineRule="auto"/>
        <w:jc w:val="left"/>
        <w:rPr>
          <w:rFonts w:cs="Arial"/>
          <w:sz w:val="24"/>
          <w:szCs w:val="24"/>
        </w:rPr>
      </w:pPr>
      <w:r w:rsidRPr="001963EA">
        <w:rPr>
          <w:rStyle w:val="Pogrubienie"/>
          <w:rFonts w:cs="Arial"/>
          <w:b w:val="0"/>
          <w:sz w:val="24"/>
          <w:szCs w:val="24"/>
        </w:rPr>
        <w:t xml:space="preserve">Pomoc de </w:t>
      </w:r>
      <w:proofErr w:type="spellStart"/>
      <w:r w:rsidRPr="001963EA">
        <w:rPr>
          <w:rStyle w:val="Pogrubienie"/>
          <w:rFonts w:cs="Arial"/>
          <w:b w:val="0"/>
          <w:sz w:val="24"/>
          <w:szCs w:val="24"/>
        </w:rPr>
        <w:t>minimis</w:t>
      </w:r>
      <w:proofErr w:type="spellEnd"/>
      <w:r w:rsidRPr="001963EA">
        <w:rPr>
          <w:rFonts w:cs="Arial"/>
          <w:b/>
          <w:sz w:val="24"/>
          <w:szCs w:val="24"/>
        </w:rPr>
        <w:t xml:space="preserve"> </w:t>
      </w:r>
      <w:r w:rsidRPr="001963EA">
        <w:rPr>
          <w:rFonts w:cs="Arial"/>
          <w:sz w:val="24"/>
          <w:szCs w:val="24"/>
        </w:rPr>
        <w:t xml:space="preserve">stanowi szczególną kategorię wsparcia udzielanego przez państwo, gdyż uznaje się, że ze względu na swą małą wartość nie powoduje ona zakłócenia konkurencji w wymiarze unijnym. W związku z powyższym, nie stanowi ona de facto pomocy publicznej w rozumieniu art. 107 ust. 1 TFUE, a w konsekwencji nie podlega obowiązkowi notyfikacji Komisji Europejskiej. Zasady udzielania pomocy de </w:t>
      </w:r>
      <w:proofErr w:type="spellStart"/>
      <w:r w:rsidRPr="001963EA">
        <w:rPr>
          <w:rFonts w:cs="Arial"/>
          <w:sz w:val="24"/>
          <w:szCs w:val="24"/>
        </w:rPr>
        <w:t>minimis</w:t>
      </w:r>
      <w:proofErr w:type="spellEnd"/>
      <w:r w:rsidRPr="001963EA">
        <w:rPr>
          <w:rFonts w:cs="Arial"/>
          <w:sz w:val="24"/>
          <w:szCs w:val="24"/>
        </w:rPr>
        <w:t xml:space="preserve"> określa Rozporządzenie Komisji (UE) Nr 1407/2013 z dnia 18 grudnia 2013 r. w sprawie stosowania art. 107 i 108 Traktatu o funkcjonowaniu Unii Europejskiej do pomocy de </w:t>
      </w:r>
      <w:proofErr w:type="spellStart"/>
      <w:r w:rsidRPr="001963EA">
        <w:rPr>
          <w:rFonts w:cs="Arial"/>
          <w:sz w:val="24"/>
          <w:szCs w:val="24"/>
        </w:rPr>
        <w:t>minimis</w:t>
      </w:r>
      <w:proofErr w:type="spellEnd"/>
      <w:r w:rsidRPr="001963EA">
        <w:rPr>
          <w:rFonts w:cs="Arial"/>
          <w:sz w:val="24"/>
          <w:szCs w:val="24"/>
        </w:rPr>
        <w:t xml:space="preserve"> (Dz. Urz. UE L 352 z 24.12.2013)</w:t>
      </w:r>
      <w:r w:rsidR="00BE6382">
        <w:rPr>
          <w:rFonts w:cs="Arial"/>
          <w:sz w:val="24"/>
          <w:szCs w:val="24"/>
        </w:rPr>
        <w:t xml:space="preserve">, którego okres obowiązywania został przedłużony do 31 grudnia 2023 r. na mocy </w:t>
      </w:r>
      <w:r w:rsidR="001B7470" w:rsidRPr="001B7470">
        <w:rPr>
          <w:rFonts w:cs="Arial"/>
          <w:sz w:val="24"/>
          <w:szCs w:val="24"/>
        </w:rPr>
        <w:t>Rozporządzenia Komisji (UE) 2020/972 z dnia 2 lipca 2020 r</w:t>
      </w:r>
      <w:r w:rsidRPr="001963EA">
        <w:rPr>
          <w:rFonts w:cs="Arial"/>
          <w:sz w:val="24"/>
          <w:szCs w:val="24"/>
        </w:rPr>
        <w:t>.</w:t>
      </w:r>
    </w:p>
    <w:p w:rsidR="00727241" w:rsidRPr="001963EA" w:rsidRDefault="00727241" w:rsidP="001963EA">
      <w:pPr>
        <w:spacing w:before="0" w:line="360" w:lineRule="auto"/>
        <w:jc w:val="left"/>
        <w:rPr>
          <w:rFonts w:cs="Arial"/>
          <w:sz w:val="24"/>
          <w:szCs w:val="24"/>
        </w:rPr>
      </w:pPr>
      <w:r w:rsidRPr="001963EA">
        <w:rPr>
          <w:rFonts w:cs="Arial"/>
          <w:sz w:val="24"/>
          <w:szCs w:val="24"/>
        </w:rPr>
        <w:t xml:space="preserve">Łączna wartość pomocy de </w:t>
      </w:r>
      <w:proofErr w:type="spellStart"/>
      <w:r w:rsidRPr="001963EA">
        <w:rPr>
          <w:rFonts w:cs="Arial"/>
          <w:sz w:val="24"/>
          <w:szCs w:val="24"/>
        </w:rPr>
        <w:t>minimis</w:t>
      </w:r>
      <w:proofErr w:type="spellEnd"/>
      <w:r w:rsidRPr="001963EA">
        <w:rPr>
          <w:rFonts w:cs="Arial"/>
          <w:sz w:val="24"/>
          <w:szCs w:val="24"/>
        </w:rPr>
        <w:t xml:space="preserve"> dla jednego Beneficjenta nie może przekroczyć równowartości 200 tys. euro brutto w okresie 3 lat kalendarzowych, a w przypadku podmiotu prowadzącego działalność gospodarczą w sektorze transportu drogowego towarów – 100 tys. euro.</w:t>
      </w:r>
    </w:p>
    <w:p w:rsidR="00727241" w:rsidRPr="001963EA" w:rsidRDefault="00727241" w:rsidP="001963EA">
      <w:pPr>
        <w:spacing w:before="0" w:line="360" w:lineRule="auto"/>
        <w:jc w:val="left"/>
        <w:rPr>
          <w:rFonts w:cs="Arial"/>
          <w:sz w:val="24"/>
          <w:szCs w:val="24"/>
        </w:rPr>
      </w:pPr>
      <w:r w:rsidRPr="001963EA">
        <w:rPr>
          <w:rFonts w:cs="Arial"/>
          <w:sz w:val="24"/>
          <w:szCs w:val="24"/>
        </w:rPr>
        <w:lastRenderedPageBreak/>
        <w:t xml:space="preserve">W przypadku, gdy udzielenie pomocy do </w:t>
      </w:r>
      <w:proofErr w:type="spellStart"/>
      <w:r w:rsidRPr="001963EA">
        <w:rPr>
          <w:rFonts w:cs="Arial"/>
          <w:sz w:val="24"/>
          <w:szCs w:val="24"/>
        </w:rPr>
        <w:t>minimis</w:t>
      </w:r>
      <w:proofErr w:type="spellEnd"/>
      <w:r w:rsidRPr="001963EA">
        <w:rPr>
          <w:rFonts w:cs="Arial"/>
          <w:sz w:val="24"/>
          <w:szCs w:val="24"/>
        </w:rPr>
        <w:t xml:space="preserve"> spowodowałoby przekroczenie dopuszczalnej wielkości pomocy de </w:t>
      </w:r>
      <w:proofErr w:type="spellStart"/>
      <w:r w:rsidRPr="001963EA">
        <w:rPr>
          <w:rFonts w:cs="Arial"/>
          <w:sz w:val="24"/>
          <w:szCs w:val="24"/>
        </w:rPr>
        <w:t>minimis</w:t>
      </w:r>
      <w:proofErr w:type="spellEnd"/>
      <w:r w:rsidRPr="001963EA">
        <w:rPr>
          <w:rFonts w:cs="Arial"/>
          <w:sz w:val="24"/>
          <w:szCs w:val="24"/>
        </w:rPr>
        <w:t>, przedsiębiorca może skorzystać z</w:t>
      </w:r>
      <w:r w:rsidR="008D2D02">
        <w:rPr>
          <w:rFonts w:cs="Arial"/>
          <w:sz w:val="24"/>
          <w:szCs w:val="24"/>
        </w:rPr>
        <w:t> </w:t>
      </w:r>
      <w:r w:rsidRPr="001963EA">
        <w:rPr>
          <w:rFonts w:cs="Arial"/>
          <w:sz w:val="24"/>
          <w:szCs w:val="24"/>
        </w:rPr>
        <w:t>pomocy publicznej na zasadach określonych w art. 18 rozporządzenia KE nr 651/2014</w:t>
      </w:r>
      <w:r w:rsidR="009A3517" w:rsidRPr="009A3517">
        <w:rPr>
          <w:rFonts w:cs="Arial"/>
          <w:sz w:val="24"/>
          <w:szCs w:val="24"/>
        </w:rPr>
        <w:t>, którego okres obowiązywania został przedłużony do 31 grudnia 2023 r. na mocy Rozporządzenia Komisji (UE) 2020/972 z dnia 2 lipca 2020 r.</w:t>
      </w:r>
    </w:p>
    <w:p w:rsidR="00727241" w:rsidRPr="001963EA" w:rsidRDefault="00727241" w:rsidP="000F532E">
      <w:pPr>
        <w:pStyle w:val="Tekstkomentarza"/>
        <w:spacing w:before="0" w:line="360" w:lineRule="auto"/>
        <w:jc w:val="left"/>
        <w:rPr>
          <w:rFonts w:cs="Arial"/>
          <w:sz w:val="24"/>
          <w:szCs w:val="24"/>
        </w:rPr>
      </w:pPr>
      <w:r w:rsidRPr="001963EA">
        <w:rPr>
          <w:rFonts w:cs="Arial"/>
          <w:sz w:val="24"/>
          <w:szCs w:val="24"/>
        </w:rPr>
        <w:t xml:space="preserve">Podmiot udzielający pomocy z urzędu wydaje zaświadczenie o przyznanym wsparciu stwierdzające jego charakter i określające m.in. dzień i wartość udzielonej pomocy de </w:t>
      </w:r>
      <w:proofErr w:type="spellStart"/>
      <w:r w:rsidRPr="001963EA">
        <w:rPr>
          <w:rFonts w:cs="Arial"/>
          <w:sz w:val="24"/>
          <w:szCs w:val="24"/>
        </w:rPr>
        <w:t>minimis</w:t>
      </w:r>
      <w:proofErr w:type="spellEnd"/>
      <w:r w:rsidRPr="001963EA">
        <w:rPr>
          <w:rFonts w:cs="Arial"/>
          <w:sz w:val="24"/>
          <w:szCs w:val="24"/>
        </w:rPr>
        <w:t>, a także dane identyfikujące organ udzielający pomocy i Beneficjenta oraz podstawę prawną udzielenia pomocy. Zaświadczenie o udzielonej pomocy wydaje zawsze podmiot udzielający pomocy. Jeżeli Beneficj</w:t>
      </w:r>
      <w:r w:rsidR="008D2D02">
        <w:rPr>
          <w:rFonts w:cs="Arial"/>
          <w:sz w:val="24"/>
          <w:szCs w:val="24"/>
        </w:rPr>
        <w:t>ent będzie zawierał np. umowę z </w:t>
      </w:r>
      <w:r w:rsidRPr="001963EA">
        <w:rPr>
          <w:rFonts w:cs="Arial"/>
          <w:sz w:val="24"/>
          <w:szCs w:val="24"/>
        </w:rPr>
        <w:t>przedsiębiorcą dotyczącą wydelegowania jego pracowników do udziału w danej formie wsparcia – wówczas to on, a nie IOK będzie podmiotem udzielającym pomocy. Wnioskiem o udzielenie pomocy moż</w:t>
      </w:r>
      <w:r w:rsidR="008D2D02">
        <w:rPr>
          <w:rFonts w:cs="Arial"/>
          <w:sz w:val="24"/>
          <w:szCs w:val="24"/>
        </w:rPr>
        <w:t>e być wówczas umowa podpisana z </w:t>
      </w:r>
      <w:r w:rsidRPr="001963EA">
        <w:rPr>
          <w:rFonts w:cs="Arial"/>
          <w:sz w:val="24"/>
          <w:szCs w:val="24"/>
        </w:rPr>
        <w:t>przedsiębiorcą dotycząca warunków udziału jego pracowników w danej formie wsparcia. Za</w:t>
      </w:r>
      <w:r w:rsidR="008D2D02">
        <w:rPr>
          <w:rFonts w:cs="Arial"/>
          <w:sz w:val="24"/>
          <w:szCs w:val="24"/>
        </w:rPr>
        <w:t xml:space="preserve">świadczenie powinno być wydane </w:t>
      </w:r>
      <w:r w:rsidR="000F532E">
        <w:rPr>
          <w:rFonts w:cs="Arial"/>
          <w:sz w:val="24"/>
          <w:szCs w:val="24"/>
        </w:rPr>
        <w:t xml:space="preserve">w dniu udzielenia pomocy. </w:t>
      </w:r>
    </w:p>
    <w:p w:rsidR="00727241" w:rsidRPr="001963EA" w:rsidRDefault="00727241" w:rsidP="001963EA">
      <w:pPr>
        <w:spacing w:before="0" w:line="360" w:lineRule="auto"/>
        <w:jc w:val="left"/>
        <w:rPr>
          <w:rFonts w:cs="Arial"/>
          <w:b/>
          <w:sz w:val="24"/>
          <w:szCs w:val="24"/>
        </w:rPr>
      </w:pPr>
      <w:r w:rsidRPr="001963EA">
        <w:rPr>
          <w:rFonts w:cs="Arial"/>
          <w:b/>
          <w:sz w:val="24"/>
          <w:szCs w:val="24"/>
        </w:rPr>
        <w:t>Beneficjenci pomocy publicznej</w:t>
      </w:r>
    </w:p>
    <w:p w:rsidR="00727241" w:rsidRPr="001963EA" w:rsidRDefault="00727241" w:rsidP="001963EA">
      <w:pPr>
        <w:spacing w:before="0" w:line="360" w:lineRule="auto"/>
        <w:jc w:val="left"/>
        <w:rPr>
          <w:rFonts w:cs="Arial"/>
          <w:b/>
          <w:bCs/>
          <w:iCs/>
          <w:color w:val="000000"/>
          <w:sz w:val="24"/>
          <w:szCs w:val="24"/>
        </w:rPr>
      </w:pPr>
      <w:r w:rsidRPr="001963EA">
        <w:rPr>
          <w:rFonts w:cs="Arial"/>
          <w:bCs/>
          <w:iCs/>
          <w:color w:val="000000"/>
          <w:sz w:val="24"/>
          <w:szCs w:val="24"/>
        </w:rPr>
        <w:t>Beneficjentem pomocy publicznej może być każdy podmiot prowadzący działalność gospodarczą, bez względu na formę organizacyjno-prawną oraz sposób finansowania</w:t>
      </w:r>
      <w:r w:rsidRPr="001963EA">
        <w:rPr>
          <w:rFonts w:cs="Arial"/>
          <w:iCs/>
          <w:color w:val="000000"/>
          <w:sz w:val="24"/>
          <w:szCs w:val="24"/>
        </w:rPr>
        <w:t xml:space="preserve">. Jednocześnie, na gruncie orzecznictwa TS pojęcie przedsiębiorcy jest interpretowane bardzo szeroko, zaś przez działalność gospodarczą należy rozumieć oferowanie dóbr i usług na danym rynku. </w:t>
      </w:r>
      <w:r w:rsidRPr="001963EA">
        <w:rPr>
          <w:rFonts w:cs="Arial"/>
          <w:bCs/>
          <w:iCs/>
          <w:color w:val="000000"/>
          <w:sz w:val="24"/>
          <w:szCs w:val="24"/>
        </w:rPr>
        <w:t>Przedsiębiorcą może być zatem zarówno osoba fizyczna prowadząca działalność gospodarczą, spółka prawa handlowego, spółka cywilna, przedsiębiorstwo państwowe, jak również stowarzyszenie, fundacja, czy nawet organ administracji publicznej o ile prowadzi działalność gospodarczą, polegającą na oferowaniu określonych dóbr i usług na rynku.</w:t>
      </w:r>
    </w:p>
    <w:p w:rsidR="00727241" w:rsidRPr="001963EA" w:rsidRDefault="00727241" w:rsidP="001963EA">
      <w:pPr>
        <w:spacing w:before="0" w:line="360" w:lineRule="auto"/>
        <w:jc w:val="left"/>
        <w:rPr>
          <w:rFonts w:cs="Arial"/>
          <w:b/>
          <w:bCs/>
          <w:iCs/>
          <w:color w:val="000000"/>
          <w:sz w:val="24"/>
          <w:szCs w:val="24"/>
        </w:rPr>
      </w:pPr>
      <w:r w:rsidRPr="001963EA">
        <w:rPr>
          <w:rFonts w:cs="Arial"/>
          <w:b/>
          <w:bCs/>
          <w:iCs/>
          <w:color w:val="000000"/>
          <w:sz w:val="24"/>
          <w:szCs w:val="24"/>
        </w:rPr>
        <w:t>Kwalifikowalność pomocy publicznej</w:t>
      </w:r>
    </w:p>
    <w:p w:rsidR="00727241" w:rsidRPr="001963EA" w:rsidRDefault="00727241" w:rsidP="001963EA">
      <w:pPr>
        <w:pStyle w:val="Default"/>
        <w:spacing w:after="120" w:line="360" w:lineRule="auto"/>
      </w:pPr>
      <w:r w:rsidRPr="001963EA">
        <w:t xml:space="preserve">Zasady dotyczące pomocy publicznej lub pomocy de </w:t>
      </w:r>
      <w:proofErr w:type="spellStart"/>
      <w:r w:rsidRPr="001963EA">
        <w:t>minimis</w:t>
      </w:r>
      <w:proofErr w:type="spellEnd"/>
      <w:r w:rsidRPr="001963EA">
        <w:t xml:space="preserve"> określają m.in. przepisy: </w:t>
      </w:r>
    </w:p>
    <w:p w:rsidR="00727241" w:rsidRPr="001963EA" w:rsidRDefault="00727241" w:rsidP="005F5C7E">
      <w:pPr>
        <w:pStyle w:val="Default"/>
        <w:numPr>
          <w:ilvl w:val="0"/>
          <w:numId w:val="26"/>
        </w:numPr>
        <w:spacing w:after="120" w:line="360" w:lineRule="auto"/>
        <w:ind w:left="709" w:hanging="425"/>
      </w:pPr>
      <w:r w:rsidRPr="001963EA">
        <w:lastRenderedPageBreak/>
        <w:t>Rozporządzenia Komisji (UE) nr 651/2014 z dnia 17 czerwca 2014 r. uznające</w:t>
      </w:r>
      <w:r w:rsidR="00BE6382">
        <w:t>go</w:t>
      </w:r>
      <w:r w:rsidRPr="001963EA">
        <w:t xml:space="preserve"> niektóre rodzaje pomocy za zgodne z rynkiem wewnętrznym w zastosowaniu art. 107 i 108 Traktatu,</w:t>
      </w:r>
    </w:p>
    <w:p w:rsidR="00727241" w:rsidRDefault="00727241" w:rsidP="005F5C7E">
      <w:pPr>
        <w:pStyle w:val="Default"/>
        <w:numPr>
          <w:ilvl w:val="0"/>
          <w:numId w:val="26"/>
        </w:numPr>
        <w:spacing w:after="120" w:line="360" w:lineRule="auto"/>
        <w:ind w:left="709" w:hanging="425"/>
      </w:pPr>
      <w:r w:rsidRPr="001963EA">
        <w:t>Rozporządzenia Komisji (UE) nr 1407/2</w:t>
      </w:r>
      <w:r w:rsidR="008D2D02">
        <w:t>013 z dnia 18 grudnia 2013 r. w </w:t>
      </w:r>
      <w:r w:rsidRPr="001963EA">
        <w:t xml:space="preserve">sprawie stosowania art. 107 i 108 Traktatu o funkcjonowaniu Unii Europejskiej do pomocy de </w:t>
      </w:r>
      <w:proofErr w:type="spellStart"/>
      <w:r w:rsidRPr="001963EA">
        <w:t>minimis</w:t>
      </w:r>
      <w:proofErr w:type="spellEnd"/>
      <w:r w:rsidRPr="001963EA">
        <w:t xml:space="preserve">, </w:t>
      </w:r>
    </w:p>
    <w:p w:rsidR="00A03F07" w:rsidRPr="001963EA" w:rsidRDefault="00A03F07" w:rsidP="00A03F07">
      <w:pPr>
        <w:pStyle w:val="Default"/>
        <w:numPr>
          <w:ilvl w:val="0"/>
          <w:numId w:val="26"/>
        </w:numPr>
        <w:spacing w:after="120" w:line="360" w:lineRule="auto"/>
      </w:pPr>
      <w:r>
        <w:t>Rozporządzenia</w:t>
      </w:r>
      <w:r w:rsidRPr="00A03F07">
        <w:t xml:space="preserve"> Komisji (UE) 2020/972 z dnia 2 lipca 2020 r. zmieniające</w:t>
      </w:r>
      <w:r w:rsidR="00BE6382">
        <w:t>go</w:t>
      </w:r>
      <w:r w:rsidRPr="00A03F07">
        <w:t xml:space="preserve"> rozporządzenie (UE) nr 1407/2013 w odniesieniu do jego przedłużenia oraz zmieniające</w:t>
      </w:r>
      <w:r w:rsidR="00BE6382">
        <w:t>go</w:t>
      </w:r>
      <w:r w:rsidRPr="00A03F07">
        <w:t xml:space="preserve"> rozporządzenie (UE) nr 651/2014 w odniesieniu do jego przedłużenia i odpowiednich dostosowań</w:t>
      </w:r>
      <w:r>
        <w:t>,</w:t>
      </w:r>
    </w:p>
    <w:p w:rsidR="00BE6382" w:rsidRPr="00163E33" w:rsidRDefault="00727241" w:rsidP="00A03F07">
      <w:pPr>
        <w:pStyle w:val="Default"/>
        <w:numPr>
          <w:ilvl w:val="0"/>
          <w:numId w:val="26"/>
        </w:numPr>
        <w:spacing w:after="120" w:line="360" w:lineRule="auto"/>
        <w:ind w:left="709" w:hanging="425"/>
      </w:pPr>
      <w:r w:rsidRPr="001963EA">
        <w:rPr>
          <w:color w:val="auto"/>
        </w:rPr>
        <w:t>Rozporządzenia Ministra Infrastruktury i R</w:t>
      </w:r>
      <w:r w:rsidR="008D2D02">
        <w:rPr>
          <w:color w:val="auto"/>
        </w:rPr>
        <w:t>ozwoju z dnia 2 lipca 2015 r. w </w:t>
      </w:r>
      <w:r w:rsidRPr="001963EA">
        <w:rPr>
          <w:color w:val="auto"/>
        </w:rPr>
        <w:t xml:space="preserve">sprawie udzielania pomocy de </w:t>
      </w:r>
      <w:proofErr w:type="spellStart"/>
      <w:r w:rsidRPr="001963EA">
        <w:rPr>
          <w:color w:val="auto"/>
        </w:rPr>
        <w:t>minimis</w:t>
      </w:r>
      <w:proofErr w:type="spellEnd"/>
      <w:r w:rsidRPr="001963EA">
        <w:rPr>
          <w:color w:val="auto"/>
        </w:rPr>
        <w:t xml:space="preserve"> oraz pomocy publicznej w ramach programów operacyjnych finansowanych z Europejskiego Funduszu Społecznego na lata 2014-2020</w:t>
      </w:r>
      <w:r w:rsidR="00BE6382">
        <w:rPr>
          <w:color w:val="auto"/>
        </w:rPr>
        <w:t>,</w:t>
      </w:r>
    </w:p>
    <w:p w:rsidR="00A03F07" w:rsidRPr="003030A8" w:rsidRDefault="00BE6382" w:rsidP="00BE6382">
      <w:pPr>
        <w:pStyle w:val="Default"/>
        <w:numPr>
          <w:ilvl w:val="0"/>
          <w:numId w:val="26"/>
        </w:numPr>
        <w:spacing w:after="120" w:line="360" w:lineRule="auto"/>
      </w:pPr>
      <w:r>
        <w:rPr>
          <w:color w:val="auto"/>
        </w:rPr>
        <w:t xml:space="preserve">Rozporządzenia Ministra Funduszy i Polityki Regionalnej  z dnia 8 kwietnia 2021 r. zmieniającego </w:t>
      </w:r>
      <w:r w:rsidRPr="00BE6382">
        <w:rPr>
          <w:color w:val="auto"/>
        </w:rPr>
        <w:t xml:space="preserve">rozporządzenie w sprawie udzielania pomocy de </w:t>
      </w:r>
      <w:proofErr w:type="spellStart"/>
      <w:r w:rsidRPr="00BE6382">
        <w:rPr>
          <w:color w:val="auto"/>
        </w:rPr>
        <w:t>minimis</w:t>
      </w:r>
      <w:proofErr w:type="spellEnd"/>
      <w:r w:rsidRPr="00BE6382">
        <w:rPr>
          <w:color w:val="auto"/>
        </w:rPr>
        <w:t xml:space="preserve"> oraz pomocy publicznej  w ramach programów operacyjnych finansowanych z Europejskiego Funduszu Społecznego  na lata 2014–2020</w:t>
      </w:r>
    </w:p>
    <w:p w:rsidR="00727241" w:rsidRPr="001963EA" w:rsidRDefault="00727241" w:rsidP="00161A67">
      <w:pPr>
        <w:spacing w:before="0" w:line="360" w:lineRule="auto"/>
        <w:jc w:val="left"/>
        <w:rPr>
          <w:rFonts w:cs="Arial"/>
          <w:color w:val="548DD4"/>
          <w:sz w:val="24"/>
          <w:szCs w:val="24"/>
        </w:rPr>
      </w:pPr>
      <w:r w:rsidRPr="001963EA">
        <w:rPr>
          <w:rFonts w:cs="Arial"/>
          <w:sz w:val="24"/>
          <w:szCs w:val="24"/>
        </w:rPr>
        <w:t xml:space="preserve">W przypadku projektów objętych zasadami pomocy publicznej w rozumieniu Traktatu </w:t>
      </w:r>
      <w:r w:rsidRPr="001963EA">
        <w:rPr>
          <w:rFonts w:cs="Arial"/>
          <w:sz w:val="24"/>
          <w:szCs w:val="24"/>
        </w:rPr>
        <w:br/>
        <w:t xml:space="preserve">o funkcjonowaniu Unii Europejskiej (art. 93, art. 106 ust. 2, art. 107 ust. 2 i 3), za kwalifikowalne mogą być uznane tylko te wydatki, które spełniają łącznie warunki określone w </w:t>
      </w:r>
      <w:r w:rsidRPr="001963EA">
        <w:rPr>
          <w:rFonts w:cs="Arial"/>
          <w:i/>
          <w:sz w:val="24"/>
          <w:szCs w:val="24"/>
        </w:rPr>
        <w:t>Wytycznych w zakresie kwalifikowalności</w:t>
      </w:r>
      <w:r w:rsidRPr="001963EA">
        <w:rPr>
          <w:rFonts w:cs="Arial"/>
          <w:sz w:val="24"/>
          <w:szCs w:val="24"/>
        </w:rPr>
        <w:t xml:space="preserve"> i warunki wynikające z</w:t>
      </w:r>
      <w:r w:rsidR="00965A45">
        <w:rPr>
          <w:rFonts w:cs="Arial"/>
          <w:sz w:val="24"/>
          <w:szCs w:val="24"/>
        </w:rPr>
        <w:t> </w:t>
      </w:r>
      <w:r w:rsidRPr="001963EA">
        <w:rPr>
          <w:rFonts w:cs="Arial"/>
          <w:sz w:val="24"/>
          <w:szCs w:val="24"/>
        </w:rPr>
        <w:t xml:space="preserve">odpowiednich regulacji w zakresie pomocy publicznej, przyjętych na poziomie unijnym lub krajowym. </w:t>
      </w:r>
      <w:r w:rsidRPr="001963EA">
        <w:rPr>
          <w:rFonts w:cs="Arial"/>
          <w:color w:val="548DD4"/>
          <w:sz w:val="24"/>
          <w:szCs w:val="24"/>
        </w:rPr>
        <w:t>________________________________________________________________</w:t>
      </w:r>
    </w:p>
    <w:p w:rsidR="00727241" w:rsidRPr="001963EA" w:rsidRDefault="00727241" w:rsidP="00161A67">
      <w:pPr>
        <w:spacing w:before="0" w:line="360" w:lineRule="auto"/>
        <w:jc w:val="left"/>
        <w:rPr>
          <w:rFonts w:cs="Arial"/>
          <w:color w:val="548DD4"/>
          <w:sz w:val="24"/>
          <w:szCs w:val="24"/>
        </w:rPr>
      </w:pPr>
      <w:r w:rsidRPr="001963EA">
        <w:rPr>
          <w:rFonts w:cs="Arial"/>
          <w:b/>
          <w:color w:val="000000"/>
          <w:sz w:val="24"/>
          <w:szCs w:val="24"/>
        </w:rPr>
        <w:t>UWAGA!</w:t>
      </w:r>
      <w:r w:rsidRPr="001963EA">
        <w:rPr>
          <w:rFonts w:cs="Arial"/>
          <w:color w:val="000000"/>
          <w:sz w:val="24"/>
          <w:szCs w:val="24"/>
        </w:rPr>
        <w:t xml:space="preserve"> </w:t>
      </w:r>
      <w:r w:rsidRPr="001963EA">
        <w:rPr>
          <w:rFonts w:cs="Arial"/>
          <w:sz w:val="24"/>
          <w:szCs w:val="24"/>
        </w:rPr>
        <w:t xml:space="preserve">Zgodność z przepisami dotyczącymi udzielania pomocy publicznej weryfikowana jest na etapie oceny merytorycznej. W przypadku, gdy dofinansowanie w ramach projektu stanowi pomoc publiczną, ocena kwalifikowalności projektu uwzględnia przepisy obowiązujące wnioskodawcę w przedmiotowym zakresie. </w:t>
      </w:r>
      <w:r w:rsidRPr="001963EA">
        <w:rPr>
          <w:rFonts w:cs="Arial"/>
          <w:color w:val="548DD4"/>
          <w:sz w:val="24"/>
          <w:szCs w:val="24"/>
        </w:rPr>
        <w:t>_________________________________________________________________</w:t>
      </w:r>
    </w:p>
    <w:p w:rsidR="00727241" w:rsidRPr="001963EA" w:rsidRDefault="00727241" w:rsidP="001963EA">
      <w:pPr>
        <w:spacing w:before="0" w:line="360" w:lineRule="auto"/>
        <w:jc w:val="left"/>
        <w:rPr>
          <w:rFonts w:cs="Arial"/>
          <w:b/>
          <w:sz w:val="24"/>
          <w:szCs w:val="24"/>
        </w:rPr>
      </w:pPr>
      <w:r w:rsidRPr="001963EA">
        <w:rPr>
          <w:rFonts w:cs="Arial"/>
          <w:b/>
          <w:sz w:val="24"/>
          <w:szCs w:val="24"/>
        </w:rPr>
        <w:lastRenderedPageBreak/>
        <w:t>Wkład prywatny przedsiębiorców</w:t>
      </w:r>
    </w:p>
    <w:p w:rsidR="00727241" w:rsidRDefault="00727241" w:rsidP="001963EA">
      <w:pPr>
        <w:pStyle w:val="Default"/>
        <w:spacing w:after="120" w:line="360" w:lineRule="auto"/>
      </w:pPr>
      <w:r w:rsidRPr="001963EA">
        <w:rPr>
          <w:color w:val="auto"/>
        </w:rPr>
        <w:t xml:space="preserve">W przypadku projektów dotyczących pomocy publicznej niezbędne jest wykazanie wkładu prywatnego przedsiębiorców. </w:t>
      </w:r>
      <w:r w:rsidRPr="001963EA">
        <w:t xml:space="preserve">Pomoc de </w:t>
      </w:r>
      <w:proofErr w:type="spellStart"/>
      <w:r w:rsidRPr="001963EA">
        <w:t>minimis</w:t>
      </w:r>
      <w:proofErr w:type="spellEnd"/>
      <w:r w:rsidRPr="001963EA">
        <w:t xml:space="preserve"> nie nakłada na przedsiębiorców obowiązku wnoszenia wkładu prywatnego. Jeżeli przedsiębiorca wyczerpał dopuszczalny limit lub z innych powodów wybiera inny rodzaj pomocy (np. pomoc publiczną na szkolenia lub doradztwo, udzielaną zgodnie z rozporządzeniem 651/2014) wówczas zobowiązany jest do wniesienia wkładu prywatnego wynikającego z intensywności pomocy.</w:t>
      </w:r>
    </w:p>
    <w:p w:rsidR="009A3517" w:rsidRPr="001963EA" w:rsidRDefault="009A3517" w:rsidP="001963EA">
      <w:pPr>
        <w:pStyle w:val="Default"/>
        <w:spacing w:after="120" w:line="360" w:lineRule="auto"/>
        <w:rPr>
          <w:color w:val="auto"/>
        </w:rPr>
      </w:pPr>
      <w:r>
        <w:rPr>
          <w:color w:val="auto"/>
        </w:rPr>
        <w:t>Przez wkład prywatny</w:t>
      </w:r>
      <w:r w:rsidRPr="009A3517">
        <w:rPr>
          <w:color w:val="auto"/>
        </w:rPr>
        <w:t xml:space="preserve"> przedsiębiorcy należy rozumieć środki, które nie zostały uzyskane przez przedsiębiorcę w związku z otrzymanymi wcześniej innymi środkami publicznymi, w szczególności w formie kredytów preferencyjnych, dopłat do oprocentowania kredytów, gwarancji lub poręczeń udzielonych na warunkach korzystniejszych niż oferowane na rynku, a także środkami z funduszy strukturalnych Unii Europejskiej i Funduszu Spójności.</w:t>
      </w:r>
    </w:p>
    <w:p w:rsidR="00727241" w:rsidRPr="001963EA" w:rsidRDefault="00727241" w:rsidP="001963EA">
      <w:pPr>
        <w:pStyle w:val="Default"/>
        <w:spacing w:after="120" w:line="360" w:lineRule="auto"/>
        <w:rPr>
          <w:b/>
          <w:color w:val="auto"/>
        </w:rPr>
      </w:pPr>
      <w:r w:rsidRPr="001963EA">
        <w:rPr>
          <w:b/>
          <w:color w:val="auto"/>
        </w:rPr>
        <w:t>Zapisy o pomocy publicznej a wniosek o dofinansowanie</w:t>
      </w:r>
    </w:p>
    <w:p w:rsidR="00727241" w:rsidRPr="001963EA" w:rsidRDefault="00727241" w:rsidP="001963EA">
      <w:pPr>
        <w:pStyle w:val="Default"/>
        <w:spacing w:after="120" w:line="360" w:lineRule="auto"/>
        <w:rPr>
          <w:color w:val="auto"/>
        </w:rPr>
      </w:pPr>
      <w:r w:rsidRPr="001963EA">
        <w:rPr>
          <w:color w:val="auto"/>
        </w:rPr>
        <w:t xml:space="preserve">W przypadku gdy projekt jest objęty regułami pomocy publicznej i/lub pomocy de </w:t>
      </w:r>
      <w:proofErr w:type="spellStart"/>
      <w:r w:rsidRPr="001963EA">
        <w:rPr>
          <w:color w:val="auto"/>
        </w:rPr>
        <w:t>minimis</w:t>
      </w:r>
      <w:proofErr w:type="spellEnd"/>
      <w:r w:rsidRPr="001963EA">
        <w:rPr>
          <w:color w:val="auto"/>
        </w:rPr>
        <w:t>, w kategorii wydatków w ramach poszczególnyc</w:t>
      </w:r>
      <w:r w:rsidR="00DA27AF">
        <w:rPr>
          <w:color w:val="auto"/>
        </w:rPr>
        <w:t>h zadań w szczegółowym budżecie</w:t>
      </w:r>
      <w:r w:rsidRPr="001963EA">
        <w:rPr>
          <w:color w:val="auto"/>
        </w:rPr>
        <w:t xml:space="preserve"> należy zaznaczyć te wydatki, które objęte są regułami pomocy publiczne</w:t>
      </w:r>
      <w:r w:rsidR="008D2D02">
        <w:rPr>
          <w:color w:val="auto"/>
        </w:rPr>
        <w:t>j i </w:t>
      </w:r>
      <w:r w:rsidRPr="001963EA">
        <w:rPr>
          <w:color w:val="auto"/>
        </w:rPr>
        <w:t xml:space="preserve">pomocy de </w:t>
      </w:r>
      <w:proofErr w:type="spellStart"/>
      <w:r w:rsidRPr="001963EA">
        <w:rPr>
          <w:color w:val="auto"/>
        </w:rPr>
        <w:t>minimis</w:t>
      </w:r>
      <w:proofErr w:type="spellEnd"/>
      <w:r w:rsidRPr="001963EA">
        <w:rPr>
          <w:color w:val="auto"/>
        </w:rPr>
        <w:t xml:space="preserve">. </w:t>
      </w:r>
    </w:p>
    <w:p w:rsidR="00727241" w:rsidRPr="001963EA" w:rsidRDefault="00727241" w:rsidP="001963EA">
      <w:pPr>
        <w:spacing w:before="0" w:line="360" w:lineRule="auto"/>
        <w:jc w:val="left"/>
        <w:rPr>
          <w:rFonts w:cs="Arial"/>
          <w:bCs/>
          <w:iCs/>
          <w:sz w:val="24"/>
          <w:szCs w:val="24"/>
        </w:rPr>
      </w:pPr>
      <w:r w:rsidRPr="001963EA">
        <w:rPr>
          <w:rFonts w:cs="Arial"/>
          <w:bCs/>
          <w:iCs/>
          <w:sz w:val="24"/>
          <w:szCs w:val="24"/>
        </w:rPr>
        <w:t xml:space="preserve">Zgodnie z Instrukcją wypełniania wniosku… w przypadku gdy projekt jest objęty regułami pomocy publicznej i/lub pomocy de </w:t>
      </w:r>
      <w:proofErr w:type="spellStart"/>
      <w:r w:rsidRPr="001963EA">
        <w:rPr>
          <w:rFonts w:cs="Arial"/>
          <w:bCs/>
          <w:iCs/>
          <w:sz w:val="24"/>
          <w:szCs w:val="24"/>
        </w:rPr>
        <w:t>minimis</w:t>
      </w:r>
      <w:proofErr w:type="spellEnd"/>
      <w:r w:rsidRPr="001963EA">
        <w:rPr>
          <w:rFonts w:cs="Arial"/>
          <w:bCs/>
          <w:iCs/>
          <w:sz w:val="24"/>
          <w:szCs w:val="24"/>
        </w:rPr>
        <w:t xml:space="preserve">, w sekcji VIII </w:t>
      </w:r>
      <w:r w:rsidRPr="001963EA">
        <w:rPr>
          <w:rFonts w:cs="Arial"/>
          <w:bCs/>
          <w:i/>
          <w:iCs/>
          <w:sz w:val="24"/>
          <w:szCs w:val="24"/>
        </w:rPr>
        <w:t>Podsumowanie wydatków</w:t>
      </w:r>
      <w:r w:rsidRPr="001963EA">
        <w:rPr>
          <w:rFonts w:cs="Arial"/>
          <w:bCs/>
          <w:iCs/>
          <w:sz w:val="24"/>
          <w:szCs w:val="24"/>
        </w:rPr>
        <w:t xml:space="preserve"> należy wpisać w punkcie 6.1.3 w części „w tym wkład własny wymagany przepisami pomocy publicznej” wartość wyrażoną w złotych oraz wskazać wartość wydatków objętych pomocą publiczną i/lub pomocą de </w:t>
      </w:r>
      <w:proofErr w:type="spellStart"/>
      <w:r w:rsidRPr="001963EA">
        <w:rPr>
          <w:rFonts w:cs="Arial"/>
          <w:bCs/>
          <w:iCs/>
          <w:sz w:val="24"/>
          <w:szCs w:val="24"/>
        </w:rPr>
        <w:t>minimis</w:t>
      </w:r>
      <w:proofErr w:type="spellEnd"/>
      <w:r w:rsidRPr="001963EA">
        <w:rPr>
          <w:rFonts w:cs="Arial"/>
          <w:bCs/>
          <w:iCs/>
          <w:sz w:val="24"/>
          <w:szCs w:val="24"/>
        </w:rPr>
        <w:t xml:space="preserve">. Uzasadnienie dla przewidzianego wkładu własnego oraz metodologia wyliczenia wartości dofinansowania i wkładu własnego w ramach wydatków objętych pomocą publiczną (w tym wnoszonego wkładu własnego) oraz pomocą de </w:t>
      </w:r>
      <w:proofErr w:type="spellStart"/>
      <w:r w:rsidRPr="001963EA">
        <w:rPr>
          <w:rFonts w:cs="Arial"/>
          <w:bCs/>
          <w:iCs/>
          <w:sz w:val="24"/>
          <w:szCs w:val="24"/>
        </w:rPr>
        <w:t>minimis</w:t>
      </w:r>
      <w:proofErr w:type="spellEnd"/>
      <w:r w:rsidRPr="001963EA">
        <w:rPr>
          <w:rFonts w:cs="Arial"/>
          <w:bCs/>
          <w:iCs/>
          <w:sz w:val="24"/>
          <w:szCs w:val="24"/>
        </w:rPr>
        <w:t xml:space="preserve"> znajdują się pod szczegółowym budżetem projektu.</w:t>
      </w:r>
      <w:r w:rsidRPr="001963EA">
        <w:rPr>
          <w:rFonts w:cs="Arial"/>
          <w:sz w:val="24"/>
          <w:szCs w:val="24"/>
        </w:rPr>
        <w:t xml:space="preserve"> </w:t>
      </w:r>
    </w:p>
    <w:p w:rsidR="00727241" w:rsidRPr="001963EA" w:rsidRDefault="00727241" w:rsidP="002A65EF">
      <w:pPr>
        <w:pStyle w:val="Default"/>
        <w:spacing w:line="360" w:lineRule="auto"/>
        <w:rPr>
          <w:color w:val="auto"/>
        </w:rPr>
      </w:pPr>
      <w:r w:rsidRPr="001963EA">
        <w:rPr>
          <w:rFonts w:eastAsia="Times New Roman"/>
          <w:bCs/>
          <w:iCs/>
          <w:color w:val="auto"/>
        </w:rPr>
        <w:t>Wnioskodawca zobowiązany jest równie</w:t>
      </w:r>
      <w:r w:rsidR="00A44C11">
        <w:rPr>
          <w:rFonts w:eastAsia="Times New Roman"/>
          <w:bCs/>
          <w:iCs/>
          <w:color w:val="auto"/>
        </w:rPr>
        <w:t>ż do zamieszczenia we wniosku o </w:t>
      </w:r>
      <w:r w:rsidRPr="001963EA">
        <w:rPr>
          <w:rFonts w:eastAsia="Times New Roman"/>
          <w:bCs/>
          <w:iCs/>
          <w:color w:val="auto"/>
        </w:rPr>
        <w:t xml:space="preserve">dofinansowanie </w:t>
      </w:r>
      <w:r w:rsidRPr="001963EA">
        <w:rPr>
          <w:color w:val="auto"/>
        </w:rPr>
        <w:t xml:space="preserve">sposobu wyliczenia intensywności pomocy oraz wymaganego </w:t>
      </w:r>
      <w:r w:rsidRPr="001963EA">
        <w:rPr>
          <w:color w:val="auto"/>
        </w:rPr>
        <w:lastRenderedPageBreak/>
        <w:t xml:space="preserve">wkładu prywatnego w odniesieniu do wszystkich wydatków objętych pomocą publiczną, w zależności od typu pomocy oraz instytucji, na rzecz której pomoc zostanie udzielona, w tym zwłaszcza informacji na temat: </w:t>
      </w:r>
    </w:p>
    <w:p w:rsidR="004A3288" w:rsidRDefault="004A3288" w:rsidP="005F5C7E">
      <w:pPr>
        <w:pStyle w:val="Default"/>
        <w:numPr>
          <w:ilvl w:val="0"/>
          <w:numId w:val="60"/>
        </w:numPr>
        <w:spacing w:before="120" w:after="120" w:line="360" w:lineRule="auto"/>
      </w:pPr>
      <w:r w:rsidRPr="004A3288">
        <w:t xml:space="preserve">rodzaju wydatków objętych pomocą publiczną / pomocą de </w:t>
      </w:r>
      <w:proofErr w:type="spellStart"/>
      <w:r w:rsidRPr="004A3288">
        <w:t>minimis</w:t>
      </w:r>
      <w:proofErr w:type="spellEnd"/>
      <w:r w:rsidR="00FC009A">
        <w:t xml:space="preserve"> </w:t>
      </w:r>
      <w:r w:rsidRPr="004A3288">
        <w:t>(np. pomoc na szkolenia, pomoc na usługi doradcze, pomoc na subsydiowanie zatrudnien</w:t>
      </w:r>
      <w:r>
        <w:t>ia, inne wydatki objęte pomocą);</w:t>
      </w:r>
    </w:p>
    <w:p w:rsidR="004A3288" w:rsidRPr="004A3288" w:rsidRDefault="004A3288" w:rsidP="005F5C7E">
      <w:pPr>
        <w:pStyle w:val="Default"/>
        <w:numPr>
          <w:ilvl w:val="0"/>
          <w:numId w:val="60"/>
        </w:numPr>
        <w:spacing w:before="120" w:after="120" w:line="360" w:lineRule="auto"/>
      </w:pPr>
      <w:r w:rsidRPr="004A3288">
        <w:t>sposobu wyliczenia szacunkowej wartości wydatków objętych pomocą publiczną, w tym poziomu wnoszonego wkładu prywatnego (zgodnie z intensywnością pomocy określoną w rozporządzeniu Komisji (UE) nr 651/2014 z dnia 17 czerwca 2014 r. uznającym niektóre rodzaje pomocy za zgodne z rynkiem wewnętrznym w</w:t>
      </w:r>
      <w:r>
        <w:t xml:space="preserve"> </w:t>
      </w:r>
      <w:r w:rsidRPr="004A3288">
        <w:t xml:space="preserve">zastosowaniu art. 107 i 108 Traktatu) oraz </w:t>
      </w:r>
      <w:r w:rsidRPr="004A3288">
        <w:rPr>
          <w:color w:val="auto"/>
        </w:rPr>
        <w:t xml:space="preserve">szacunkowej wartości wydatków objętych pomocą de </w:t>
      </w:r>
      <w:proofErr w:type="spellStart"/>
      <w:r w:rsidRPr="004A3288">
        <w:rPr>
          <w:color w:val="auto"/>
        </w:rPr>
        <w:t>minimis</w:t>
      </w:r>
      <w:proofErr w:type="spellEnd"/>
      <w:r>
        <w:rPr>
          <w:color w:val="auto"/>
        </w:rPr>
        <w:t xml:space="preserve"> </w:t>
      </w:r>
      <w:r w:rsidRPr="004A3288">
        <w:rPr>
          <w:color w:val="auto"/>
        </w:rPr>
        <w:t xml:space="preserve">(zgodnie z limitami określonymi w rozporządzeniu Komisji (UE) nr 1407/2013 z dnia 18 grudnia 2013 r. w sprawie stosowania art. 107 i 108 Traktatu o funkcjonowaniu Unii Europejskiej do pomocy de </w:t>
      </w:r>
      <w:proofErr w:type="spellStart"/>
      <w:r w:rsidRPr="004A3288">
        <w:rPr>
          <w:color w:val="auto"/>
        </w:rPr>
        <w:t>minimis</w:t>
      </w:r>
      <w:proofErr w:type="spellEnd"/>
      <w:r w:rsidRPr="004A3288">
        <w:rPr>
          <w:color w:val="auto"/>
        </w:rPr>
        <w:t>).</w:t>
      </w:r>
    </w:p>
    <w:p w:rsidR="004A3288" w:rsidRDefault="004A3288" w:rsidP="004A3288">
      <w:pPr>
        <w:pStyle w:val="Default"/>
        <w:spacing w:before="120" w:after="120" w:line="360" w:lineRule="auto"/>
        <w:ind w:left="360"/>
        <w:rPr>
          <w:color w:val="auto"/>
        </w:rPr>
      </w:pPr>
      <w:r w:rsidRPr="004A3288">
        <w:rPr>
          <w:color w:val="auto"/>
        </w:rPr>
        <w:t xml:space="preserve">W tym polu należy wskazać również wszelkie dodatkowe informacje, które mają wpływ na określenie wysokości pomocy publicznej i/lub pomocy de </w:t>
      </w:r>
      <w:proofErr w:type="spellStart"/>
      <w:r w:rsidRPr="004A3288">
        <w:rPr>
          <w:color w:val="auto"/>
        </w:rPr>
        <w:t>minimis</w:t>
      </w:r>
      <w:proofErr w:type="spellEnd"/>
      <w:r w:rsidR="00232A25">
        <w:rPr>
          <w:color w:val="auto"/>
        </w:rPr>
        <w:t xml:space="preserve"> </w:t>
      </w:r>
      <w:r w:rsidRPr="004A3288">
        <w:rPr>
          <w:color w:val="auto"/>
        </w:rPr>
        <w:t xml:space="preserve">w projekcie, np. czy pomoc będzie kierowana do pracowników w szczególnie niekorzystnej sytuacji lub pracowników niepełnosprawnych, czy odbiorcami pomocy będą mikro, małe czy średnie przedsiębiorstwa, itp. </w:t>
      </w:r>
    </w:p>
    <w:p w:rsidR="00727241" w:rsidRPr="004A3288" w:rsidRDefault="00727241" w:rsidP="004A3288">
      <w:pPr>
        <w:pStyle w:val="Default"/>
        <w:spacing w:before="120" w:after="120" w:line="360" w:lineRule="auto"/>
      </w:pPr>
      <w:r w:rsidRPr="004A3288">
        <w:rPr>
          <w:b/>
          <w:color w:val="auto"/>
        </w:rPr>
        <w:t>Wnioskodawca jako odbiorca pomocy publicznej oraz podmiot udzielający pomocy</w:t>
      </w:r>
    </w:p>
    <w:p w:rsidR="00727241" w:rsidRPr="001963EA" w:rsidRDefault="00727241" w:rsidP="002A65EF">
      <w:pPr>
        <w:pStyle w:val="Default"/>
        <w:spacing w:before="120" w:after="120" w:line="360" w:lineRule="auto"/>
        <w:rPr>
          <w:color w:val="auto"/>
        </w:rPr>
      </w:pPr>
      <w:r w:rsidRPr="001963EA">
        <w:rPr>
          <w:color w:val="auto"/>
        </w:rPr>
        <w:t xml:space="preserve">W przypadku gdy </w:t>
      </w:r>
      <w:r w:rsidR="00A44C11">
        <w:rPr>
          <w:color w:val="auto"/>
        </w:rPr>
        <w:t>w</w:t>
      </w:r>
      <w:r w:rsidRPr="001963EA">
        <w:rPr>
          <w:color w:val="auto"/>
        </w:rPr>
        <w:t>nioskodawca jest równocześnie podmiotem udzielającym pomocy publicznej, a także odbiorcą pomocy i tym samym wykazuj</w:t>
      </w:r>
      <w:r w:rsidR="00A44C11">
        <w:rPr>
          <w:color w:val="auto"/>
        </w:rPr>
        <w:t>e w jednym wniosku o </w:t>
      </w:r>
      <w:r w:rsidRPr="001963EA">
        <w:rPr>
          <w:color w:val="auto"/>
        </w:rPr>
        <w:t>dofinansowanie dwie różne kwoty pomocy</w:t>
      </w:r>
      <w:r w:rsidR="008D2D02">
        <w:rPr>
          <w:color w:val="auto"/>
        </w:rPr>
        <w:t xml:space="preserve"> publicznej, powinien dokonać w </w:t>
      </w:r>
      <w:r w:rsidRPr="001963EA">
        <w:rPr>
          <w:color w:val="auto"/>
        </w:rPr>
        <w:t xml:space="preserve">metodologii wyliczania pomocy publicznej rozbicia kwotowego na część, która stanowi pomoc publiczną dla niego (część zadania merytorycznego i część kosztów pośrednich) oraz na część, która stanowi pomoc publiczną dla pozostałych przedsiębiorstw ujętych w projekcie (bez kosztów pośrednich). Taka sytuacja może wystąpić w przypadku, gdy </w:t>
      </w:r>
      <w:r w:rsidR="00A44C11">
        <w:rPr>
          <w:color w:val="auto"/>
        </w:rPr>
        <w:t>w</w:t>
      </w:r>
      <w:r w:rsidRPr="001963EA">
        <w:rPr>
          <w:color w:val="auto"/>
        </w:rPr>
        <w:t xml:space="preserve">nioskodawca będzie instytucją wysyłającą uczestników </w:t>
      </w:r>
      <w:r w:rsidRPr="001963EA">
        <w:rPr>
          <w:color w:val="auto"/>
        </w:rPr>
        <w:lastRenderedPageBreak/>
        <w:t>którzy są zatrudnieni w innych instytucjach oraz jednocześnie będzie wysyłał swoich pracowników.</w:t>
      </w:r>
    </w:p>
    <w:p w:rsidR="00727241" w:rsidRPr="001963EA" w:rsidRDefault="00727241" w:rsidP="001963EA">
      <w:pPr>
        <w:pStyle w:val="Default"/>
        <w:spacing w:after="120" w:line="360" w:lineRule="auto"/>
        <w:rPr>
          <w:color w:val="auto"/>
        </w:rPr>
      </w:pPr>
      <w:r w:rsidRPr="001963EA">
        <w:rPr>
          <w:color w:val="auto"/>
        </w:rPr>
        <w:t xml:space="preserve">Beneficjent zobowiązany jest do wykonania obowiązków związanych z udzielaniem pomocy de </w:t>
      </w:r>
      <w:proofErr w:type="spellStart"/>
      <w:r w:rsidRPr="001963EA">
        <w:rPr>
          <w:color w:val="auto"/>
        </w:rPr>
        <w:t>minimis</w:t>
      </w:r>
      <w:proofErr w:type="spellEnd"/>
      <w:r w:rsidRPr="001963EA">
        <w:rPr>
          <w:color w:val="auto"/>
        </w:rPr>
        <w:t xml:space="preserve"> i pomocy publicznej, w szczególności do weryfikacji kwalifikowalności podmiotu do otrzymania pomocy oraz wykonywania obowiązków związanych ze sprawozdawczością z udzie</w:t>
      </w:r>
      <w:r w:rsidR="00A44C11">
        <w:rPr>
          <w:color w:val="auto"/>
        </w:rPr>
        <w:t>lonej pomocy, zgodnie z umową o </w:t>
      </w:r>
      <w:r w:rsidRPr="001963EA">
        <w:rPr>
          <w:color w:val="auto"/>
        </w:rPr>
        <w:t>dofinansowanie.</w:t>
      </w:r>
    </w:p>
    <w:p w:rsidR="00727241" w:rsidRPr="001963EA" w:rsidRDefault="00727241" w:rsidP="001963EA">
      <w:pPr>
        <w:spacing w:after="60" w:line="360" w:lineRule="auto"/>
        <w:jc w:val="left"/>
        <w:rPr>
          <w:rFonts w:cs="Arial"/>
          <w:color w:val="548DD4"/>
          <w:sz w:val="24"/>
          <w:szCs w:val="24"/>
        </w:rPr>
      </w:pPr>
      <w:r w:rsidRPr="001963EA">
        <w:rPr>
          <w:rFonts w:cs="Arial"/>
          <w:color w:val="548DD4"/>
          <w:sz w:val="24"/>
          <w:szCs w:val="24"/>
        </w:rPr>
        <w:t>_________________________________________________________________</w:t>
      </w:r>
    </w:p>
    <w:p w:rsidR="00727241" w:rsidRPr="001963EA" w:rsidRDefault="00727241" w:rsidP="001963EA">
      <w:pPr>
        <w:spacing w:before="0" w:line="360" w:lineRule="auto"/>
        <w:jc w:val="left"/>
        <w:rPr>
          <w:rFonts w:cs="Arial"/>
          <w:sz w:val="24"/>
          <w:szCs w:val="24"/>
        </w:rPr>
      </w:pPr>
      <w:r w:rsidRPr="001963EA">
        <w:rPr>
          <w:rFonts w:cs="Arial"/>
          <w:b/>
          <w:color w:val="000000"/>
          <w:sz w:val="24"/>
          <w:szCs w:val="24"/>
        </w:rPr>
        <w:t>UWAGA!</w:t>
      </w:r>
      <w:r w:rsidRPr="001963EA">
        <w:rPr>
          <w:rFonts w:cs="Arial"/>
          <w:color w:val="000000"/>
          <w:sz w:val="24"/>
          <w:szCs w:val="24"/>
        </w:rPr>
        <w:t xml:space="preserve"> </w:t>
      </w:r>
      <w:r w:rsidRPr="001963EA">
        <w:rPr>
          <w:rFonts w:cs="Arial"/>
          <w:sz w:val="24"/>
          <w:szCs w:val="24"/>
        </w:rPr>
        <w:t xml:space="preserve">Jako IOK uczulamy, aby </w:t>
      </w:r>
      <w:r w:rsidR="00A44C11">
        <w:rPr>
          <w:rFonts w:cs="Arial"/>
          <w:sz w:val="24"/>
          <w:szCs w:val="24"/>
        </w:rPr>
        <w:t>w</w:t>
      </w:r>
      <w:r w:rsidRPr="001963EA">
        <w:rPr>
          <w:rFonts w:cs="Arial"/>
          <w:sz w:val="24"/>
          <w:szCs w:val="24"/>
        </w:rPr>
        <w:t xml:space="preserve">nioskodawca szczegółowo przeanalizował kwestie związane z pomocą publiczną. W przypadku wystąpienia sytuacji, w której podmiot zobowiązany do stosowania zasad pomocy publicznej tego nie uwzględni, wówczas </w:t>
      </w:r>
      <w:r w:rsidR="00DC7F0C" w:rsidRPr="001963EA">
        <w:rPr>
          <w:rFonts w:cs="Arial"/>
          <w:sz w:val="24"/>
          <w:szCs w:val="24"/>
        </w:rPr>
        <w:t xml:space="preserve">IOK może podjąć decyzję o uznaniu części/całości wydatków za niekwalifikowalne. </w:t>
      </w:r>
    </w:p>
    <w:p w:rsidR="00010C92" w:rsidRPr="001963EA" w:rsidRDefault="00727241" w:rsidP="001963EA">
      <w:pPr>
        <w:spacing w:line="360" w:lineRule="auto"/>
        <w:jc w:val="left"/>
        <w:rPr>
          <w:rFonts w:cs="Arial"/>
          <w:sz w:val="24"/>
          <w:szCs w:val="24"/>
        </w:rPr>
      </w:pPr>
      <w:r w:rsidRPr="001963EA">
        <w:rPr>
          <w:rFonts w:cs="Arial"/>
          <w:color w:val="548DD4"/>
          <w:sz w:val="24"/>
          <w:szCs w:val="24"/>
        </w:rPr>
        <w:t>_________________________________________________________________</w:t>
      </w:r>
      <w:r w:rsidRPr="001963EA">
        <w:rPr>
          <w:rFonts w:cs="Arial"/>
          <w:sz w:val="24"/>
          <w:szCs w:val="24"/>
        </w:rPr>
        <w:t xml:space="preserve">           </w:t>
      </w:r>
    </w:p>
    <w:p w:rsidR="00CD1576" w:rsidRPr="001963EA" w:rsidRDefault="00AE3896" w:rsidP="00813F25">
      <w:pPr>
        <w:pStyle w:val="Nagwek1"/>
        <w:numPr>
          <w:ilvl w:val="0"/>
          <w:numId w:val="0"/>
        </w:numPr>
        <w:spacing w:before="0" w:after="60" w:line="360" w:lineRule="auto"/>
        <w:jc w:val="left"/>
        <w:rPr>
          <w:rFonts w:cs="Arial"/>
          <w:sz w:val="24"/>
          <w:szCs w:val="24"/>
        </w:rPr>
      </w:pPr>
      <w:r>
        <w:rPr>
          <w:rFonts w:cs="Arial"/>
          <w:sz w:val="24"/>
          <w:szCs w:val="24"/>
        </w:rPr>
        <w:br w:type="page"/>
      </w:r>
      <w:bookmarkStart w:id="51" w:name="_Toc70089344"/>
      <w:r w:rsidR="00813F25">
        <w:rPr>
          <w:rFonts w:cs="Arial"/>
          <w:sz w:val="24"/>
          <w:szCs w:val="24"/>
        </w:rPr>
        <w:lastRenderedPageBreak/>
        <w:t>Rozdział 5</w:t>
      </w:r>
      <w:r w:rsidR="00813F25" w:rsidRPr="001963EA">
        <w:rPr>
          <w:rFonts w:cs="Arial"/>
          <w:sz w:val="24"/>
          <w:szCs w:val="24"/>
        </w:rPr>
        <w:t xml:space="preserve">. </w:t>
      </w:r>
      <w:r w:rsidR="00813F25">
        <w:rPr>
          <w:rFonts w:cs="Arial"/>
          <w:sz w:val="24"/>
          <w:szCs w:val="24"/>
        </w:rPr>
        <w:t>Składanie wniosku o dofinansowanie</w:t>
      </w:r>
      <w:bookmarkStart w:id="52" w:name="__RefHeading__13_1928627743"/>
      <w:bookmarkStart w:id="53" w:name="_Toc413916057"/>
      <w:bookmarkEnd w:id="19"/>
      <w:bookmarkEnd w:id="51"/>
      <w:bookmarkEnd w:id="52"/>
    </w:p>
    <w:p w:rsidR="001A4B1E"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120" w:line="360" w:lineRule="auto"/>
        <w:jc w:val="left"/>
        <w:rPr>
          <w:rFonts w:cs="Arial"/>
          <w:szCs w:val="24"/>
        </w:rPr>
      </w:pPr>
      <w:bookmarkStart w:id="54" w:name="__RefHeading__15_1928627743"/>
      <w:bookmarkStart w:id="55" w:name="__RefHeading__19_1928627743"/>
      <w:bookmarkStart w:id="56" w:name="__RefHeading__21_1928627743"/>
      <w:bookmarkStart w:id="57" w:name="__RefHeading__23_1928627743"/>
      <w:bookmarkStart w:id="58" w:name="__RefHeading__25_1928627743"/>
      <w:bookmarkStart w:id="59" w:name="_Toc70089345"/>
      <w:bookmarkEnd w:id="53"/>
      <w:bookmarkEnd w:id="54"/>
      <w:bookmarkEnd w:id="55"/>
      <w:bookmarkEnd w:id="56"/>
      <w:bookmarkEnd w:id="57"/>
      <w:bookmarkEnd w:id="58"/>
      <w:r w:rsidRPr="001963EA">
        <w:rPr>
          <w:rFonts w:cs="Arial"/>
          <w:szCs w:val="24"/>
        </w:rPr>
        <w:t>5</w:t>
      </w:r>
      <w:r w:rsidR="006F47CF" w:rsidRPr="001963EA">
        <w:rPr>
          <w:rFonts w:cs="Arial"/>
          <w:szCs w:val="24"/>
        </w:rPr>
        <w:t>.1</w:t>
      </w:r>
      <w:r w:rsidR="00E126AC" w:rsidRPr="001963EA">
        <w:rPr>
          <w:rFonts w:cs="Arial"/>
          <w:szCs w:val="24"/>
        </w:rPr>
        <w:t xml:space="preserve"> </w:t>
      </w:r>
      <w:r w:rsidR="00BA048A" w:rsidRPr="001963EA">
        <w:rPr>
          <w:rFonts w:cs="Arial"/>
          <w:szCs w:val="24"/>
        </w:rPr>
        <w:t>Warunki składania</w:t>
      </w:r>
      <w:r w:rsidR="001A4B1E" w:rsidRPr="001963EA">
        <w:rPr>
          <w:rFonts w:cs="Arial"/>
          <w:szCs w:val="24"/>
        </w:rPr>
        <w:t xml:space="preserve"> wniosku o dofinansowanie</w:t>
      </w:r>
      <w:bookmarkEnd w:id="59"/>
      <w:r w:rsidR="001A4B1E" w:rsidRPr="001963EA">
        <w:rPr>
          <w:rFonts w:cs="Arial"/>
          <w:szCs w:val="24"/>
        </w:rPr>
        <w:t xml:space="preserve"> </w:t>
      </w:r>
    </w:p>
    <w:p w:rsidR="001A4B1E" w:rsidRPr="001963EA" w:rsidRDefault="001A4B1E"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Wybór projektów do dofinansowania następuje w</w:t>
      </w:r>
      <w:r w:rsidR="00A44C11">
        <w:rPr>
          <w:rFonts w:cs="Arial"/>
          <w:sz w:val="24"/>
          <w:szCs w:val="24"/>
        </w:rPr>
        <w:t xml:space="preserve"> trybie konkursowym w oparciu o </w:t>
      </w:r>
      <w:r w:rsidRPr="001963EA">
        <w:rPr>
          <w:rFonts w:cs="Arial"/>
          <w:sz w:val="24"/>
          <w:szCs w:val="24"/>
        </w:rPr>
        <w:t xml:space="preserve">wniosek o dofinansowanie, </w:t>
      </w:r>
      <w:r w:rsidRPr="00E51C8B">
        <w:rPr>
          <w:rFonts w:cs="Arial"/>
          <w:sz w:val="24"/>
          <w:szCs w:val="24"/>
        </w:rPr>
        <w:t>którego wzór stanowi zał</w:t>
      </w:r>
      <w:r w:rsidR="008618C8" w:rsidRPr="00E51C8B">
        <w:rPr>
          <w:rFonts w:cs="Arial"/>
          <w:sz w:val="24"/>
          <w:szCs w:val="24"/>
        </w:rPr>
        <w:t>ącznik nr</w:t>
      </w:r>
      <w:r w:rsidRPr="00E51C8B">
        <w:rPr>
          <w:rFonts w:cs="Arial"/>
          <w:sz w:val="24"/>
          <w:szCs w:val="24"/>
        </w:rPr>
        <w:t xml:space="preserve"> </w:t>
      </w:r>
      <w:r w:rsidR="00537367" w:rsidRPr="00E51C8B">
        <w:rPr>
          <w:rFonts w:cs="Arial"/>
          <w:sz w:val="24"/>
          <w:szCs w:val="24"/>
        </w:rPr>
        <w:t>7</w:t>
      </w:r>
      <w:r w:rsidR="00225AA4" w:rsidRPr="00E51C8B">
        <w:rPr>
          <w:rFonts w:cs="Arial"/>
          <w:sz w:val="24"/>
          <w:szCs w:val="24"/>
        </w:rPr>
        <w:t>.</w:t>
      </w:r>
    </w:p>
    <w:p w:rsidR="001A4B1E" w:rsidRPr="001963EA" w:rsidRDefault="00743295"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w:t>
      </w:r>
      <w:r w:rsidR="00AA10B7" w:rsidRPr="001963EA">
        <w:rPr>
          <w:rFonts w:cs="Arial"/>
          <w:sz w:val="24"/>
          <w:szCs w:val="24"/>
        </w:rPr>
        <w:t>nioskod</w:t>
      </w:r>
      <w:r w:rsidR="001A4B1E" w:rsidRPr="001963EA">
        <w:rPr>
          <w:rFonts w:cs="Arial"/>
          <w:sz w:val="24"/>
          <w:szCs w:val="24"/>
        </w:rPr>
        <w:t xml:space="preserve">awca wypełnia wniosek o dofinansowanie za pośrednictwem SOWA zgodnie z </w:t>
      </w:r>
      <w:r w:rsidR="001A4B1E" w:rsidRPr="001963EA">
        <w:rPr>
          <w:rFonts w:cs="Arial"/>
          <w:i/>
          <w:sz w:val="24"/>
          <w:szCs w:val="24"/>
        </w:rPr>
        <w:t xml:space="preserve">Instrukcją </w:t>
      </w:r>
      <w:r w:rsidR="00286692" w:rsidRPr="001963EA">
        <w:rPr>
          <w:rFonts w:cs="Arial"/>
          <w:i/>
          <w:iCs/>
          <w:sz w:val="24"/>
          <w:szCs w:val="24"/>
        </w:rPr>
        <w:t>wypełnian</w:t>
      </w:r>
      <w:r w:rsidR="00D44499" w:rsidRPr="001963EA">
        <w:rPr>
          <w:rFonts w:cs="Arial"/>
          <w:i/>
          <w:iCs/>
          <w:sz w:val="24"/>
          <w:szCs w:val="24"/>
        </w:rPr>
        <w:t>ia wniosku</w:t>
      </w:r>
      <w:r w:rsidRPr="001963EA">
        <w:rPr>
          <w:rFonts w:cs="Arial"/>
          <w:i/>
          <w:iCs/>
          <w:sz w:val="24"/>
          <w:szCs w:val="24"/>
        </w:rPr>
        <w:t>…</w:t>
      </w:r>
      <w:r w:rsidRPr="001963EA">
        <w:rPr>
          <w:rFonts w:cs="Arial"/>
          <w:sz w:val="24"/>
          <w:szCs w:val="24"/>
        </w:rPr>
        <w:t xml:space="preserve">, dostępną na stronie </w:t>
      </w:r>
      <w:hyperlink r:id="rId23" w:history="1">
        <w:r w:rsidRPr="001963EA">
          <w:rPr>
            <w:rStyle w:val="Hipercze"/>
            <w:rFonts w:cs="Arial"/>
            <w:sz w:val="24"/>
            <w:szCs w:val="24"/>
          </w:rPr>
          <w:t>www.sowa.efs.gov.pl/Pomoc</w:t>
        </w:r>
      </w:hyperlink>
      <w:r w:rsidRPr="001963EA">
        <w:rPr>
          <w:rFonts w:cs="Arial"/>
          <w:sz w:val="24"/>
          <w:szCs w:val="24"/>
        </w:rPr>
        <w:t>.</w:t>
      </w:r>
    </w:p>
    <w:p w:rsidR="00743295" w:rsidRPr="001963EA" w:rsidRDefault="001A4B1E" w:rsidP="001963EA">
      <w:pPr>
        <w:suppressAutoHyphens w:val="0"/>
        <w:overflowPunct/>
        <w:autoSpaceDE/>
        <w:autoSpaceDN/>
        <w:adjustRightInd/>
        <w:spacing w:before="0" w:line="360" w:lineRule="auto"/>
        <w:jc w:val="left"/>
        <w:rPr>
          <w:rFonts w:cs="Arial"/>
          <w:b/>
          <w:sz w:val="24"/>
          <w:szCs w:val="24"/>
        </w:rPr>
      </w:pPr>
      <w:r w:rsidRPr="001963EA">
        <w:rPr>
          <w:rFonts w:cs="Arial"/>
          <w:sz w:val="24"/>
          <w:szCs w:val="24"/>
        </w:rPr>
        <w:t xml:space="preserve">Wnioski </w:t>
      </w:r>
      <w:r w:rsidR="00321366" w:rsidRPr="001963EA">
        <w:rPr>
          <w:rFonts w:cs="Arial"/>
          <w:sz w:val="24"/>
          <w:szCs w:val="24"/>
        </w:rPr>
        <w:t xml:space="preserve">(wraz z </w:t>
      </w:r>
      <w:r w:rsidR="00842D6B" w:rsidRPr="001963EA">
        <w:rPr>
          <w:rFonts w:cs="Arial"/>
          <w:sz w:val="24"/>
          <w:szCs w:val="24"/>
        </w:rPr>
        <w:t>wymaganym</w:t>
      </w:r>
      <w:r w:rsidR="00B43478" w:rsidRPr="001963EA">
        <w:rPr>
          <w:rFonts w:cs="Arial"/>
          <w:sz w:val="24"/>
          <w:szCs w:val="24"/>
        </w:rPr>
        <w:t>i załącznikami</w:t>
      </w:r>
      <w:r w:rsidR="00842D6B" w:rsidRPr="001963EA">
        <w:rPr>
          <w:rFonts w:cs="Arial"/>
          <w:sz w:val="24"/>
          <w:szCs w:val="24"/>
        </w:rPr>
        <w:t xml:space="preserve"> – </w:t>
      </w:r>
      <w:r w:rsidR="00492450" w:rsidRPr="001963EA">
        <w:rPr>
          <w:rFonts w:cs="Arial"/>
          <w:sz w:val="24"/>
          <w:szCs w:val="24"/>
        </w:rPr>
        <w:t xml:space="preserve">tj. </w:t>
      </w:r>
      <w:r w:rsidR="00842D6B" w:rsidRPr="001963EA">
        <w:rPr>
          <w:rFonts w:cs="Arial"/>
          <w:sz w:val="24"/>
          <w:szCs w:val="24"/>
        </w:rPr>
        <w:t>listem intencyjnym</w:t>
      </w:r>
      <w:r w:rsidR="00492450" w:rsidRPr="001963EA">
        <w:rPr>
          <w:rFonts w:cs="Arial"/>
          <w:sz w:val="24"/>
          <w:szCs w:val="24"/>
        </w:rPr>
        <w:t>)</w:t>
      </w:r>
      <w:r w:rsidR="00B43478" w:rsidRPr="001963EA">
        <w:rPr>
          <w:rFonts w:cs="Arial"/>
          <w:sz w:val="24"/>
          <w:szCs w:val="24"/>
        </w:rPr>
        <w:t xml:space="preserve"> </w:t>
      </w:r>
      <w:r w:rsidRPr="001963EA">
        <w:rPr>
          <w:rFonts w:cs="Arial"/>
          <w:sz w:val="24"/>
          <w:szCs w:val="24"/>
        </w:rPr>
        <w:t xml:space="preserve">w ramach niniejszego konkursu </w:t>
      </w:r>
      <w:r w:rsidR="00743295" w:rsidRPr="001963EA">
        <w:rPr>
          <w:rFonts w:cs="Arial"/>
          <w:sz w:val="24"/>
          <w:szCs w:val="24"/>
        </w:rPr>
        <w:t>można składać</w:t>
      </w:r>
      <w:r w:rsidRPr="001963EA">
        <w:rPr>
          <w:rFonts w:cs="Arial"/>
          <w:sz w:val="24"/>
          <w:szCs w:val="24"/>
        </w:rPr>
        <w:t xml:space="preserve"> </w:t>
      </w:r>
      <w:r w:rsidRPr="001963EA">
        <w:rPr>
          <w:rFonts w:cs="Arial"/>
          <w:b/>
          <w:sz w:val="24"/>
          <w:szCs w:val="24"/>
        </w:rPr>
        <w:t xml:space="preserve">od </w:t>
      </w:r>
      <w:r w:rsidR="00F25F9C">
        <w:rPr>
          <w:rFonts w:cs="Arial"/>
          <w:b/>
          <w:sz w:val="24"/>
          <w:szCs w:val="24"/>
        </w:rPr>
        <w:t>12</w:t>
      </w:r>
      <w:r w:rsidR="00161A67">
        <w:rPr>
          <w:rFonts w:cs="Arial"/>
          <w:b/>
          <w:sz w:val="24"/>
          <w:szCs w:val="24"/>
        </w:rPr>
        <w:t xml:space="preserve"> </w:t>
      </w:r>
      <w:r w:rsidR="00594F3F">
        <w:rPr>
          <w:rFonts w:cs="Arial"/>
          <w:b/>
          <w:sz w:val="24"/>
          <w:szCs w:val="24"/>
        </w:rPr>
        <w:t xml:space="preserve">do </w:t>
      </w:r>
      <w:r w:rsidR="00F25F9C">
        <w:rPr>
          <w:rFonts w:cs="Arial"/>
          <w:b/>
          <w:sz w:val="24"/>
          <w:szCs w:val="24"/>
        </w:rPr>
        <w:t>23</w:t>
      </w:r>
      <w:r w:rsidR="00594F3F">
        <w:rPr>
          <w:rFonts w:cs="Arial"/>
          <w:b/>
          <w:sz w:val="24"/>
          <w:szCs w:val="24"/>
        </w:rPr>
        <w:t xml:space="preserve"> lipca </w:t>
      </w:r>
      <w:r w:rsidR="00D83A83">
        <w:rPr>
          <w:rFonts w:cs="Arial"/>
          <w:b/>
          <w:sz w:val="24"/>
          <w:szCs w:val="24"/>
        </w:rPr>
        <w:t>2021</w:t>
      </w:r>
      <w:r w:rsidR="004F7D7E">
        <w:rPr>
          <w:rFonts w:cs="Arial"/>
          <w:b/>
          <w:sz w:val="24"/>
          <w:szCs w:val="24"/>
        </w:rPr>
        <w:t xml:space="preserve"> r.</w:t>
      </w:r>
      <w:r w:rsidR="007B32FD">
        <w:rPr>
          <w:rFonts w:cs="Arial"/>
          <w:b/>
          <w:sz w:val="24"/>
          <w:szCs w:val="24"/>
        </w:rPr>
        <w:t xml:space="preserve"> do godz. 15:00</w:t>
      </w:r>
      <w:r w:rsidR="005A5679" w:rsidRPr="001963EA">
        <w:rPr>
          <w:rFonts w:cs="Arial"/>
          <w:b/>
          <w:sz w:val="24"/>
          <w:szCs w:val="24"/>
        </w:rPr>
        <w:t xml:space="preserve">, w formie dokumentu elektronicznego za pośrednictwem systemu obsługi wniosków aplikacyjnych SOWA. </w:t>
      </w:r>
    </w:p>
    <w:p w:rsidR="005A5679" w:rsidRPr="001963EA" w:rsidRDefault="005A5679"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Złożenie wniosku w SOWA oznacza potwierdzenie zgodności z prawdą oświadczeń zawartych w części VIII wniosku.</w:t>
      </w:r>
    </w:p>
    <w:p w:rsidR="001A4B1E" w:rsidRPr="001963EA" w:rsidRDefault="00534D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Z</w:t>
      </w:r>
      <w:r w:rsidR="001A4B1E" w:rsidRPr="001963EA">
        <w:rPr>
          <w:rFonts w:cs="Arial"/>
          <w:sz w:val="24"/>
          <w:szCs w:val="24"/>
        </w:rPr>
        <w:t xml:space="preserve">a datę wpływu wniosku o dofinansowanie </w:t>
      </w:r>
      <w:r w:rsidR="002A7624" w:rsidRPr="001963EA">
        <w:rPr>
          <w:rFonts w:cs="Arial"/>
          <w:sz w:val="24"/>
          <w:szCs w:val="24"/>
        </w:rPr>
        <w:t>uznaje się</w:t>
      </w:r>
      <w:r w:rsidR="00542DB0" w:rsidRPr="001963EA">
        <w:rPr>
          <w:rFonts w:cs="Arial"/>
          <w:sz w:val="24"/>
          <w:szCs w:val="24"/>
        </w:rPr>
        <w:t xml:space="preserve"> </w:t>
      </w:r>
      <w:r w:rsidR="00A50574" w:rsidRPr="001963EA">
        <w:rPr>
          <w:rFonts w:cs="Arial"/>
          <w:sz w:val="24"/>
          <w:szCs w:val="24"/>
        </w:rPr>
        <w:t xml:space="preserve">datę </w:t>
      </w:r>
      <w:r w:rsidR="000977A0" w:rsidRPr="001963EA">
        <w:rPr>
          <w:rFonts w:cs="Arial"/>
          <w:sz w:val="24"/>
          <w:szCs w:val="24"/>
        </w:rPr>
        <w:t>złożenia wersji elektronicznej wniosku w SOWA.</w:t>
      </w:r>
    </w:p>
    <w:p w:rsidR="000977A0" w:rsidRPr="001963EA" w:rsidRDefault="000977A0"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Wnioski złożone po terminie wskazanym powyżej, nie będą rozpatrywane.</w:t>
      </w:r>
    </w:p>
    <w:p w:rsidR="001A4B1E" w:rsidRPr="001963EA" w:rsidRDefault="001A4B1E"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Załączniki dołączone dodatkowo do wniosku o dofinansowanie nie będą brane pod uwagę w trakcie oceny.</w:t>
      </w:r>
    </w:p>
    <w:p w:rsidR="00585F77" w:rsidRPr="001963EA" w:rsidRDefault="00693E81" w:rsidP="001963EA">
      <w:pPr>
        <w:spacing w:before="0" w:line="360" w:lineRule="auto"/>
        <w:jc w:val="left"/>
        <w:rPr>
          <w:rFonts w:cs="Arial"/>
          <w:b/>
          <w:sz w:val="24"/>
          <w:szCs w:val="24"/>
        </w:rPr>
      </w:pPr>
      <w:r w:rsidRPr="001963EA">
        <w:rPr>
          <w:rFonts w:cs="Arial"/>
          <w:sz w:val="24"/>
          <w:szCs w:val="24"/>
        </w:rPr>
        <w:t xml:space="preserve">Każdemu </w:t>
      </w:r>
      <w:r w:rsidR="00AA10B7" w:rsidRPr="001963EA">
        <w:rPr>
          <w:rFonts w:cs="Arial"/>
          <w:sz w:val="24"/>
          <w:szCs w:val="24"/>
        </w:rPr>
        <w:t>wnioskod</w:t>
      </w:r>
      <w:r w:rsidR="001A4B1E" w:rsidRPr="001963EA">
        <w:rPr>
          <w:rFonts w:cs="Arial"/>
          <w:sz w:val="24"/>
          <w:szCs w:val="24"/>
        </w:rPr>
        <w:t xml:space="preserve">awcy przysługuje prawo </w:t>
      </w:r>
      <w:r w:rsidR="00332E8C" w:rsidRPr="001963EA">
        <w:rPr>
          <w:rFonts w:cs="Arial"/>
          <w:sz w:val="24"/>
          <w:szCs w:val="24"/>
        </w:rPr>
        <w:t>d</w:t>
      </w:r>
      <w:r w:rsidR="00CE42C7" w:rsidRPr="001963EA">
        <w:rPr>
          <w:rFonts w:cs="Arial"/>
          <w:sz w:val="24"/>
          <w:szCs w:val="24"/>
        </w:rPr>
        <w:t>o wycofania</w:t>
      </w:r>
      <w:r w:rsidR="001A4B1E" w:rsidRPr="001963EA">
        <w:rPr>
          <w:rFonts w:cs="Arial"/>
          <w:sz w:val="24"/>
          <w:szCs w:val="24"/>
        </w:rPr>
        <w:t xml:space="preserve"> złożonego przez siebie wniosku o dofinansowanie z uczestnictwa w procedurze wyboru projektu. Aby wycofać wniosek, należy dostarczyć do IOK </w:t>
      </w:r>
      <w:r w:rsidR="00585F77" w:rsidRPr="001963EA">
        <w:rPr>
          <w:rFonts w:cs="Arial"/>
          <w:sz w:val="24"/>
          <w:szCs w:val="24"/>
        </w:rPr>
        <w:t>za pośrednictwem modułu komunikacji SOWA prośbę o wycofanie wniosku o dofinansowanie</w:t>
      </w:r>
      <w:r w:rsidR="001A4B1E" w:rsidRPr="001963EA">
        <w:rPr>
          <w:rFonts w:cs="Arial"/>
          <w:sz w:val="24"/>
          <w:szCs w:val="24"/>
        </w:rPr>
        <w:t>. Powyższe wystąpienie jest skuteczne w każdym momencie przeprowadzania procedury wyboru projektu do dofinansowania.</w:t>
      </w:r>
      <w:r w:rsidR="00585F77" w:rsidRPr="001963EA">
        <w:rPr>
          <w:rFonts w:cs="Arial"/>
          <w:sz w:val="24"/>
          <w:szCs w:val="24"/>
        </w:rPr>
        <w:t xml:space="preserve"> </w:t>
      </w:r>
      <w:r w:rsidR="00585F77" w:rsidRPr="001963EA">
        <w:rPr>
          <w:rFonts w:cs="Arial"/>
          <w:b/>
          <w:sz w:val="24"/>
          <w:szCs w:val="24"/>
        </w:rPr>
        <w:t>W zakresie kryterium dostępu dotyczącym możliwości wyłącznie jednokrotnego wystę</w:t>
      </w:r>
      <w:r w:rsidR="00A44C11">
        <w:rPr>
          <w:rFonts w:cs="Arial"/>
          <w:b/>
          <w:sz w:val="24"/>
          <w:szCs w:val="24"/>
        </w:rPr>
        <w:t>powania w złożonych wnioskach o </w:t>
      </w:r>
      <w:r w:rsidR="00585F77" w:rsidRPr="001963EA">
        <w:rPr>
          <w:rFonts w:cs="Arial"/>
          <w:b/>
          <w:sz w:val="24"/>
          <w:szCs w:val="24"/>
        </w:rPr>
        <w:t xml:space="preserve">dofinansowanie jako wnioskodawca albo partner, każdy wnioskodawca może wycofać złożony przez siebie wniosek o dofinansowanie do ostatniego dnia naboru, tj. </w:t>
      </w:r>
      <w:r w:rsidR="00F25F9C">
        <w:rPr>
          <w:rFonts w:cs="Arial"/>
          <w:b/>
          <w:sz w:val="24"/>
          <w:szCs w:val="24"/>
        </w:rPr>
        <w:t>23</w:t>
      </w:r>
      <w:r w:rsidR="00594F3F">
        <w:rPr>
          <w:rFonts w:cs="Arial"/>
          <w:b/>
          <w:sz w:val="24"/>
          <w:szCs w:val="24"/>
        </w:rPr>
        <w:t xml:space="preserve"> lipca </w:t>
      </w:r>
      <w:r w:rsidR="007B32FD" w:rsidRPr="00680933">
        <w:rPr>
          <w:rFonts w:cs="Arial"/>
          <w:b/>
          <w:sz w:val="24"/>
          <w:szCs w:val="24"/>
        </w:rPr>
        <w:t>2</w:t>
      </w:r>
      <w:r w:rsidR="005A5564">
        <w:rPr>
          <w:rFonts w:cs="Arial"/>
          <w:b/>
          <w:sz w:val="24"/>
          <w:szCs w:val="24"/>
        </w:rPr>
        <w:t>021</w:t>
      </w:r>
      <w:r w:rsidR="003D63A1" w:rsidRPr="00680933">
        <w:rPr>
          <w:rFonts w:cs="Arial"/>
          <w:b/>
          <w:sz w:val="24"/>
          <w:szCs w:val="24"/>
        </w:rPr>
        <w:t xml:space="preserve"> </w:t>
      </w:r>
      <w:r w:rsidR="00585F77" w:rsidRPr="00680933">
        <w:rPr>
          <w:rFonts w:cs="Arial"/>
          <w:b/>
          <w:sz w:val="24"/>
          <w:szCs w:val="24"/>
        </w:rPr>
        <w:t>r.</w:t>
      </w:r>
      <w:r w:rsidR="00585F77" w:rsidRPr="001963EA">
        <w:rPr>
          <w:rFonts w:cs="Arial"/>
          <w:b/>
          <w:sz w:val="24"/>
          <w:szCs w:val="24"/>
        </w:rPr>
        <w:t xml:space="preserve"> </w:t>
      </w:r>
      <w:r w:rsidR="004415D0">
        <w:rPr>
          <w:rFonts w:cs="Arial"/>
          <w:b/>
          <w:sz w:val="24"/>
          <w:szCs w:val="24"/>
        </w:rPr>
        <w:t>do godz. 15:00.</w:t>
      </w:r>
    </w:p>
    <w:p w:rsidR="001A4B1E" w:rsidRPr="001963EA" w:rsidRDefault="001A4B1E" w:rsidP="001963EA">
      <w:pPr>
        <w:tabs>
          <w:tab w:val="left" w:pos="720"/>
        </w:tabs>
        <w:suppressAutoHyphens w:val="0"/>
        <w:overflowPunct/>
        <w:autoSpaceDE/>
        <w:autoSpaceDN/>
        <w:adjustRightInd/>
        <w:spacing w:before="0" w:line="360" w:lineRule="auto"/>
        <w:jc w:val="left"/>
        <w:rPr>
          <w:rFonts w:cs="Arial"/>
          <w:sz w:val="24"/>
          <w:szCs w:val="24"/>
        </w:rPr>
      </w:pPr>
    </w:p>
    <w:p w:rsidR="00F5722C" w:rsidRPr="001963EA" w:rsidRDefault="00F5722C" w:rsidP="001963EA">
      <w:pPr>
        <w:tabs>
          <w:tab w:val="left" w:pos="720"/>
        </w:tabs>
        <w:suppressAutoHyphens w:val="0"/>
        <w:overflowPunct/>
        <w:autoSpaceDE/>
        <w:autoSpaceDN/>
        <w:adjustRightInd/>
        <w:spacing w:before="0" w:line="360" w:lineRule="auto"/>
        <w:jc w:val="left"/>
        <w:rPr>
          <w:rFonts w:cs="Arial"/>
          <w:b/>
          <w:sz w:val="24"/>
          <w:szCs w:val="24"/>
        </w:rPr>
      </w:pPr>
      <w:r w:rsidRPr="001963EA">
        <w:rPr>
          <w:rFonts w:cs="Arial"/>
          <w:b/>
          <w:sz w:val="24"/>
          <w:szCs w:val="24"/>
        </w:rPr>
        <w:lastRenderedPageBreak/>
        <w:t>Wszelka dokumentacja dotycząca niniejszego konkursu musi być sporządzona w języku polskim (m.in. list intencyjny, umowa o współpracy ponadnarodowej, oraz wszelkie inne dokumenty niezbędne do rozliczenia projektu).</w:t>
      </w:r>
    </w:p>
    <w:p w:rsidR="001A4B1E"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60" w:name="_Toc413916059"/>
      <w:bookmarkStart w:id="61" w:name="_Toc70089346"/>
      <w:r w:rsidRPr="001963EA">
        <w:rPr>
          <w:rFonts w:cs="Arial"/>
          <w:szCs w:val="24"/>
        </w:rPr>
        <w:t>5</w:t>
      </w:r>
      <w:r w:rsidR="00BA048A" w:rsidRPr="001963EA">
        <w:rPr>
          <w:rFonts w:cs="Arial"/>
          <w:szCs w:val="24"/>
        </w:rPr>
        <w:t>.2</w:t>
      </w:r>
      <w:r w:rsidR="00E126AC" w:rsidRPr="001963EA">
        <w:rPr>
          <w:rFonts w:cs="Arial"/>
          <w:szCs w:val="24"/>
        </w:rPr>
        <w:t xml:space="preserve"> </w:t>
      </w:r>
      <w:r w:rsidR="001A4B1E" w:rsidRPr="001963EA">
        <w:rPr>
          <w:rFonts w:cs="Arial"/>
          <w:szCs w:val="24"/>
        </w:rPr>
        <w:t>Uzupełnianie lub poprawi</w:t>
      </w:r>
      <w:r w:rsidR="007D4205" w:rsidRPr="001963EA">
        <w:rPr>
          <w:rFonts w:cs="Arial"/>
          <w:szCs w:val="24"/>
        </w:rPr>
        <w:t>e</w:t>
      </w:r>
      <w:r w:rsidR="001A4B1E" w:rsidRPr="001963EA">
        <w:rPr>
          <w:rFonts w:cs="Arial"/>
          <w:szCs w:val="24"/>
        </w:rPr>
        <w:t>nie wniosku o dofinansowanie</w:t>
      </w:r>
      <w:bookmarkEnd w:id="60"/>
      <w:bookmarkEnd w:id="61"/>
    </w:p>
    <w:p w:rsidR="007D4205" w:rsidRPr="001963EA" w:rsidRDefault="007D4205"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W celu komunikacji z wnioskodawcą w zakresie uzupełniania/poprawiania wniosku o dofinansowanie w trybie art</w:t>
      </w:r>
      <w:r w:rsidRPr="00B2508C">
        <w:rPr>
          <w:rFonts w:cs="Arial"/>
          <w:b/>
          <w:sz w:val="24"/>
          <w:szCs w:val="24"/>
        </w:rPr>
        <w:t>. 43 lub 45 ust. 3 ustawy</w:t>
      </w:r>
      <w:r w:rsidR="00DD205C">
        <w:rPr>
          <w:rFonts w:cs="Arial"/>
          <w:b/>
          <w:sz w:val="24"/>
          <w:szCs w:val="24"/>
        </w:rPr>
        <w:t xml:space="preserve"> wdrożeniowej</w:t>
      </w:r>
      <w:r w:rsidRPr="00B2508C">
        <w:rPr>
          <w:rFonts w:cs="Arial"/>
          <w:b/>
          <w:sz w:val="24"/>
          <w:szCs w:val="24"/>
        </w:rPr>
        <w:t>, IOK</w:t>
      </w:r>
      <w:r w:rsidRPr="001963EA">
        <w:rPr>
          <w:rFonts w:cs="Arial"/>
          <w:b/>
          <w:sz w:val="24"/>
          <w:szCs w:val="24"/>
        </w:rPr>
        <w:t xml:space="preserve"> ustala, że formą komunikacji będzie </w:t>
      </w:r>
      <w:r w:rsidRPr="001963EA">
        <w:rPr>
          <w:rFonts w:cs="Arial"/>
          <w:b/>
          <w:sz w:val="24"/>
          <w:szCs w:val="24"/>
          <w:u w:val="single"/>
        </w:rPr>
        <w:t>moduł komunikacji w SOWA.</w:t>
      </w:r>
      <w:r w:rsidRPr="001963EA">
        <w:rPr>
          <w:rFonts w:cs="Arial"/>
          <w:b/>
          <w:sz w:val="24"/>
          <w:szCs w:val="24"/>
        </w:rPr>
        <w:t xml:space="preserve"> Skutkiem niezachowania wskazanej formy komunikacji może być nieuwzględnienie wyjaśnień/uzupełnień składanych przez wnioskodawcę za pomocą innych środków komunikacji. Oświadczenie dotyczące skutków niezachowania wskazanej formy komunikacji, o którym mowa w art</w:t>
      </w:r>
      <w:r w:rsidRPr="00B2508C">
        <w:rPr>
          <w:rFonts w:cs="Arial"/>
          <w:b/>
          <w:sz w:val="24"/>
          <w:szCs w:val="24"/>
        </w:rPr>
        <w:t>. 41 ust. 2 pkt 7c ustawy</w:t>
      </w:r>
      <w:r w:rsidRPr="001963EA">
        <w:rPr>
          <w:rFonts w:cs="Arial"/>
          <w:b/>
          <w:sz w:val="24"/>
          <w:szCs w:val="24"/>
        </w:rPr>
        <w:t xml:space="preserve"> wdrożeniowej, jest składane</w:t>
      </w:r>
      <w:r w:rsidR="00C12B21" w:rsidRPr="001963EA">
        <w:rPr>
          <w:rFonts w:cs="Arial"/>
          <w:b/>
          <w:sz w:val="24"/>
          <w:szCs w:val="24"/>
        </w:rPr>
        <w:t xml:space="preserve"> </w:t>
      </w:r>
      <w:r w:rsidR="004E6927" w:rsidRPr="001963EA">
        <w:rPr>
          <w:rFonts w:cs="Arial"/>
          <w:b/>
          <w:sz w:val="24"/>
          <w:szCs w:val="24"/>
        </w:rPr>
        <w:t>wraz z pozostałymi oświadczeniami w sekcji VIII wniosku o dofinansowanie</w:t>
      </w:r>
      <w:r w:rsidR="0019699D">
        <w:rPr>
          <w:rFonts w:cs="Arial"/>
          <w:b/>
          <w:sz w:val="24"/>
          <w:szCs w:val="24"/>
        </w:rPr>
        <w:t>.</w:t>
      </w:r>
    </w:p>
    <w:p w:rsidR="00C5306E" w:rsidRPr="001963EA" w:rsidRDefault="00C5306E" w:rsidP="001963EA">
      <w:pPr>
        <w:spacing w:after="60" w:line="360" w:lineRule="auto"/>
        <w:jc w:val="left"/>
        <w:rPr>
          <w:rFonts w:cs="Arial"/>
          <w:color w:val="548DD4"/>
          <w:sz w:val="24"/>
          <w:szCs w:val="24"/>
        </w:rPr>
      </w:pPr>
      <w:r w:rsidRPr="001963EA">
        <w:rPr>
          <w:rFonts w:cs="Arial"/>
          <w:color w:val="548DD4"/>
          <w:sz w:val="24"/>
          <w:szCs w:val="24"/>
        </w:rPr>
        <w:t>_________________________________________________________________</w:t>
      </w:r>
    </w:p>
    <w:p w:rsidR="00C5306E" w:rsidRPr="008D2D02" w:rsidRDefault="00C5306E" w:rsidP="008D2D02">
      <w:pPr>
        <w:tabs>
          <w:tab w:val="left" w:pos="720"/>
        </w:tabs>
        <w:suppressAutoHyphens w:val="0"/>
        <w:overflowPunct/>
        <w:autoSpaceDE/>
        <w:autoSpaceDN/>
        <w:adjustRightInd/>
        <w:spacing w:before="0" w:line="360" w:lineRule="auto"/>
        <w:jc w:val="left"/>
        <w:rPr>
          <w:rFonts w:cs="Arial"/>
          <w:sz w:val="24"/>
          <w:szCs w:val="24"/>
        </w:rPr>
      </w:pPr>
      <w:r w:rsidRPr="001963EA">
        <w:rPr>
          <w:rFonts w:cs="Arial"/>
          <w:b/>
          <w:color w:val="000000"/>
          <w:sz w:val="24"/>
          <w:szCs w:val="24"/>
        </w:rPr>
        <w:t>UWAGA!</w:t>
      </w:r>
      <w:r w:rsidRPr="001963EA">
        <w:rPr>
          <w:rFonts w:cs="Arial"/>
          <w:color w:val="000000"/>
          <w:sz w:val="24"/>
          <w:szCs w:val="24"/>
        </w:rPr>
        <w:t xml:space="preserve"> </w:t>
      </w:r>
      <w:r w:rsidRPr="001963EA">
        <w:rPr>
          <w:rFonts w:cs="Arial"/>
          <w:sz w:val="24"/>
          <w:szCs w:val="24"/>
        </w:rPr>
        <w:t>Po złożeniu wniosku prosimy o regular</w:t>
      </w:r>
      <w:r w:rsidR="008D2D02">
        <w:rPr>
          <w:rFonts w:cs="Arial"/>
          <w:sz w:val="24"/>
          <w:szCs w:val="24"/>
        </w:rPr>
        <w:t>ne sprawdzanie korespondencji w </w:t>
      </w:r>
      <w:r w:rsidRPr="001963EA">
        <w:rPr>
          <w:rFonts w:cs="Arial"/>
          <w:sz w:val="24"/>
          <w:szCs w:val="24"/>
        </w:rPr>
        <w:t xml:space="preserve">systemie SOWA. IOK będzie kontaktowała się z wnioskodawcami tylko za pośrednictwem modułu </w:t>
      </w:r>
      <w:r w:rsidR="004C29A2" w:rsidRPr="001963EA">
        <w:rPr>
          <w:rFonts w:cs="Arial"/>
          <w:sz w:val="24"/>
          <w:szCs w:val="24"/>
        </w:rPr>
        <w:t>komunikacji</w:t>
      </w:r>
      <w:r w:rsidR="008D2D02">
        <w:rPr>
          <w:rFonts w:cs="Arial"/>
          <w:sz w:val="24"/>
          <w:szCs w:val="24"/>
        </w:rPr>
        <w:t xml:space="preserve"> SOWA. </w:t>
      </w:r>
      <w:r w:rsidRPr="001963EA">
        <w:rPr>
          <w:rFonts w:cs="Arial"/>
          <w:color w:val="548DD4"/>
          <w:sz w:val="24"/>
          <w:szCs w:val="24"/>
        </w:rPr>
        <w:t>______________________________________________________________</w:t>
      </w:r>
    </w:p>
    <w:p w:rsidR="00C5306E" w:rsidRPr="001963EA" w:rsidRDefault="00887D0B"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 xml:space="preserve">Weryfikacja warunków formalnych, o których mowa </w:t>
      </w:r>
      <w:r w:rsidRPr="00B2508C">
        <w:rPr>
          <w:rFonts w:cs="Arial"/>
          <w:b/>
          <w:sz w:val="24"/>
          <w:szCs w:val="24"/>
        </w:rPr>
        <w:t>w art. 43 ust. 1 ustawy</w:t>
      </w:r>
      <w:r w:rsidRPr="001963EA">
        <w:rPr>
          <w:rFonts w:cs="Arial"/>
          <w:b/>
          <w:sz w:val="24"/>
          <w:szCs w:val="24"/>
        </w:rPr>
        <w:t xml:space="preserve"> </w:t>
      </w:r>
      <w:r w:rsidR="004F4E5B">
        <w:rPr>
          <w:rFonts w:cs="Arial"/>
          <w:b/>
          <w:sz w:val="24"/>
          <w:szCs w:val="24"/>
        </w:rPr>
        <w:t xml:space="preserve">wdrożeniowej </w:t>
      </w:r>
      <w:r w:rsidRPr="001963EA">
        <w:rPr>
          <w:rFonts w:cs="Arial"/>
          <w:b/>
          <w:sz w:val="24"/>
          <w:szCs w:val="24"/>
        </w:rPr>
        <w:t>odbywa się w PO WER co do zasady za pośrednictwem sytemu SOWA, który nie dopuszcza do złożenia wniosków niekompletnych (niezawierających wszystkich wymaganych elementów), złożonych po terminie i w innej formie niż określona w SOWA.</w:t>
      </w:r>
    </w:p>
    <w:p w:rsidR="007D4205" w:rsidRPr="001963EA" w:rsidRDefault="00887D0B" w:rsidP="001963EA">
      <w:pPr>
        <w:tabs>
          <w:tab w:val="left" w:pos="720"/>
        </w:tabs>
        <w:suppressAutoHyphens w:val="0"/>
        <w:overflowPunct/>
        <w:autoSpaceDE/>
        <w:autoSpaceDN/>
        <w:adjustRightInd/>
        <w:spacing w:before="0" w:line="360" w:lineRule="auto"/>
        <w:jc w:val="left"/>
        <w:rPr>
          <w:rFonts w:cs="Arial"/>
          <w:sz w:val="24"/>
          <w:szCs w:val="24"/>
        </w:rPr>
      </w:pPr>
      <w:r w:rsidRPr="001963EA">
        <w:rPr>
          <w:rFonts w:cs="Arial"/>
          <w:sz w:val="24"/>
          <w:szCs w:val="24"/>
        </w:rPr>
        <w:t>Zgodnie z art</w:t>
      </w:r>
      <w:r w:rsidRPr="00B2508C">
        <w:rPr>
          <w:rFonts w:cs="Arial"/>
          <w:sz w:val="24"/>
          <w:szCs w:val="24"/>
        </w:rPr>
        <w:t>. 43 ust. 2 ustawy</w:t>
      </w:r>
      <w:r w:rsidR="004F4E5B">
        <w:rPr>
          <w:rFonts w:cs="Arial"/>
          <w:sz w:val="24"/>
          <w:szCs w:val="24"/>
        </w:rPr>
        <w:t xml:space="preserve"> wdrożeniowej</w:t>
      </w:r>
      <w:r w:rsidRPr="00B2508C">
        <w:rPr>
          <w:rFonts w:cs="Arial"/>
          <w:sz w:val="24"/>
          <w:szCs w:val="24"/>
        </w:rPr>
        <w:t xml:space="preserve"> w razie stwierdzenia we wniosku o dofinansowanie oczywistych omyłek, IOK wzywa wnioskodawcę na zasadach określonych w art. 43 ust. 2 i 3 ustawy</w:t>
      </w:r>
      <w:r w:rsidR="004F4E5B">
        <w:rPr>
          <w:rFonts w:cs="Arial"/>
          <w:sz w:val="24"/>
          <w:szCs w:val="24"/>
        </w:rPr>
        <w:t xml:space="preserve"> wdrożeniowej</w:t>
      </w:r>
      <w:r w:rsidRPr="00B2508C">
        <w:rPr>
          <w:rFonts w:cs="Arial"/>
          <w:sz w:val="24"/>
          <w:szCs w:val="24"/>
        </w:rPr>
        <w:t xml:space="preserve"> i w</w:t>
      </w:r>
      <w:r w:rsidRPr="001963EA">
        <w:rPr>
          <w:rFonts w:cs="Arial"/>
          <w:sz w:val="24"/>
          <w:szCs w:val="24"/>
        </w:rPr>
        <w:t xml:space="preserve"> regulaminie konkursu, do poprawienia w nim oczywistej omyłki, pod rygorem pozostawie</w:t>
      </w:r>
      <w:r w:rsidR="00522864" w:rsidRPr="001963EA">
        <w:rPr>
          <w:rFonts w:cs="Arial"/>
          <w:sz w:val="24"/>
          <w:szCs w:val="24"/>
        </w:rPr>
        <w:t xml:space="preserve">nia wniosku bez rozpatrzenia. </w:t>
      </w:r>
    </w:p>
    <w:p w:rsidR="007D4205" w:rsidRPr="001963EA" w:rsidRDefault="005E35FC" w:rsidP="001963EA">
      <w:pPr>
        <w:spacing w:line="360" w:lineRule="auto"/>
        <w:jc w:val="left"/>
        <w:rPr>
          <w:rFonts w:cs="Arial"/>
          <w:b/>
          <w:sz w:val="24"/>
          <w:szCs w:val="24"/>
        </w:rPr>
      </w:pPr>
      <w:r w:rsidRPr="001963EA">
        <w:rPr>
          <w:rFonts w:cs="Arial"/>
          <w:b/>
          <w:sz w:val="24"/>
          <w:szCs w:val="24"/>
        </w:rPr>
        <w:t xml:space="preserve">W </w:t>
      </w:r>
      <w:r w:rsidR="00AD69C6" w:rsidRPr="001963EA">
        <w:rPr>
          <w:rFonts w:cs="Arial"/>
          <w:b/>
          <w:sz w:val="24"/>
          <w:szCs w:val="24"/>
        </w:rPr>
        <w:t>ramach niniejszego konkursu, wnioskodawcy będą wzywani do poprawienia oczywistej omyłki za pośrednictwem modułu k</w:t>
      </w:r>
      <w:r w:rsidR="004C29A2" w:rsidRPr="001963EA">
        <w:rPr>
          <w:rFonts w:cs="Arial"/>
          <w:b/>
          <w:sz w:val="24"/>
          <w:szCs w:val="24"/>
        </w:rPr>
        <w:t>omunikacji</w:t>
      </w:r>
      <w:r w:rsidR="00AD69C6" w:rsidRPr="001963EA">
        <w:rPr>
          <w:rFonts w:cs="Arial"/>
          <w:b/>
          <w:sz w:val="24"/>
          <w:szCs w:val="24"/>
        </w:rPr>
        <w:t xml:space="preserve"> SOWA</w:t>
      </w:r>
      <w:r w:rsidR="00D5188B" w:rsidRPr="001963EA">
        <w:rPr>
          <w:rFonts w:cs="Arial"/>
          <w:b/>
          <w:sz w:val="24"/>
          <w:szCs w:val="24"/>
        </w:rPr>
        <w:t>.</w:t>
      </w:r>
    </w:p>
    <w:p w:rsidR="007D4205" w:rsidRPr="001963EA" w:rsidRDefault="005E35FC"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lastRenderedPageBreak/>
        <w:t>T</w:t>
      </w:r>
      <w:r w:rsidR="007D4205" w:rsidRPr="001963EA">
        <w:rPr>
          <w:rFonts w:cs="Arial"/>
          <w:sz w:val="24"/>
          <w:szCs w:val="24"/>
        </w:rPr>
        <w:t>ermin na uzupełnienie przez wnioskodawcę wniosku lub poprawienie w nim oczywistej omyłki</w:t>
      </w:r>
      <w:r w:rsidR="00AD69C6" w:rsidRPr="001963EA">
        <w:rPr>
          <w:rFonts w:cs="Arial"/>
          <w:sz w:val="24"/>
          <w:szCs w:val="24"/>
        </w:rPr>
        <w:t xml:space="preserve">: </w:t>
      </w:r>
      <w:r w:rsidR="00AD69C6" w:rsidRPr="001963EA">
        <w:rPr>
          <w:rFonts w:cs="Arial"/>
          <w:b/>
          <w:sz w:val="24"/>
          <w:szCs w:val="24"/>
        </w:rPr>
        <w:t>w ramach niniejszego konkursu, termin będ</w:t>
      </w:r>
      <w:r w:rsidR="00AD69C6" w:rsidRPr="00B2508C">
        <w:rPr>
          <w:rFonts w:cs="Arial"/>
          <w:b/>
          <w:sz w:val="24"/>
          <w:szCs w:val="24"/>
        </w:rPr>
        <w:t xml:space="preserve">zie wynosił 7 dni, liczone od dnia następującego po dniu wysłania wezwania za pośrednictwem modułu </w:t>
      </w:r>
      <w:r w:rsidR="004C29A2" w:rsidRPr="00B2508C">
        <w:rPr>
          <w:rFonts w:cs="Arial"/>
          <w:b/>
          <w:sz w:val="24"/>
          <w:szCs w:val="24"/>
        </w:rPr>
        <w:t>komunikacji</w:t>
      </w:r>
      <w:r w:rsidR="00AD69C6" w:rsidRPr="00B2508C">
        <w:rPr>
          <w:rFonts w:cs="Arial"/>
          <w:b/>
          <w:sz w:val="24"/>
          <w:szCs w:val="24"/>
        </w:rPr>
        <w:t xml:space="preserve"> SOWA, </w:t>
      </w:r>
      <w:r w:rsidR="007D4205" w:rsidRPr="00B2508C">
        <w:rPr>
          <w:rFonts w:cs="Arial"/>
          <w:b/>
          <w:sz w:val="24"/>
          <w:szCs w:val="24"/>
        </w:rPr>
        <w:t>zgodnie z art 43 ust. 3 ustawy</w:t>
      </w:r>
      <w:r w:rsidR="004F4E5B">
        <w:rPr>
          <w:rFonts w:cs="Arial"/>
          <w:b/>
          <w:sz w:val="24"/>
          <w:szCs w:val="24"/>
        </w:rPr>
        <w:t xml:space="preserve"> wdrożeniowej</w:t>
      </w:r>
      <w:r w:rsidR="00C257AD" w:rsidRPr="00B2508C">
        <w:rPr>
          <w:rFonts w:cs="Arial"/>
          <w:b/>
          <w:sz w:val="24"/>
          <w:szCs w:val="24"/>
        </w:rPr>
        <w:t>.</w:t>
      </w:r>
      <w:r w:rsidR="007D4205" w:rsidRPr="001963EA">
        <w:rPr>
          <w:rFonts w:cs="Arial"/>
          <w:sz w:val="24"/>
          <w:szCs w:val="24"/>
        </w:rPr>
        <w:t xml:space="preserve"> </w:t>
      </w:r>
    </w:p>
    <w:p w:rsidR="005E35FC" w:rsidRPr="001963EA" w:rsidRDefault="005E35FC" w:rsidP="001963EA">
      <w:pPr>
        <w:tabs>
          <w:tab w:val="left" w:pos="720"/>
        </w:tabs>
        <w:suppressAutoHyphens w:val="0"/>
        <w:overflowPunct/>
        <w:autoSpaceDE/>
        <w:autoSpaceDN/>
        <w:adjustRightInd/>
        <w:spacing w:before="0" w:line="360" w:lineRule="auto"/>
        <w:jc w:val="left"/>
        <w:rPr>
          <w:rFonts w:cs="Arial"/>
          <w:kern w:val="0"/>
          <w:sz w:val="24"/>
          <w:szCs w:val="24"/>
        </w:rPr>
      </w:pPr>
      <w:r w:rsidRPr="001963EA">
        <w:rPr>
          <w:rFonts w:cs="Arial"/>
          <w:kern w:val="0"/>
          <w:sz w:val="24"/>
          <w:szCs w:val="24"/>
        </w:rPr>
        <w:t xml:space="preserve">Po poprawieniu we wniosku oczywistych omyłek przez wnioskodawcę, pracownik IOK </w:t>
      </w:r>
      <w:r w:rsidRPr="007B6542">
        <w:rPr>
          <w:rFonts w:cs="Arial"/>
          <w:kern w:val="0"/>
          <w:sz w:val="24"/>
          <w:szCs w:val="24"/>
        </w:rPr>
        <w:t>w terminie 7 dni od</w:t>
      </w:r>
      <w:r w:rsidRPr="001963EA">
        <w:rPr>
          <w:rFonts w:cs="Arial"/>
          <w:kern w:val="0"/>
          <w:sz w:val="24"/>
          <w:szCs w:val="24"/>
        </w:rPr>
        <w:t xml:space="preserve"> złożenia skorygowanej wersji wniosku, dokonuje weryfikacji</w:t>
      </w:r>
      <w:r w:rsidR="00695CEF">
        <w:rPr>
          <w:rFonts w:cs="Arial"/>
          <w:kern w:val="0"/>
          <w:sz w:val="24"/>
          <w:szCs w:val="24"/>
        </w:rPr>
        <w:t>,</w:t>
      </w:r>
      <w:r w:rsidRPr="001963EA">
        <w:rPr>
          <w:rFonts w:cs="Arial"/>
          <w:kern w:val="0"/>
          <w:sz w:val="24"/>
          <w:szCs w:val="24"/>
        </w:rPr>
        <w:t xml:space="preserve"> c</w:t>
      </w:r>
      <w:r w:rsidR="00695CEF">
        <w:rPr>
          <w:rFonts w:cs="Arial"/>
          <w:kern w:val="0"/>
          <w:sz w:val="24"/>
          <w:szCs w:val="24"/>
        </w:rPr>
        <w:t>zy</w:t>
      </w:r>
      <w:r w:rsidRPr="001963EA">
        <w:rPr>
          <w:rFonts w:cs="Arial"/>
          <w:kern w:val="0"/>
          <w:sz w:val="24"/>
          <w:szCs w:val="24"/>
        </w:rPr>
        <w:t xml:space="preserve"> wniosek został skorygowany poprawnie i z zachowaniem terminu. Poprawny wniosek jest kierowany do właściwego etapu oceny w ramach KOP.</w:t>
      </w:r>
    </w:p>
    <w:p w:rsidR="002945F1" w:rsidRDefault="001A4B1E" w:rsidP="000301CC">
      <w:pPr>
        <w:tabs>
          <w:tab w:val="left" w:pos="720"/>
        </w:tabs>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Brak </w:t>
      </w:r>
      <w:r w:rsidR="00EC7637" w:rsidRPr="001963EA">
        <w:rPr>
          <w:rFonts w:cs="Arial"/>
          <w:sz w:val="24"/>
          <w:szCs w:val="24"/>
        </w:rPr>
        <w:t xml:space="preserve">terminowej </w:t>
      </w:r>
      <w:r w:rsidR="00484616" w:rsidRPr="001963EA">
        <w:rPr>
          <w:rFonts w:cs="Arial"/>
          <w:sz w:val="24"/>
          <w:szCs w:val="24"/>
        </w:rPr>
        <w:t>poprawy</w:t>
      </w:r>
      <w:r w:rsidRPr="001963EA">
        <w:rPr>
          <w:rFonts w:cs="Arial"/>
          <w:sz w:val="24"/>
          <w:szCs w:val="24"/>
        </w:rPr>
        <w:t xml:space="preserve"> wniosku lub poprawienie </w:t>
      </w:r>
      <w:r w:rsidR="00A44C11">
        <w:rPr>
          <w:rFonts w:cs="Arial"/>
          <w:sz w:val="24"/>
          <w:szCs w:val="24"/>
        </w:rPr>
        <w:t>wniosku w zakresie niezgodnym z </w:t>
      </w:r>
      <w:r w:rsidRPr="001963EA">
        <w:rPr>
          <w:rFonts w:cs="Arial"/>
          <w:sz w:val="24"/>
          <w:szCs w:val="24"/>
        </w:rPr>
        <w:t xml:space="preserve">zakresem określonym przez pracownika IOK skutkuje pozostawieniem wniosku bez </w:t>
      </w:r>
      <w:bookmarkStart w:id="62" w:name="_Toc413916060"/>
      <w:r w:rsidR="003A6220" w:rsidRPr="001963EA">
        <w:rPr>
          <w:rFonts w:cs="Arial"/>
          <w:sz w:val="24"/>
          <w:szCs w:val="24"/>
        </w:rPr>
        <w:t xml:space="preserve">rozpatrzenia. </w:t>
      </w:r>
    </w:p>
    <w:p w:rsidR="002945F1" w:rsidRDefault="002945F1">
      <w:pPr>
        <w:suppressAutoHyphens w:val="0"/>
        <w:overflowPunct/>
        <w:autoSpaceDE/>
        <w:autoSpaceDN/>
        <w:adjustRightInd/>
        <w:spacing w:before="0" w:after="200"/>
        <w:jc w:val="left"/>
        <w:rPr>
          <w:rFonts w:cs="Arial"/>
          <w:b/>
          <w:smallCaps/>
          <w:kern w:val="1"/>
          <w:sz w:val="24"/>
          <w:szCs w:val="24"/>
        </w:rPr>
      </w:pPr>
      <w:r>
        <w:rPr>
          <w:rFonts w:cs="Arial"/>
          <w:sz w:val="24"/>
          <w:szCs w:val="24"/>
        </w:rPr>
        <w:br w:type="page"/>
      </w:r>
    </w:p>
    <w:p w:rsidR="00692E7F" w:rsidRPr="001963EA" w:rsidRDefault="003A6220" w:rsidP="002945F1">
      <w:pPr>
        <w:pStyle w:val="Nagwek1"/>
        <w:numPr>
          <w:ilvl w:val="0"/>
          <w:numId w:val="0"/>
        </w:numPr>
        <w:spacing w:before="0" w:after="60" w:line="360" w:lineRule="auto"/>
        <w:jc w:val="left"/>
        <w:rPr>
          <w:rFonts w:cs="Arial"/>
          <w:sz w:val="24"/>
          <w:szCs w:val="24"/>
        </w:rPr>
      </w:pPr>
      <w:bookmarkStart w:id="63" w:name="_Toc70089347"/>
      <w:r w:rsidRPr="001963EA">
        <w:rPr>
          <w:rFonts w:cs="Arial"/>
          <w:sz w:val="24"/>
          <w:szCs w:val="24"/>
        </w:rPr>
        <w:lastRenderedPageBreak/>
        <w:t>Rozdział</w:t>
      </w:r>
      <w:r w:rsidR="00692E7F" w:rsidRPr="001963EA">
        <w:rPr>
          <w:rFonts w:cs="Arial"/>
          <w:sz w:val="24"/>
          <w:szCs w:val="24"/>
        </w:rPr>
        <w:t xml:space="preserve"> 6. Wybór projektów</w:t>
      </w:r>
      <w:bookmarkStart w:id="64" w:name="_Toc413916064"/>
      <w:bookmarkStart w:id="65" w:name="_Toc413916061"/>
      <w:bookmarkEnd w:id="62"/>
      <w:bookmarkEnd w:id="63"/>
    </w:p>
    <w:p w:rsidR="001A4B1E"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66" w:name="_Toc70089348"/>
      <w:r w:rsidRPr="001963EA">
        <w:rPr>
          <w:rFonts w:cs="Arial"/>
          <w:szCs w:val="24"/>
        </w:rPr>
        <w:t>6</w:t>
      </w:r>
      <w:r w:rsidR="006F47CF" w:rsidRPr="001963EA">
        <w:rPr>
          <w:rFonts w:cs="Arial"/>
          <w:szCs w:val="24"/>
        </w:rPr>
        <w:t>.1</w:t>
      </w:r>
      <w:r w:rsidR="006A6BCE" w:rsidRPr="001963EA">
        <w:rPr>
          <w:rFonts w:cs="Arial"/>
          <w:szCs w:val="24"/>
        </w:rPr>
        <w:t xml:space="preserve"> </w:t>
      </w:r>
      <w:r w:rsidR="001A4B1E" w:rsidRPr="001963EA">
        <w:rPr>
          <w:rFonts w:cs="Arial"/>
          <w:szCs w:val="24"/>
        </w:rPr>
        <w:t>Komisja Oceny Projektów</w:t>
      </w:r>
      <w:bookmarkEnd w:id="64"/>
      <w:bookmarkEnd w:id="66"/>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Zgodnie z art. </w:t>
      </w:r>
      <w:r w:rsidRPr="00313CA7">
        <w:rPr>
          <w:rFonts w:cs="Arial"/>
          <w:sz w:val="24"/>
          <w:szCs w:val="24"/>
        </w:rPr>
        <w:t>44 ust. 1 ustawy</w:t>
      </w:r>
      <w:r w:rsidR="004F4E5B">
        <w:rPr>
          <w:rFonts w:cs="Arial"/>
          <w:sz w:val="24"/>
          <w:szCs w:val="24"/>
        </w:rPr>
        <w:t xml:space="preserve"> wdrożeniowej</w:t>
      </w:r>
      <w:r w:rsidRPr="001963EA">
        <w:rPr>
          <w:rFonts w:cs="Arial"/>
          <w:sz w:val="24"/>
          <w:szCs w:val="24"/>
        </w:rPr>
        <w:t xml:space="preserve"> oceny, czy projekty uczestniczące w konkursie spełniają kryteria wyboru projektów, dokonuje KOP.</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Instytucja pełniąca funkcję IOK powołuje KOP oraz określa regulamin jej pracy.</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KOP </w:t>
      </w:r>
      <w:r w:rsidR="00B946EE" w:rsidRPr="001963EA">
        <w:rPr>
          <w:rFonts w:cs="Arial"/>
          <w:sz w:val="24"/>
          <w:szCs w:val="24"/>
        </w:rPr>
        <w:t xml:space="preserve">obraduje </w:t>
      </w:r>
      <w:r w:rsidRPr="001963EA">
        <w:rPr>
          <w:rFonts w:cs="Arial"/>
          <w:sz w:val="24"/>
          <w:szCs w:val="24"/>
        </w:rPr>
        <w:t xml:space="preserve"> w ramach jednego posiedzenia (konkurs zamknięt</w:t>
      </w:r>
      <w:r w:rsidR="00B946EE" w:rsidRPr="001963EA">
        <w:rPr>
          <w:rFonts w:cs="Arial"/>
          <w:sz w:val="24"/>
          <w:szCs w:val="24"/>
        </w:rPr>
        <w:t>y</w:t>
      </w:r>
      <w:r w:rsidRPr="001963EA">
        <w:rPr>
          <w:rFonts w:cs="Arial"/>
          <w:sz w:val="24"/>
          <w:szCs w:val="24"/>
        </w:rPr>
        <w:t xml:space="preserve">). Każde posiedzenie KOP kończy się zatwierdzeniem listy, o której </w:t>
      </w:r>
      <w:r w:rsidRPr="00313CA7">
        <w:rPr>
          <w:rFonts w:cs="Arial"/>
          <w:sz w:val="24"/>
          <w:szCs w:val="24"/>
        </w:rPr>
        <w:t>mowa w art. 45 ust. 2</w:t>
      </w:r>
      <w:r w:rsidRPr="001963EA">
        <w:rPr>
          <w:rFonts w:cs="Arial"/>
          <w:sz w:val="24"/>
          <w:szCs w:val="24"/>
        </w:rPr>
        <w:t xml:space="preserve"> ustawy</w:t>
      </w:r>
      <w:r w:rsidR="004F4E5B">
        <w:rPr>
          <w:rFonts w:cs="Arial"/>
          <w:sz w:val="24"/>
          <w:szCs w:val="24"/>
        </w:rPr>
        <w:t xml:space="preserve"> wdrożeniowej</w:t>
      </w:r>
      <w:r w:rsidRPr="001963EA">
        <w:rPr>
          <w:rFonts w:cs="Arial"/>
          <w:sz w:val="24"/>
          <w:szCs w:val="24"/>
        </w:rPr>
        <w:t>, tj. listy ocenionych projektów zawierającej przyznane oceny, ze wskazaniem projektów wybranych do dofinansowania.</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W skład KOP z prawem dokonywania oceny projektów wchodzą:</w:t>
      </w:r>
    </w:p>
    <w:p w:rsidR="00F07027" w:rsidRPr="001963EA" w:rsidRDefault="00F07027" w:rsidP="005F5C7E">
      <w:pPr>
        <w:pStyle w:val="Akapitzlist0"/>
        <w:numPr>
          <w:ilvl w:val="0"/>
          <w:numId w:val="42"/>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pracownicy IOK;</w:t>
      </w:r>
    </w:p>
    <w:p w:rsidR="00F07027" w:rsidRPr="001963EA" w:rsidRDefault="00F07027" w:rsidP="005F5C7E">
      <w:pPr>
        <w:pStyle w:val="Akapitzlist0"/>
        <w:numPr>
          <w:ilvl w:val="0"/>
          <w:numId w:val="42"/>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eksperci, o których mowa w art. 68a ust. 1 pkt 1 ustawy</w:t>
      </w:r>
      <w:r w:rsidR="004F4E5B">
        <w:rPr>
          <w:rFonts w:cs="Arial"/>
          <w:sz w:val="24"/>
          <w:szCs w:val="24"/>
        </w:rPr>
        <w:t xml:space="preserve"> wdrożeniowej</w:t>
      </w:r>
      <w:r w:rsidR="00B946EE" w:rsidRPr="001963EA">
        <w:rPr>
          <w:rFonts w:cs="Arial"/>
          <w:sz w:val="24"/>
          <w:szCs w:val="24"/>
        </w:rPr>
        <w:t>.</w:t>
      </w:r>
      <w:r w:rsidR="00F25A3D" w:rsidRPr="001963EA">
        <w:rPr>
          <w:rFonts w:cs="Arial"/>
          <w:sz w:val="24"/>
          <w:szCs w:val="24"/>
        </w:rPr>
        <w:t xml:space="preserve"> </w:t>
      </w:r>
      <w:r w:rsidR="0096178F" w:rsidRPr="001963EA">
        <w:rPr>
          <w:rFonts w:cs="Arial"/>
          <w:sz w:val="24"/>
          <w:szCs w:val="24"/>
        </w:rPr>
        <w:t xml:space="preserve"> </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Liczba członków KOP z prawem dokonywania oceny projektów wynosi nie mniej niż 3 osoby.</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Przewodniczącym KOP i zastępcą przewodniczącego KOP (o ile został powołany) są pracownicy IOK.</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Oceny, czy dany projekt spełnia poszczególne kryteria merytoryczne wyboru projektów, z zastrzeżeniem kryteriów strategicznych (o ile dotyczy), dokonuje dwóch członków KOP wybieranych w drodze losowania przeprowadzonego przez przewodniczącego KOP na posiedzeniu KOP w obecności: </w:t>
      </w:r>
    </w:p>
    <w:p w:rsidR="00F07027" w:rsidRPr="001963EA" w:rsidRDefault="00F07027" w:rsidP="005F5C7E">
      <w:pPr>
        <w:pStyle w:val="Akapitzlist0"/>
        <w:numPr>
          <w:ilvl w:val="0"/>
          <w:numId w:val="41"/>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co najmniej 3 członków KOP oraz </w:t>
      </w:r>
    </w:p>
    <w:p w:rsidR="00F07027" w:rsidRPr="001963EA" w:rsidRDefault="00F07027" w:rsidP="005F5C7E">
      <w:pPr>
        <w:pStyle w:val="Akapitzlist0"/>
        <w:numPr>
          <w:ilvl w:val="0"/>
          <w:numId w:val="41"/>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obserwatorów wskazanych przez KM (o ile KM wskazał swoich obserwatorów). </w:t>
      </w:r>
    </w:p>
    <w:p w:rsidR="0019699D"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Opis sposobu przeprowadzenia procedury losowania członków KOP dokonujących oceny spełniania przez dany projekt poszczególnych kryteriów wyboru projektów, IOK określa w regulaminie pracy KOP, a wyni</w:t>
      </w:r>
      <w:r w:rsidR="00A44C11">
        <w:rPr>
          <w:rFonts w:cs="Arial"/>
          <w:sz w:val="24"/>
          <w:szCs w:val="24"/>
        </w:rPr>
        <w:t>ki tego losowania IOK zawiera w </w:t>
      </w:r>
      <w:r w:rsidRPr="001963EA">
        <w:rPr>
          <w:rFonts w:cs="Arial"/>
          <w:sz w:val="24"/>
          <w:szCs w:val="24"/>
        </w:rPr>
        <w:t xml:space="preserve">protokole z prac KOP. </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Przed rozpoczęciem prac KOP, IOK sporządza listę wszystkich projektów złożonych w odpowiedzi na konkurs (wraz z nazwą wnioskodawcy oraz tytułem projektu) i </w:t>
      </w:r>
      <w:r w:rsidRPr="001963EA">
        <w:rPr>
          <w:rFonts w:cs="Arial"/>
          <w:sz w:val="24"/>
          <w:szCs w:val="24"/>
        </w:rPr>
        <w:lastRenderedPageBreak/>
        <w:t xml:space="preserve">przedstawia ją do wiadomości członkom KOP przed podpisaniem przez nich oświadczenia o bezstronności.  </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Przed przystąpieniem do oceny wniosku członek KOP podpisuje deklarację poufności (</w:t>
      </w:r>
      <w:r w:rsidR="004F0526" w:rsidRPr="001963EA">
        <w:rPr>
          <w:rFonts w:cs="Arial"/>
          <w:sz w:val="24"/>
          <w:szCs w:val="24"/>
        </w:rPr>
        <w:t>której wzór stanowi</w:t>
      </w:r>
      <w:r w:rsidRPr="001963EA">
        <w:rPr>
          <w:rFonts w:cs="Arial"/>
          <w:sz w:val="24"/>
          <w:szCs w:val="24"/>
        </w:rPr>
        <w:t xml:space="preserve"> </w:t>
      </w:r>
      <w:r w:rsidRPr="00E51C8B">
        <w:rPr>
          <w:rFonts w:cs="Arial"/>
          <w:sz w:val="24"/>
          <w:szCs w:val="24"/>
        </w:rPr>
        <w:t xml:space="preserve">załącznik </w:t>
      </w:r>
      <w:r w:rsidR="001C5337" w:rsidRPr="00E51C8B">
        <w:rPr>
          <w:rFonts w:cs="Arial"/>
          <w:sz w:val="24"/>
          <w:szCs w:val="24"/>
        </w:rPr>
        <w:t>3</w:t>
      </w:r>
      <w:r w:rsidRPr="00E51C8B">
        <w:rPr>
          <w:rFonts w:cs="Arial"/>
          <w:sz w:val="24"/>
          <w:szCs w:val="24"/>
        </w:rPr>
        <w:t>)</w:t>
      </w:r>
      <w:r w:rsidRPr="001963EA">
        <w:rPr>
          <w:rFonts w:cs="Arial"/>
          <w:sz w:val="24"/>
          <w:szCs w:val="24"/>
        </w:rPr>
        <w:t xml:space="preserve"> oraz oświadczenie o bezstronności:</w:t>
      </w:r>
    </w:p>
    <w:p w:rsidR="00B946EE" w:rsidRPr="001963EA" w:rsidRDefault="00F07027" w:rsidP="005F5C7E">
      <w:pPr>
        <w:pStyle w:val="Akapitzlist0"/>
        <w:numPr>
          <w:ilvl w:val="0"/>
          <w:numId w:val="44"/>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w przypadku pracownika IOK zgodne ze wzorem określonym w </w:t>
      </w:r>
      <w:r w:rsidRPr="00E51C8B">
        <w:rPr>
          <w:rFonts w:cs="Arial"/>
          <w:sz w:val="24"/>
          <w:szCs w:val="24"/>
        </w:rPr>
        <w:t xml:space="preserve">załączniku </w:t>
      </w:r>
      <w:r w:rsidR="00492450" w:rsidRPr="00E51C8B">
        <w:rPr>
          <w:rFonts w:cs="Arial"/>
          <w:sz w:val="24"/>
          <w:szCs w:val="24"/>
        </w:rPr>
        <w:t>5</w:t>
      </w:r>
      <w:r w:rsidRPr="001963EA">
        <w:rPr>
          <w:rFonts w:cs="Arial"/>
          <w:sz w:val="24"/>
          <w:szCs w:val="24"/>
        </w:rPr>
        <w:t xml:space="preserve"> </w:t>
      </w:r>
    </w:p>
    <w:p w:rsidR="00F07027" w:rsidRPr="001963EA" w:rsidRDefault="00F07027" w:rsidP="005F5C7E">
      <w:pPr>
        <w:pStyle w:val="Akapitzlist0"/>
        <w:numPr>
          <w:ilvl w:val="0"/>
          <w:numId w:val="44"/>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w przypadku eksperta, o którym mowa w art. 49 ustawy</w:t>
      </w:r>
      <w:r w:rsidR="004F4E5B">
        <w:rPr>
          <w:rFonts w:cs="Arial"/>
          <w:sz w:val="24"/>
          <w:szCs w:val="24"/>
        </w:rPr>
        <w:t xml:space="preserve"> wdrożeniowej</w:t>
      </w:r>
      <w:r w:rsidRPr="001963EA">
        <w:rPr>
          <w:rFonts w:cs="Arial"/>
          <w:sz w:val="24"/>
          <w:szCs w:val="24"/>
        </w:rPr>
        <w:t xml:space="preserve"> zgodne ze wzorem określonym w </w:t>
      </w:r>
      <w:r w:rsidRPr="00E51C8B">
        <w:rPr>
          <w:rFonts w:cs="Arial"/>
          <w:sz w:val="24"/>
          <w:szCs w:val="24"/>
        </w:rPr>
        <w:t xml:space="preserve">załączniku </w:t>
      </w:r>
      <w:r w:rsidR="00492450" w:rsidRPr="00E51C8B">
        <w:rPr>
          <w:rFonts w:cs="Arial"/>
          <w:sz w:val="24"/>
          <w:szCs w:val="24"/>
        </w:rPr>
        <w:t>6</w:t>
      </w:r>
      <w:r w:rsidRPr="00E51C8B">
        <w:rPr>
          <w:rFonts w:cs="Arial"/>
          <w:sz w:val="24"/>
          <w:szCs w:val="24"/>
        </w:rPr>
        <w:t>.</w:t>
      </w:r>
      <w:r w:rsidRPr="001963EA">
        <w:rPr>
          <w:rFonts w:cs="Arial"/>
          <w:sz w:val="24"/>
          <w:szCs w:val="24"/>
        </w:rPr>
        <w:t xml:space="preserve">  </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W pracach KOP w charakterze obserwatorów (bez prawa dokonywania oceny projektów) mogą uczestniczyć:</w:t>
      </w:r>
    </w:p>
    <w:p w:rsidR="00F07027" w:rsidRPr="001963EA" w:rsidRDefault="00F07027" w:rsidP="005F5C7E">
      <w:pPr>
        <w:pStyle w:val="Akapitzlist0"/>
        <w:numPr>
          <w:ilvl w:val="0"/>
          <w:numId w:val="43"/>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przedstawiciele ministra (ministrów) właściwego (właściwych) ds. związanych tematycznie z zakresem konkursu (o ile zostali zgłoszeni przez ministra bądź ministrów); </w:t>
      </w:r>
    </w:p>
    <w:p w:rsidR="00F07027" w:rsidRPr="001963EA" w:rsidRDefault="00F07027" w:rsidP="005F5C7E">
      <w:pPr>
        <w:pStyle w:val="Akapitzlist0"/>
        <w:numPr>
          <w:ilvl w:val="0"/>
          <w:numId w:val="43"/>
        </w:numPr>
        <w:suppressAutoHyphens w:val="0"/>
        <w:overflowPunct/>
        <w:autoSpaceDE/>
        <w:autoSpaceDN/>
        <w:adjustRightInd/>
        <w:spacing w:before="0" w:after="60" w:line="360" w:lineRule="auto"/>
        <w:jc w:val="left"/>
        <w:rPr>
          <w:rFonts w:cs="Arial"/>
          <w:sz w:val="24"/>
          <w:szCs w:val="24"/>
        </w:rPr>
      </w:pPr>
      <w:r w:rsidRPr="001963EA">
        <w:rPr>
          <w:rFonts w:cs="Arial"/>
          <w:sz w:val="24"/>
          <w:szCs w:val="24"/>
        </w:rPr>
        <w:t>przedstawiciele partnerów, o których mowa w art. 5 rozporządzenia ogólnego, w tym w szczególności partnerów wchodzących w skład KM (przy zachowaniu zasady bezstronności).</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 xml:space="preserve">Przed udziałem w pracach KOP obserwator podpisuje deklarację poufności (patrz: </w:t>
      </w:r>
      <w:r w:rsidRPr="00E51C8B">
        <w:rPr>
          <w:rFonts w:cs="Arial"/>
          <w:sz w:val="24"/>
          <w:szCs w:val="24"/>
        </w:rPr>
        <w:t xml:space="preserve">załącznik </w:t>
      </w:r>
      <w:r w:rsidR="00E33825" w:rsidRPr="00E51C8B">
        <w:rPr>
          <w:rFonts w:cs="Arial"/>
          <w:sz w:val="24"/>
          <w:szCs w:val="24"/>
        </w:rPr>
        <w:t>4</w:t>
      </w:r>
      <w:r w:rsidRPr="00E51C8B">
        <w:rPr>
          <w:rFonts w:cs="Arial"/>
          <w:sz w:val="24"/>
          <w:szCs w:val="24"/>
        </w:rPr>
        <w:t>).</w:t>
      </w:r>
    </w:p>
    <w:p w:rsidR="00F07027"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Przed rozpoczęciem oceny projektów w ramach KOP, IOK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rsidR="00E33825"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Do składu KOP mogą być powoływane wyłącznie osoby (pracownicy lub eksperci) które posiadają certyfikat potwierdzający ukończenie obligatoryjnego e-learningowego programu szkoleniowego uprawn</w:t>
      </w:r>
      <w:r w:rsidR="003A6220">
        <w:rPr>
          <w:rFonts w:cs="Arial"/>
          <w:sz w:val="24"/>
          <w:szCs w:val="24"/>
        </w:rPr>
        <w:t>iającego do dokonywania oceny w </w:t>
      </w:r>
      <w:r w:rsidRPr="001963EA">
        <w:rPr>
          <w:rFonts w:cs="Arial"/>
          <w:sz w:val="24"/>
          <w:szCs w:val="24"/>
        </w:rPr>
        <w:t xml:space="preserve">ramach danej osi priorytetowej PO WER. </w:t>
      </w:r>
    </w:p>
    <w:p w:rsidR="00E33825" w:rsidRPr="001963EA" w:rsidRDefault="00F07027" w:rsidP="008D2D02">
      <w:pPr>
        <w:suppressAutoHyphens w:val="0"/>
        <w:overflowPunct/>
        <w:autoSpaceDE/>
        <w:autoSpaceDN/>
        <w:adjustRightInd/>
        <w:spacing w:after="60" w:line="360" w:lineRule="auto"/>
        <w:jc w:val="left"/>
        <w:rPr>
          <w:rFonts w:cs="Arial"/>
          <w:sz w:val="24"/>
          <w:szCs w:val="24"/>
        </w:rPr>
      </w:pPr>
      <w:r w:rsidRPr="001963EA">
        <w:rPr>
          <w:rFonts w:cs="Arial"/>
          <w:sz w:val="24"/>
          <w:szCs w:val="24"/>
        </w:rPr>
        <w:t xml:space="preserve">Ukończenie szkolenia przez osoby powołane w skład KOP, jest konieczne po upływie 30 dni od dnia udostępnienia szkolenia na platformie. Ukończenie ww. szkoleń stanowi spełnienie minimalnych wymagań, o których mowa </w:t>
      </w:r>
      <w:r w:rsidR="008D2D02">
        <w:rPr>
          <w:rFonts w:cs="Arial"/>
          <w:sz w:val="24"/>
          <w:szCs w:val="24"/>
        </w:rPr>
        <w:t xml:space="preserve">w art. 44 ust. 4 ustawy </w:t>
      </w:r>
      <w:r w:rsidR="004F4E5B">
        <w:rPr>
          <w:rFonts w:cs="Arial"/>
          <w:sz w:val="24"/>
          <w:szCs w:val="24"/>
        </w:rPr>
        <w:t xml:space="preserve">wdrożeniowej </w:t>
      </w:r>
      <w:r w:rsidR="008D2D02">
        <w:rPr>
          <w:rFonts w:cs="Arial"/>
          <w:sz w:val="24"/>
          <w:szCs w:val="24"/>
        </w:rPr>
        <w:t>w </w:t>
      </w:r>
      <w:r w:rsidRPr="001963EA">
        <w:rPr>
          <w:rFonts w:cs="Arial"/>
          <w:sz w:val="24"/>
          <w:szCs w:val="24"/>
        </w:rPr>
        <w:t>odniesieniu do pracowników wchodzących w</w:t>
      </w:r>
      <w:r w:rsidR="008D2D02">
        <w:rPr>
          <w:rFonts w:cs="Arial"/>
          <w:sz w:val="24"/>
          <w:szCs w:val="24"/>
        </w:rPr>
        <w:t xml:space="preserve"> skład KOP i 68a ust. 3 pkt 4 w </w:t>
      </w:r>
      <w:r w:rsidRPr="001963EA">
        <w:rPr>
          <w:rFonts w:cs="Arial"/>
          <w:sz w:val="24"/>
          <w:szCs w:val="24"/>
        </w:rPr>
        <w:t>odniesieniu do ekspertów wchodzących w skład KOP.</w:t>
      </w:r>
    </w:p>
    <w:p w:rsidR="00F07027" w:rsidRPr="001963EA" w:rsidRDefault="00F07027" w:rsidP="008D2D02">
      <w:pPr>
        <w:suppressAutoHyphens w:val="0"/>
        <w:overflowPunct/>
        <w:autoSpaceDE/>
        <w:autoSpaceDN/>
        <w:adjustRightInd/>
        <w:spacing w:after="60" w:line="360" w:lineRule="auto"/>
        <w:jc w:val="left"/>
        <w:rPr>
          <w:rFonts w:cs="Arial"/>
          <w:sz w:val="24"/>
          <w:szCs w:val="24"/>
        </w:rPr>
      </w:pPr>
      <w:r w:rsidRPr="001963EA">
        <w:rPr>
          <w:rFonts w:cs="Arial"/>
          <w:sz w:val="24"/>
          <w:szCs w:val="24"/>
        </w:rPr>
        <w:lastRenderedPageBreak/>
        <w:t>Niezależenie od powyższego każda IOK powinna zapewnić członkom KOP odpowiednie szkolenia</w:t>
      </w:r>
      <w:r w:rsidR="00405859">
        <w:rPr>
          <w:rFonts w:cs="Arial"/>
          <w:sz w:val="24"/>
          <w:szCs w:val="24"/>
        </w:rPr>
        <w:t>/wskazówki</w:t>
      </w:r>
      <w:r w:rsidRPr="001963EA">
        <w:rPr>
          <w:rFonts w:cs="Arial"/>
          <w:sz w:val="24"/>
          <w:szCs w:val="24"/>
        </w:rPr>
        <w:t xml:space="preserve"> przygotowujące do prowadzenia oceny w konkretnym konkursie. Obowiązek posiadania właściwego cer</w:t>
      </w:r>
      <w:r w:rsidR="008D2D02">
        <w:rPr>
          <w:rFonts w:cs="Arial"/>
          <w:sz w:val="24"/>
          <w:szCs w:val="24"/>
        </w:rPr>
        <w:t>tyfikatu do dokonywania oceny w </w:t>
      </w:r>
      <w:r w:rsidRPr="001963EA">
        <w:rPr>
          <w:rFonts w:cs="Arial"/>
          <w:sz w:val="24"/>
          <w:szCs w:val="24"/>
        </w:rPr>
        <w:t>ramach danej osi priorytetowej PO WER dotyczy</w:t>
      </w:r>
      <w:r w:rsidR="003A6220">
        <w:rPr>
          <w:rFonts w:cs="Arial"/>
          <w:sz w:val="24"/>
          <w:szCs w:val="24"/>
        </w:rPr>
        <w:t xml:space="preserve"> również przewodniczącego KOP i </w:t>
      </w:r>
      <w:r w:rsidRPr="001963EA">
        <w:rPr>
          <w:rFonts w:cs="Arial"/>
          <w:sz w:val="24"/>
          <w:szCs w:val="24"/>
        </w:rPr>
        <w:t>zastępcy przewodniczącego KOP (o ile został powołany).</w:t>
      </w:r>
    </w:p>
    <w:p w:rsidR="00F07027" w:rsidRPr="001963EA" w:rsidRDefault="00F07027" w:rsidP="008D2D02">
      <w:pPr>
        <w:suppressAutoHyphens w:val="0"/>
        <w:overflowPunct/>
        <w:autoSpaceDE/>
        <w:autoSpaceDN/>
        <w:adjustRightInd/>
        <w:spacing w:after="60" w:line="360" w:lineRule="auto"/>
        <w:jc w:val="left"/>
        <w:rPr>
          <w:rFonts w:cs="Arial"/>
          <w:sz w:val="24"/>
          <w:szCs w:val="24"/>
        </w:rPr>
      </w:pPr>
      <w:r w:rsidRPr="001963EA">
        <w:rPr>
          <w:rFonts w:cs="Arial"/>
          <w:sz w:val="24"/>
          <w:szCs w:val="24"/>
        </w:rPr>
        <w:t>W celu usprawnienia procesu dokonywania oceny projektów w ramach KOP, IOK może podjąć decyzję o odstąpieniu od dokonywani</w:t>
      </w:r>
      <w:r w:rsidR="003A6220">
        <w:rPr>
          <w:rFonts w:cs="Arial"/>
          <w:sz w:val="24"/>
          <w:szCs w:val="24"/>
        </w:rPr>
        <w:t>a oceny w trybie stacjonarnym i </w:t>
      </w:r>
      <w:r w:rsidRPr="001963EA">
        <w:rPr>
          <w:rFonts w:cs="Arial"/>
          <w:sz w:val="24"/>
          <w:szCs w:val="24"/>
        </w:rPr>
        <w:t>przeprowadzeniu oceny całkowicie lub częściowo w trybie niestacjonarny</w:t>
      </w:r>
      <w:r w:rsidR="003A6220">
        <w:rPr>
          <w:rFonts w:cs="Arial"/>
          <w:sz w:val="24"/>
          <w:szCs w:val="24"/>
        </w:rPr>
        <w:t>m. W </w:t>
      </w:r>
      <w:r w:rsidRPr="001963EA">
        <w:rPr>
          <w:rFonts w:cs="Arial"/>
          <w:sz w:val="24"/>
          <w:szCs w:val="24"/>
        </w:rPr>
        <w:t xml:space="preserve">takim przypadku, sposób organizacji prac KOP w trybie niestacjonarnym IOK określa w regulaminie pracy KOP, a przebieg oceny odnotowuje w protokole z prac KOP. </w:t>
      </w:r>
    </w:p>
    <w:p w:rsidR="00B946EE" w:rsidRPr="001963EA" w:rsidRDefault="00F07027"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Projekty podlegające ocenie w ramach KOP i kwalifi</w:t>
      </w:r>
      <w:r w:rsidR="003A6220">
        <w:rPr>
          <w:rFonts w:cs="Arial"/>
          <w:sz w:val="24"/>
          <w:szCs w:val="24"/>
        </w:rPr>
        <w:t>kujące się do zarejestrowania w </w:t>
      </w:r>
      <w:r w:rsidRPr="001963EA">
        <w:rPr>
          <w:rFonts w:cs="Arial"/>
          <w:sz w:val="24"/>
          <w:szCs w:val="24"/>
        </w:rPr>
        <w:t>SL 2014 są rejestrowane w SL 2014 zgodnie z procedurami we</w:t>
      </w:r>
      <w:r w:rsidR="008D2D02">
        <w:rPr>
          <w:rFonts w:cs="Arial"/>
          <w:sz w:val="24"/>
          <w:szCs w:val="24"/>
        </w:rPr>
        <w:t>wnętrznymi IOK.</w:t>
      </w:r>
    </w:p>
    <w:p w:rsidR="00B946EE" w:rsidRPr="001963EA" w:rsidRDefault="00B946EE" w:rsidP="001963EA">
      <w:pPr>
        <w:suppressAutoHyphens w:val="0"/>
        <w:overflowPunct/>
        <w:autoSpaceDE/>
        <w:autoSpaceDN/>
        <w:adjustRightInd/>
        <w:spacing w:before="0" w:after="60" w:line="360" w:lineRule="auto"/>
        <w:jc w:val="left"/>
        <w:rPr>
          <w:rFonts w:cs="Arial"/>
          <w:sz w:val="24"/>
          <w:szCs w:val="24"/>
        </w:rPr>
      </w:pPr>
      <w:r w:rsidRPr="001963EA">
        <w:rPr>
          <w:rFonts w:cs="Arial"/>
          <w:sz w:val="24"/>
          <w:szCs w:val="24"/>
        </w:rPr>
        <w:t>Konkurs zostanie rozstrzygnięty w terminie ok. 4 miesięcy od zakończenia naboru wniosków.</w:t>
      </w:r>
    </w:p>
    <w:p w:rsidR="00225AA4"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67" w:name="_Toc70089349"/>
      <w:r w:rsidRPr="001963EA">
        <w:rPr>
          <w:rFonts w:cs="Arial"/>
          <w:szCs w:val="24"/>
        </w:rPr>
        <w:t>6</w:t>
      </w:r>
      <w:r w:rsidR="006F47CF" w:rsidRPr="001963EA">
        <w:rPr>
          <w:rFonts w:cs="Arial"/>
          <w:szCs w:val="24"/>
        </w:rPr>
        <w:t>.</w:t>
      </w:r>
      <w:r w:rsidR="006A6BCE" w:rsidRPr="001963EA">
        <w:rPr>
          <w:rFonts w:cs="Arial"/>
          <w:szCs w:val="24"/>
        </w:rPr>
        <w:t>2</w:t>
      </w:r>
      <w:r w:rsidR="00E126AC" w:rsidRPr="001963EA">
        <w:rPr>
          <w:rFonts w:cs="Arial"/>
          <w:szCs w:val="24"/>
        </w:rPr>
        <w:t xml:space="preserve"> </w:t>
      </w:r>
      <w:r w:rsidR="001A4B1E" w:rsidRPr="001963EA">
        <w:rPr>
          <w:rFonts w:cs="Arial"/>
          <w:szCs w:val="24"/>
        </w:rPr>
        <w:t xml:space="preserve">Ocena </w:t>
      </w:r>
      <w:bookmarkEnd w:id="65"/>
      <w:r w:rsidR="00F820AC" w:rsidRPr="001963EA">
        <w:rPr>
          <w:rFonts w:cs="Arial"/>
          <w:szCs w:val="24"/>
        </w:rPr>
        <w:t>merytoryczna</w:t>
      </w:r>
      <w:bookmarkEnd w:id="67"/>
    </w:p>
    <w:p w:rsidR="00225AA4" w:rsidRPr="004A3288" w:rsidRDefault="00225AA4" w:rsidP="004A3288">
      <w:pPr>
        <w:spacing w:before="0" w:after="0" w:line="240" w:lineRule="auto"/>
        <w:jc w:val="left"/>
        <w:rPr>
          <w:rFonts w:cs="Arial"/>
          <w:sz w:val="2"/>
          <w:szCs w:val="2"/>
        </w:rPr>
      </w:pPr>
    </w:p>
    <w:p w:rsidR="001A4B1E" w:rsidRPr="001963EA" w:rsidRDefault="00692E7F"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 w:val="24"/>
          <w:szCs w:val="24"/>
        </w:rPr>
      </w:pPr>
      <w:bookmarkStart w:id="68" w:name="_Toc413916062"/>
      <w:bookmarkStart w:id="69" w:name="_Toc70089350"/>
      <w:r w:rsidRPr="001963EA">
        <w:rPr>
          <w:rFonts w:cs="Arial"/>
          <w:sz w:val="24"/>
          <w:szCs w:val="24"/>
        </w:rPr>
        <w:t>6</w:t>
      </w:r>
      <w:r w:rsidR="009D0DEF" w:rsidRPr="001963EA">
        <w:rPr>
          <w:rFonts w:cs="Arial"/>
          <w:sz w:val="24"/>
          <w:szCs w:val="24"/>
        </w:rPr>
        <w:t xml:space="preserve">.2.1 </w:t>
      </w:r>
      <w:bookmarkEnd w:id="68"/>
      <w:r w:rsidR="00F820AC" w:rsidRPr="001963EA">
        <w:rPr>
          <w:rFonts w:cs="Arial"/>
          <w:sz w:val="24"/>
          <w:szCs w:val="24"/>
        </w:rPr>
        <w:t>Ogólne zasady oceny merytorycznej</w:t>
      </w:r>
      <w:bookmarkEnd w:id="69"/>
    </w:p>
    <w:p w:rsidR="00FC4879" w:rsidRPr="001963EA" w:rsidRDefault="00FC4879" w:rsidP="004A3288">
      <w:pPr>
        <w:tabs>
          <w:tab w:val="left" w:pos="720"/>
        </w:tabs>
        <w:spacing w:line="360" w:lineRule="auto"/>
        <w:jc w:val="left"/>
        <w:textAlignment w:val="baseline"/>
        <w:rPr>
          <w:rFonts w:cs="Arial"/>
          <w:sz w:val="24"/>
          <w:szCs w:val="24"/>
        </w:rPr>
      </w:pPr>
      <w:bookmarkStart w:id="70" w:name="__RefHeading__29_1928627743"/>
      <w:bookmarkStart w:id="71" w:name="_Toc413916066"/>
      <w:bookmarkEnd w:id="70"/>
      <w:r w:rsidRPr="001963EA">
        <w:rPr>
          <w:rFonts w:cs="Arial"/>
          <w:sz w:val="24"/>
          <w:szCs w:val="24"/>
        </w:rPr>
        <w:t xml:space="preserve">Ocenie merytorycznej podlega każdy </w:t>
      </w:r>
      <w:r w:rsidR="00F820AC" w:rsidRPr="001963EA">
        <w:rPr>
          <w:rFonts w:cs="Arial"/>
          <w:sz w:val="24"/>
          <w:szCs w:val="24"/>
        </w:rPr>
        <w:t>złożony w t</w:t>
      </w:r>
      <w:r w:rsidR="003A6220">
        <w:rPr>
          <w:rFonts w:cs="Arial"/>
          <w:sz w:val="24"/>
          <w:szCs w:val="24"/>
        </w:rPr>
        <w:t>rakcie trwania naboru wniosek o </w:t>
      </w:r>
      <w:r w:rsidR="00F820AC" w:rsidRPr="001963EA">
        <w:rPr>
          <w:rFonts w:cs="Arial"/>
          <w:sz w:val="24"/>
          <w:szCs w:val="24"/>
        </w:rPr>
        <w:t>dofinansowanie (o ile nie został wycofany przez wnioskodawcę albo pozostawiony bez rozpatrzenia zgodnie z art. 43 ust. 1</w:t>
      </w:r>
      <w:r w:rsidR="00E812A0" w:rsidRPr="001963EA">
        <w:rPr>
          <w:rFonts w:cs="Arial"/>
          <w:sz w:val="24"/>
          <w:szCs w:val="24"/>
        </w:rPr>
        <w:t xml:space="preserve"> </w:t>
      </w:r>
      <w:r w:rsidR="00F820AC" w:rsidRPr="001963EA">
        <w:rPr>
          <w:rFonts w:cs="Arial"/>
          <w:sz w:val="24"/>
          <w:szCs w:val="24"/>
        </w:rPr>
        <w:t xml:space="preserve">ustawy wdrożeniowej). </w:t>
      </w:r>
    </w:p>
    <w:p w:rsidR="00FC4879" w:rsidRPr="001963EA" w:rsidRDefault="00FC4879" w:rsidP="001963EA">
      <w:pPr>
        <w:tabs>
          <w:tab w:val="left" w:pos="0"/>
        </w:tabs>
        <w:spacing w:before="0" w:line="360" w:lineRule="auto"/>
        <w:jc w:val="left"/>
        <w:textAlignment w:val="baseline"/>
        <w:rPr>
          <w:rFonts w:cs="Arial"/>
          <w:sz w:val="24"/>
          <w:szCs w:val="24"/>
        </w:rPr>
      </w:pPr>
      <w:r w:rsidRPr="001963EA">
        <w:rPr>
          <w:rFonts w:cs="Arial"/>
          <w:sz w:val="24"/>
          <w:szCs w:val="24"/>
        </w:rPr>
        <w:t xml:space="preserve">Ocena merytoryczna </w:t>
      </w:r>
      <w:r w:rsidR="00F820AC" w:rsidRPr="001963EA">
        <w:rPr>
          <w:rFonts w:cs="Arial"/>
          <w:sz w:val="24"/>
          <w:szCs w:val="24"/>
        </w:rPr>
        <w:t>wniosku</w:t>
      </w:r>
      <w:r w:rsidRPr="001963EA">
        <w:rPr>
          <w:rFonts w:cs="Arial"/>
          <w:sz w:val="24"/>
          <w:szCs w:val="24"/>
        </w:rPr>
        <w:t xml:space="preserve"> </w:t>
      </w:r>
      <w:r w:rsidR="00F820AC" w:rsidRPr="001963EA">
        <w:rPr>
          <w:rFonts w:cs="Arial"/>
          <w:sz w:val="24"/>
          <w:szCs w:val="24"/>
        </w:rPr>
        <w:t>obejmuje sprawdzenie, czy wniosek</w:t>
      </w:r>
      <w:r w:rsidRPr="001963EA">
        <w:rPr>
          <w:rFonts w:cs="Arial"/>
          <w:sz w:val="24"/>
          <w:szCs w:val="24"/>
        </w:rPr>
        <w:t xml:space="preserve"> spełnia:</w:t>
      </w:r>
    </w:p>
    <w:p w:rsidR="00F820AC" w:rsidRPr="001963EA" w:rsidRDefault="00F820AC" w:rsidP="005F5C7E">
      <w:pPr>
        <w:pStyle w:val="Akapitzlist0"/>
        <w:numPr>
          <w:ilvl w:val="0"/>
          <w:numId w:val="7"/>
        </w:numPr>
        <w:spacing w:before="0" w:line="360" w:lineRule="auto"/>
        <w:ind w:left="709" w:hanging="283"/>
        <w:jc w:val="left"/>
        <w:rPr>
          <w:rFonts w:cs="Arial"/>
          <w:sz w:val="24"/>
          <w:szCs w:val="24"/>
        </w:rPr>
      </w:pPr>
      <w:r w:rsidRPr="001963EA">
        <w:rPr>
          <w:rFonts w:cs="Arial"/>
          <w:sz w:val="24"/>
          <w:szCs w:val="24"/>
        </w:rPr>
        <w:t>ogólne kryteria merytoryczne oceniane w systemie 0-1 („spełnia”/”nie spełnia”),</w:t>
      </w:r>
    </w:p>
    <w:p w:rsidR="004377F5" w:rsidRPr="001963EA" w:rsidRDefault="00FC4879" w:rsidP="005F5C7E">
      <w:pPr>
        <w:pStyle w:val="Akapitzlist0"/>
        <w:numPr>
          <w:ilvl w:val="0"/>
          <w:numId w:val="7"/>
        </w:numPr>
        <w:spacing w:before="0" w:line="360" w:lineRule="auto"/>
        <w:ind w:left="709" w:hanging="283"/>
        <w:jc w:val="left"/>
        <w:rPr>
          <w:rFonts w:cs="Arial"/>
          <w:sz w:val="24"/>
          <w:szCs w:val="24"/>
        </w:rPr>
      </w:pPr>
      <w:r w:rsidRPr="001963EA">
        <w:rPr>
          <w:rFonts w:cs="Arial"/>
          <w:sz w:val="24"/>
          <w:szCs w:val="24"/>
        </w:rPr>
        <w:t>kryteria dostępu,</w:t>
      </w:r>
    </w:p>
    <w:p w:rsidR="004377F5" w:rsidRPr="001963EA" w:rsidRDefault="00FC4879" w:rsidP="005F5C7E">
      <w:pPr>
        <w:pStyle w:val="Akapitzlist0"/>
        <w:numPr>
          <w:ilvl w:val="0"/>
          <w:numId w:val="7"/>
        </w:numPr>
        <w:spacing w:before="0" w:line="360" w:lineRule="auto"/>
        <w:ind w:left="709" w:hanging="283"/>
        <w:jc w:val="left"/>
        <w:rPr>
          <w:rFonts w:cs="Arial"/>
          <w:sz w:val="24"/>
          <w:szCs w:val="24"/>
        </w:rPr>
      </w:pPr>
      <w:r w:rsidRPr="001963EA">
        <w:rPr>
          <w:rFonts w:cs="Arial"/>
          <w:sz w:val="24"/>
          <w:szCs w:val="24"/>
        </w:rPr>
        <w:t>kryteria horyzontalne,</w:t>
      </w:r>
    </w:p>
    <w:p w:rsidR="00B64E30" w:rsidRDefault="00FC4879" w:rsidP="005F5C7E">
      <w:pPr>
        <w:pStyle w:val="Akapitzlist0"/>
        <w:numPr>
          <w:ilvl w:val="0"/>
          <w:numId w:val="7"/>
        </w:numPr>
        <w:spacing w:before="0" w:line="360" w:lineRule="auto"/>
        <w:ind w:left="709" w:hanging="283"/>
        <w:jc w:val="left"/>
        <w:rPr>
          <w:rFonts w:cs="Arial"/>
          <w:sz w:val="24"/>
          <w:szCs w:val="24"/>
        </w:rPr>
      </w:pPr>
      <w:r w:rsidRPr="001963EA">
        <w:rPr>
          <w:rFonts w:cs="Arial"/>
          <w:sz w:val="24"/>
          <w:szCs w:val="24"/>
        </w:rPr>
        <w:t>ogólne k</w:t>
      </w:r>
      <w:r w:rsidR="004377F5" w:rsidRPr="001963EA">
        <w:rPr>
          <w:rFonts w:cs="Arial"/>
          <w:sz w:val="24"/>
          <w:szCs w:val="24"/>
        </w:rPr>
        <w:t>ryteria merytoryczne</w:t>
      </w:r>
      <w:r w:rsidR="0073628D" w:rsidRPr="001963EA">
        <w:rPr>
          <w:rFonts w:cs="Arial"/>
          <w:sz w:val="24"/>
          <w:szCs w:val="24"/>
        </w:rPr>
        <w:t xml:space="preserve"> oceniane punktowo</w:t>
      </w:r>
      <w:r w:rsidR="00B64E30">
        <w:rPr>
          <w:rFonts w:cs="Arial"/>
          <w:sz w:val="24"/>
          <w:szCs w:val="24"/>
        </w:rPr>
        <w:t>,</w:t>
      </w:r>
    </w:p>
    <w:p w:rsidR="004377F5" w:rsidRPr="001963EA" w:rsidRDefault="00B64E30" w:rsidP="00B64E30">
      <w:pPr>
        <w:pStyle w:val="Akapitzlist0"/>
        <w:numPr>
          <w:ilvl w:val="0"/>
          <w:numId w:val="7"/>
        </w:numPr>
        <w:spacing w:before="0" w:line="360" w:lineRule="auto"/>
        <w:jc w:val="left"/>
        <w:rPr>
          <w:rFonts w:cs="Arial"/>
          <w:sz w:val="24"/>
          <w:szCs w:val="24"/>
        </w:rPr>
      </w:pPr>
      <w:r w:rsidRPr="00B64E30">
        <w:rPr>
          <w:rFonts w:cs="Arial"/>
          <w:sz w:val="24"/>
          <w:szCs w:val="24"/>
        </w:rPr>
        <w:t>kryteria premiujące</w:t>
      </w:r>
      <w:r w:rsidR="004377F5" w:rsidRPr="001963EA">
        <w:rPr>
          <w:rFonts w:cs="Arial"/>
          <w:sz w:val="24"/>
          <w:szCs w:val="24"/>
        </w:rPr>
        <w:t>.</w:t>
      </w:r>
    </w:p>
    <w:p w:rsidR="00FC4879" w:rsidRPr="001963EA" w:rsidRDefault="008C6FEC" w:rsidP="008D2D02">
      <w:pPr>
        <w:suppressAutoHyphens w:val="0"/>
        <w:overflowPunct/>
        <w:autoSpaceDE/>
        <w:autoSpaceDN/>
        <w:adjustRightInd/>
        <w:spacing w:before="240" w:line="360" w:lineRule="auto"/>
        <w:contextualSpacing/>
        <w:jc w:val="left"/>
        <w:rPr>
          <w:rFonts w:cs="Arial"/>
          <w:sz w:val="24"/>
          <w:szCs w:val="24"/>
        </w:rPr>
      </w:pPr>
      <w:r w:rsidRPr="001963EA">
        <w:rPr>
          <w:rFonts w:cs="Arial"/>
          <w:sz w:val="24"/>
          <w:szCs w:val="24"/>
        </w:rPr>
        <w:t>W przypadku dokonywania w ramach KOP oceny merytorycznej nie więcej niż 200 projektów termin na jej  przeprowadzenie</w:t>
      </w:r>
      <w:r w:rsidR="00695CEF">
        <w:rPr>
          <w:rFonts w:cs="Arial"/>
          <w:sz w:val="24"/>
          <w:szCs w:val="24"/>
        </w:rPr>
        <w:t>,</w:t>
      </w:r>
      <w:r w:rsidRPr="001963EA">
        <w:rPr>
          <w:rFonts w:cs="Arial"/>
          <w:sz w:val="24"/>
          <w:szCs w:val="24"/>
        </w:rPr>
        <w:t xml:space="preserve"> rozumiany jako okres od dnia </w:t>
      </w:r>
      <w:r w:rsidRPr="001963EA">
        <w:rPr>
          <w:rFonts w:cs="Arial"/>
          <w:bCs/>
          <w:sz w:val="24"/>
          <w:szCs w:val="24"/>
          <w:u w:val="single"/>
        </w:rPr>
        <w:t xml:space="preserve">przekazania </w:t>
      </w:r>
      <w:r w:rsidRPr="001963EA">
        <w:rPr>
          <w:rFonts w:cs="Arial"/>
          <w:bCs/>
          <w:sz w:val="24"/>
          <w:szCs w:val="24"/>
          <w:u w:val="single"/>
        </w:rPr>
        <w:lastRenderedPageBreak/>
        <w:t>oceniającym</w:t>
      </w:r>
      <w:r w:rsidRPr="001963EA">
        <w:rPr>
          <w:rFonts w:cs="Arial"/>
          <w:sz w:val="24"/>
          <w:szCs w:val="24"/>
          <w:u w:val="single"/>
        </w:rPr>
        <w:t xml:space="preserve"> w ramach KOP</w:t>
      </w:r>
      <w:r w:rsidRPr="001963EA">
        <w:rPr>
          <w:rFonts w:cs="Arial"/>
          <w:sz w:val="24"/>
          <w:szCs w:val="24"/>
        </w:rPr>
        <w:t xml:space="preserve"> </w:t>
      </w:r>
      <w:r w:rsidRPr="001963EA">
        <w:rPr>
          <w:rFonts w:cs="Arial"/>
          <w:bCs/>
          <w:sz w:val="24"/>
          <w:szCs w:val="24"/>
        </w:rPr>
        <w:t xml:space="preserve">wylosowanych projektów do oceny </w:t>
      </w:r>
      <w:r w:rsidRPr="001963EA">
        <w:rPr>
          <w:rFonts w:cs="Arial"/>
          <w:bCs/>
          <w:sz w:val="24"/>
          <w:szCs w:val="24"/>
          <w:u w:val="single"/>
        </w:rPr>
        <w:t>do</w:t>
      </w:r>
      <w:r w:rsidRPr="001963EA">
        <w:rPr>
          <w:rFonts w:cs="Arial"/>
          <w:sz w:val="24"/>
          <w:szCs w:val="24"/>
        </w:rPr>
        <w:t xml:space="preserve"> momentu podpisania przez oceniających kart oceny merytorycznej wszystkich projektów ocenianych w ramach KO</w:t>
      </w:r>
      <w:r w:rsidR="008D2D02">
        <w:rPr>
          <w:rFonts w:cs="Arial"/>
          <w:sz w:val="24"/>
          <w:szCs w:val="24"/>
        </w:rPr>
        <w:t>P</w:t>
      </w:r>
      <w:r w:rsidR="00695CEF">
        <w:rPr>
          <w:rFonts w:cs="Arial"/>
          <w:sz w:val="24"/>
          <w:szCs w:val="24"/>
        </w:rPr>
        <w:t>,</w:t>
      </w:r>
      <w:r w:rsidR="008D2D02">
        <w:rPr>
          <w:rFonts w:cs="Arial"/>
          <w:sz w:val="24"/>
          <w:szCs w:val="24"/>
        </w:rPr>
        <w:t xml:space="preserve"> wynosi nie więcej niż 60 dni.</w:t>
      </w:r>
    </w:p>
    <w:p w:rsidR="0073628D" w:rsidRPr="001963EA" w:rsidRDefault="00E70D20" w:rsidP="008D2D02">
      <w:pPr>
        <w:suppressAutoHyphens w:val="0"/>
        <w:overflowPunct/>
        <w:autoSpaceDE/>
        <w:autoSpaceDN/>
        <w:adjustRightInd/>
        <w:spacing w:before="240" w:line="360" w:lineRule="auto"/>
        <w:jc w:val="left"/>
        <w:rPr>
          <w:rFonts w:cs="Arial"/>
          <w:sz w:val="24"/>
          <w:szCs w:val="24"/>
        </w:rPr>
      </w:pPr>
      <w:r w:rsidRPr="001963EA">
        <w:rPr>
          <w:rFonts w:cs="Arial"/>
          <w:sz w:val="24"/>
          <w:szCs w:val="24"/>
        </w:rPr>
        <w:t xml:space="preserve">Przy każdym kolejnym </w:t>
      </w:r>
      <w:r w:rsidR="0073628D" w:rsidRPr="001963EA">
        <w:rPr>
          <w:rFonts w:cs="Arial"/>
          <w:sz w:val="24"/>
          <w:szCs w:val="24"/>
        </w:rPr>
        <w:t>zwiększeniu</w:t>
      </w:r>
      <w:r w:rsidRPr="001963EA">
        <w:rPr>
          <w:rFonts w:cs="Arial"/>
          <w:sz w:val="24"/>
          <w:szCs w:val="24"/>
        </w:rPr>
        <w:t xml:space="preserve"> liczby projektów maksymalnie o 200 termin dokonania oceny merytorycznej może zostać wyd</w:t>
      </w:r>
      <w:r w:rsidR="00900706" w:rsidRPr="001963EA">
        <w:rPr>
          <w:rFonts w:cs="Arial"/>
          <w:sz w:val="24"/>
          <w:szCs w:val="24"/>
        </w:rPr>
        <w:t>łużony maksymalnie o 30 dni (np</w:t>
      </w:r>
      <w:r w:rsidR="00640C76">
        <w:rPr>
          <w:rFonts w:cs="Arial"/>
          <w:sz w:val="24"/>
          <w:szCs w:val="24"/>
        </w:rPr>
        <w:t>. </w:t>
      </w:r>
      <w:r w:rsidRPr="001963EA">
        <w:rPr>
          <w:rFonts w:cs="Arial"/>
          <w:sz w:val="24"/>
          <w:szCs w:val="24"/>
        </w:rPr>
        <w:t>jeżeli w ramach KOP ocenianych jest od 201 do 400 projektów termin dokonania oceny merytorycznej wynosi nie więcej niż 90 dni</w:t>
      </w:r>
      <w:r w:rsidR="00F864F3" w:rsidRPr="001963EA">
        <w:rPr>
          <w:rFonts w:cs="Arial"/>
          <w:sz w:val="24"/>
          <w:szCs w:val="24"/>
        </w:rPr>
        <w:t>)</w:t>
      </w:r>
      <w:r w:rsidR="0073628D" w:rsidRPr="001963EA">
        <w:rPr>
          <w:rFonts w:cs="Arial"/>
          <w:sz w:val="24"/>
          <w:szCs w:val="24"/>
        </w:rPr>
        <w:t>.</w:t>
      </w:r>
      <w:r w:rsidRPr="001963EA">
        <w:rPr>
          <w:rFonts w:cs="Arial"/>
          <w:sz w:val="24"/>
          <w:szCs w:val="24"/>
        </w:rPr>
        <w:t xml:space="preserve"> </w:t>
      </w:r>
    </w:p>
    <w:p w:rsidR="00221A83" w:rsidRPr="001963EA" w:rsidRDefault="0073628D"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Termin</w:t>
      </w:r>
      <w:r w:rsidR="00F864F3" w:rsidRPr="001963EA">
        <w:rPr>
          <w:rFonts w:cs="Arial"/>
          <w:sz w:val="24"/>
          <w:szCs w:val="24"/>
        </w:rPr>
        <w:t>y</w:t>
      </w:r>
      <w:r w:rsidR="00CE0101" w:rsidRPr="001963EA">
        <w:rPr>
          <w:rFonts w:cs="Arial"/>
          <w:sz w:val="24"/>
          <w:szCs w:val="24"/>
        </w:rPr>
        <w:t xml:space="preserve"> dotyczące przeprowadzenia oceny merytorycznej </w:t>
      </w:r>
      <w:r w:rsidR="00221A83" w:rsidRPr="001963EA">
        <w:rPr>
          <w:rFonts w:cs="Arial"/>
          <w:sz w:val="24"/>
          <w:szCs w:val="24"/>
        </w:rPr>
        <w:t>rozumiane są jako podpisanie prz</w:t>
      </w:r>
      <w:r w:rsidR="00CE0101" w:rsidRPr="001963EA">
        <w:rPr>
          <w:rFonts w:cs="Arial"/>
          <w:sz w:val="24"/>
          <w:szCs w:val="24"/>
        </w:rPr>
        <w:t>ez wszystkich oceniających kart</w:t>
      </w:r>
      <w:r w:rsidR="00221A83" w:rsidRPr="001963EA">
        <w:rPr>
          <w:rFonts w:cs="Arial"/>
          <w:sz w:val="24"/>
          <w:szCs w:val="24"/>
        </w:rPr>
        <w:t xml:space="preserve"> oceny merytorycznej, natomiast nie obejmują dodatkowych cz</w:t>
      </w:r>
      <w:r w:rsidR="00CE0101" w:rsidRPr="001963EA">
        <w:rPr>
          <w:rFonts w:cs="Arial"/>
          <w:sz w:val="24"/>
          <w:szCs w:val="24"/>
        </w:rPr>
        <w:t>ynności, które muszą</w:t>
      </w:r>
      <w:r w:rsidR="00221A83" w:rsidRPr="001963EA">
        <w:rPr>
          <w:rFonts w:cs="Arial"/>
          <w:sz w:val="24"/>
          <w:szCs w:val="24"/>
        </w:rPr>
        <w:t xml:space="preserve"> zostać wykonane, aby konkurs mógł zostać rozstrzygnięty</w:t>
      </w:r>
      <w:r w:rsidR="00CE0101" w:rsidRPr="001963EA">
        <w:rPr>
          <w:rFonts w:cs="Arial"/>
          <w:sz w:val="24"/>
          <w:szCs w:val="24"/>
        </w:rPr>
        <w:t>. Zalicza się do nich analizę</w:t>
      </w:r>
      <w:r w:rsidR="00221A83" w:rsidRPr="001963EA">
        <w:rPr>
          <w:rFonts w:cs="Arial"/>
          <w:sz w:val="24"/>
          <w:szCs w:val="24"/>
        </w:rPr>
        <w:t xml:space="preserve"> wypełnionyc</w:t>
      </w:r>
      <w:r w:rsidR="00CE0101" w:rsidRPr="001963EA">
        <w:rPr>
          <w:rFonts w:cs="Arial"/>
          <w:sz w:val="24"/>
          <w:szCs w:val="24"/>
        </w:rPr>
        <w:t>h kart oceny, poddanie</w:t>
      </w:r>
      <w:r w:rsidR="00221A83" w:rsidRPr="001963EA">
        <w:rPr>
          <w:rFonts w:cs="Arial"/>
          <w:sz w:val="24"/>
          <w:szCs w:val="24"/>
        </w:rPr>
        <w:t xml:space="preserve"> projektów dodatkowej ocenie dokonywanej przez trzeciego oceniającego </w:t>
      </w:r>
      <w:r w:rsidR="00CE0101" w:rsidRPr="001963EA">
        <w:rPr>
          <w:rFonts w:cs="Arial"/>
          <w:sz w:val="24"/>
          <w:szCs w:val="24"/>
        </w:rPr>
        <w:t>(o ile dotyczy), przeprowadzenie</w:t>
      </w:r>
      <w:r w:rsidR="00221A83" w:rsidRPr="001963EA">
        <w:rPr>
          <w:rFonts w:cs="Arial"/>
          <w:sz w:val="24"/>
          <w:szCs w:val="24"/>
        </w:rPr>
        <w:t xml:space="preserve"> negocjacji</w:t>
      </w:r>
      <w:r w:rsidR="00CE0101" w:rsidRPr="001963EA">
        <w:rPr>
          <w:rFonts w:cs="Arial"/>
          <w:sz w:val="24"/>
          <w:szCs w:val="24"/>
        </w:rPr>
        <w:t xml:space="preserve"> (o ile dotyczy) oraz obliczenie</w:t>
      </w:r>
      <w:r w:rsidR="00221A83" w:rsidRPr="001963EA">
        <w:rPr>
          <w:rFonts w:cs="Arial"/>
          <w:sz w:val="24"/>
          <w:szCs w:val="24"/>
        </w:rPr>
        <w:t xml:space="preserve"> liczb punktów przyznanych poszcze</w:t>
      </w:r>
      <w:r w:rsidR="00CE0101" w:rsidRPr="001963EA">
        <w:rPr>
          <w:rFonts w:cs="Arial"/>
          <w:sz w:val="24"/>
          <w:szCs w:val="24"/>
        </w:rPr>
        <w:t>gólnym projektom i przygotowanie</w:t>
      </w:r>
      <w:r w:rsidR="00221A83" w:rsidRPr="001963EA">
        <w:rPr>
          <w:rFonts w:cs="Arial"/>
          <w:sz w:val="24"/>
          <w:szCs w:val="24"/>
        </w:rPr>
        <w:t xml:space="preserve"> przez KOP listy wszystkich projektów, które podlegały ocenie w ramach konkursu, uszeregowanych w kolejnoś</w:t>
      </w:r>
      <w:r w:rsidR="00CE0101" w:rsidRPr="001963EA">
        <w:rPr>
          <w:rFonts w:cs="Arial"/>
          <w:sz w:val="24"/>
          <w:szCs w:val="24"/>
        </w:rPr>
        <w:t>ci malejącej liczby uzyskanych punktów.</w:t>
      </w:r>
    </w:p>
    <w:p w:rsidR="00FC4879" w:rsidRPr="001963EA" w:rsidRDefault="00FC4879"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Termin dokonania oceny merytorycznej nie przekroczy 120 dni niezależnie od liczby projektów ocenianych w ramach KOP.</w:t>
      </w:r>
    </w:p>
    <w:p w:rsidR="00FC4879" w:rsidRPr="001963EA" w:rsidRDefault="00692E7F"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 w:val="24"/>
          <w:szCs w:val="24"/>
        </w:rPr>
      </w:pPr>
      <w:bookmarkStart w:id="72" w:name="_Toc70089351"/>
      <w:r w:rsidRPr="001963EA">
        <w:rPr>
          <w:rFonts w:cs="Arial"/>
          <w:kern w:val="2"/>
          <w:sz w:val="24"/>
          <w:szCs w:val="24"/>
        </w:rPr>
        <w:t>6</w:t>
      </w:r>
      <w:r w:rsidR="00EA4B81" w:rsidRPr="001963EA">
        <w:rPr>
          <w:rFonts w:cs="Arial"/>
          <w:kern w:val="2"/>
          <w:sz w:val="24"/>
          <w:szCs w:val="24"/>
        </w:rPr>
        <w:t>.2</w:t>
      </w:r>
      <w:r w:rsidR="001367CD" w:rsidRPr="001963EA">
        <w:rPr>
          <w:rFonts w:cs="Arial"/>
          <w:kern w:val="2"/>
          <w:sz w:val="24"/>
          <w:szCs w:val="24"/>
        </w:rPr>
        <w:t xml:space="preserve">.2 </w:t>
      </w:r>
      <w:r w:rsidR="00FC4879" w:rsidRPr="001963EA">
        <w:rPr>
          <w:rFonts w:cs="Arial"/>
          <w:sz w:val="24"/>
          <w:szCs w:val="24"/>
        </w:rPr>
        <w:t>Procedura dokonywania oceny merytorycznej</w:t>
      </w:r>
      <w:bookmarkEnd w:id="72"/>
    </w:p>
    <w:p w:rsidR="00106E28" w:rsidRPr="001963EA" w:rsidRDefault="00FC4879"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Oceny merytorycznej dokonuje się przy pomocy karty oceny merytorycznej wniosku </w:t>
      </w:r>
      <w:r w:rsidR="00900706" w:rsidRPr="001963EA">
        <w:rPr>
          <w:rFonts w:cs="Arial"/>
          <w:sz w:val="24"/>
          <w:szCs w:val="24"/>
        </w:rPr>
        <w:br/>
      </w:r>
      <w:r w:rsidRPr="001963EA">
        <w:rPr>
          <w:rFonts w:cs="Arial"/>
          <w:sz w:val="24"/>
          <w:szCs w:val="24"/>
        </w:rPr>
        <w:t>o dofinansowanie projekt</w:t>
      </w:r>
      <w:r w:rsidR="00DE1F7D" w:rsidRPr="001963EA">
        <w:rPr>
          <w:rFonts w:cs="Arial"/>
          <w:sz w:val="24"/>
          <w:szCs w:val="24"/>
        </w:rPr>
        <w:t xml:space="preserve">u konkursowego w ramach PO WER, która stanowi </w:t>
      </w:r>
      <w:r w:rsidRPr="00E51C8B">
        <w:rPr>
          <w:rFonts w:cs="Arial"/>
          <w:sz w:val="24"/>
          <w:szCs w:val="24"/>
        </w:rPr>
        <w:t xml:space="preserve">załącznik </w:t>
      </w:r>
      <w:r w:rsidR="00D35EB9" w:rsidRPr="00E51C8B">
        <w:rPr>
          <w:rFonts w:cs="Arial"/>
          <w:sz w:val="24"/>
          <w:szCs w:val="24"/>
        </w:rPr>
        <w:t xml:space="preserve">nr </w:t>
      </w:r>
      <w:r w:rsidR="001C5337" w:rsidRPr="00E51C8B">
        <w:rPr>
          <w:rFonts w:cs="Arial"/>
          <w:sz w:val="24"/>
          <w:szCs w:val="24"/>
        </w:rPr>
        <w:t>1</w:t>
      </w:r>
      <w:r w:rsidR="001C760D" w:rsidRPr="00E51C8B">
        <w:rPr>
          <w:rFonts w:cs="Arial"/>
          <w:sz w:val="24"/>
          <w:szCs w:val="24"/>
        </w:rPr>
        <w:t>.</w:t>
      </w:r>
    </w:p>
    <w:p w:rsidR="008D3687" w:rsidRPr="001963EA" w:rsidRDefault="008D3687"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Ocena merytoryczna odbywa się poprzez spr</w:t>
      </w:r>
      <w:r w:rsidR="008D2D02">
        <w:rPr>
          <w:rFonts w:cs="Arial"/>
          <w:sz w:val="24"/>
          <w:szCs w:val="24"/>
        </w:rPr>
        <w:t>awdzenie kolejno wymienionych w podrozdziale</w:t>
      </w:r>
      <w:r w:rsidRPr="001963EA">
        <w:rPr>
          <w:rFonts w:cs="Arial"/>
          <w:sz w:val="24"/>
          <w:szCs w:val="24"/>
        </w:rPr>
        <w:t xml:space="preserve"> 6.2 pkt 1 rodzajów kryteriów.</w:t>
      </w:r>
    </w:p>
    <w:p w:rsidR="00F078E1" w:rsidRPr="001963EA" w:rsidRDefault="00AD6117" w:rsidP="001963EA">
      <w:pPr>
        <w:suppressAutoHyphens w:val="0"/>
        <w:overflowPunct/>
        <w:autoSpaceDE/>
        <w:autoSpaceDN/>
        <w:adjustRightInd/>
        <w:spacing w:before="0" w:line="360" w:lineRule="auto"/>
        <w:jc w:val="left"/>
        <w:rPr>
          <w:rFonts w:cs="Arial"/>
          <w:b/>
          <w:sz w:val="24"/>
          <w:szCs w:val="24"/>
        </w:rPr>
      </w:pPr>
      <w:r w:rsidRPr="001963EA">
        <w:rPr>
          <w:rFonts w:cs="Arial"/>
          <w:sz w:val="24"/>
          <w:szCs w:val="24"/>
        </w:rPr>
        <w:t xml:space="preserve">Projekt może być uzupełniany/poprawiany w części dotyczącej spełniania wszystkich kategorii kryteriów wymienionych w </w:t>
      </w:r>
      <w:proofErr w:type="spellStart"/>
      <w:r w:rsidRPr="001963EA">
        <w:rPr>
          <w:rFonts w:cs="Arial"/>
          <w:sz w:val="24"/>
          <w:szCs w:val="24"/>
        </w:rPr>
        <w:t>podrozdz</w:t>
      </w:r>
      <w:proofErr w:type="spellEnd"/>
      <w:r w:rsidRPr="001963EA">
        <w:rPr>
          <w:rFonts w:cs="Arial"/>
          <w:sz w:val="24"/>
          <w:szCs w:val="24"/>
        </w:rPr>
        <w:t>. 6.2.1 (zgodnie z art. 45 ust. 3 ustawy</w:t>
      </w:r>
      <w:r w:rsidR="004F4E5B">
        <w:rPr>
          <w:rFonts w:cs="Arial"/>
          <w:sz w:val="24"/>
          <w:szCs w:val="24"/>
        </w:rPr>
        <w:t xml:space="preserve"> wdrożeniowej</w:t>
      </w:r>
      <w:r w:rsidRPr="001963EA">
        <w:rPr>
          <w:rFonts w:cs="Arial"/>
          <w:sz w:val="24"/>
          <w:szCs w:val="24"/>
        </w:rPr>
        <w:t>) poza kryteriami merytorycznymi weryfikowanymi w systemie 0-1. Uzupełnienie/poprawa projektu w trybie art. 45 ust. 3 ustawy</w:t>
      </w:r>
      <w:r w:rsidR="004F4E5B">
        <w:rPr>
          <w:rFonts w:cs="Arial"/>
          <w:sz w:val="24"/>
          <w:szCs w:val="24"/>
        </w:rPr>
        <w:t xml:space="preserve"> wdrożeniowej</w:t>
      </w:r>
      <w:r w:rsidRPr="001963EA">
        <w:rPr>
          <w:rFonts w:cs="Arial"/>
          <w:sz w:val="24"/>
          <w:szCs w:val="24"/>
        </w:rPr>
        <w:t xml:space="preserve"> lub uzyskanie wyjaśnień w zakresie spełniania danego kryterium, odbywa się na etapie negocjacji i następuje tylko w odniesieniu do projektów, które spełniły warunki </w:t>
      </w:r>
      <w:r w:rsidRPr="001963EA">
        <w:rPr>
          <w:rFonts w:cs="Arial"/>
          <w:sz w:val="24"/>
          <w:szCs w:val="24"/>
        </w:rPr>
        <w:lastRenderedPageBreak/>
        <w:t>przystąpienia do tego etapu</w:t>
      </w:r>
      <w:r w:rsidR="0070070B" w:rsidRPr="001963EA">
        <w:rPr>
          <w:rFonts w:cs="Arial"/>
          <w:sz w:val="24"/>
          <w:szCs w:val="24"/>
        </w:rPr>
        <w:t xml:space="preserve"> (patrz </w:t>
      </w:r>
      <w:r w:rsidR="0070070B" w:rsidRPr="001963EA">
        <w:rPr>
          <w:rFonts w:cs="Arial"/>
          <w:b/>
          <w:sz w:val="24"/>
          <w:szCs w:val="24"/>
        </w:rPr>
        <w:t>Warunki pozwalające na skierowanie do etapu negocjacji</w:t>
      </w:r>
      <w:r w:rsidR="0070070B" w:rsidRPr="001963EA">
        <w:rPr>
          <w:rFonts w:cs="Arial"/>
          <w:sz w:val="24"/>
          <w:szCs w:val="24"/>
        </w:rPr>
        <w:t>)</w:t>
      </w:r>
      <w:r w:rsidRPr="001963EA">
        <w:rPr>
          <w:rFonts w:cs="Arial"/>
          <w:sz w:val="24"/>
          <w:szCs w:val="24"/>
        </w:rPr>
        <w:t>. Skierowanie projektu do poprawy/uzupełnienia/wyjaśnień w części dotyczącej spełniania danego kryterium oznacza skierowanie go negocjacji w zakresie opisanym w stanowisku negocjacyjnym</w:t>
      </w:r>
      <w:r w:rsidRPr="001963EA">
        <w:rPr>
          <w:rStyle w:val="Odwoanieprzypisudolnego0"/>
          <w:rFonts w:cs="Arial"/>
          <w:sz w:val="24"/>
          <w:szCs w:val="24"/>
        </w:rPr>
        <w:footnoteReference w:id="4"/>
      </w:r>
      <w:r w:rsidRPr="001963EA">
        <w:rPr>
          <w:rFonts w:cs="Arial"/>
          <w:sz w:val="24"/>
          <w:szCs w:val="24"/>
        </w:rPr>
        <w:t xml:space="preserve">.  </w:t>
      </w:r>
    </w:p>
    <w:p w:rsidR="00D35EB9" w:rsidRPr="001963EA" w:rsidRDefault="00D35EB9"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Kryteria merytoryczne weryfikowane w systemie 0-1</w:t>
      </w:r>
    </w:p>
    <w:p w:rsidR="00D35EB9" w:rsidRPr="001963EA" w:rsidRDefault="00D35EB9"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Projekt nie może być uzupełniany/poprawiany w części dotyczącej spełniania kryteriów merytorycznych weryfikowanych w systemie 0-1.</w:t>
      </w:r>
    </w:p>
    <w:p w:rsidR="00D35EB9" w:rsidRPr="00FF1878" w:rsidRDefault="00D35EB9"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Jeżeli oceniający uzna, że projekt nie spełnia któregokolwiek z kryteriów merytorycznych weryfikowanych w systemie 0-1, odpowiednio odnotowuje ten fakt na karcie oceny merytorycznej, uzasadnia decyzję o uznaniu danego kryterium za niespełnione oraz wskazuje, że projekt powinien zostać odrzucony i nie podlegać dalszej ocenie. W takim przypadku IOK przekazuje niezwłocznie wnioskodawcy pisemną informację</w:t>
      </w:r>
      <w:r w:rsidRPr="001963EA">
        <w:rPr>
          <w:rStyle w:val="Odwoanieprzypisudolnego0"/>
          <w:rFonts w:cs="Arial"/>
          <w:sz w:val="24"/>
          <w:szCs w:val="24"/>
        </w:rPr>
        <w:footnoteReference w:id="5"/>
      </w:r>
      <w:r w:rsidRPr="001963EA">
        <w:rPr>
          <w:rFonts w:cs="Arial"/>
          <w:sz w:val="24"/>
          <w:szCs w:val="24"/>
        </w:rPr>
        <w:t xml:space="preserve"> o zakończeniu oceny projektu oraz negatywnej ocenie projektu wraz z pouczeniem</w:t>
      </w:r>
      <w:r w:rsidRPr="001963EA">
        <w:rPr>
          <w:rStyle w:val="Odwoanieprzypisudolnego0"/>
          <w:rFonts w:cs="Arial"/>
          <w:sz w:val="24"/>
          <w:szCs w:val="24"/>
        </w:rPr>
        <w:footnoteReference w:id="6"/>
      </w:r>
      <w:r w:rsidRPr="001963EA">
        <w:rPr>
          <w:rFonts w:cs="Arial"/>
          <w:sz w:val="24"/>
          <w:szCs w:val="24"/>
        </w:rPr>
        <w:t xml:space="preserve"> o m</w:t>
      </w:r>
      <w:r w:rsidR="00FF1878">
        <w:rPr>
          <w:rFonts w:cs="Arial"/>
          <w:sz w:val="24"/>
          <w:szCs w:val="24"/>
        </w:rPr>
        <w:t xml:space="preserve">ożliwości wniesienia protestu. </w:t>
      </w:r>
    </w:p>
    <w:tbl>
      <w:tblPr>
        <w:tblStyle w:val="Tabela-Siatka"/>
        <w:tblW w:w="0" w:type="auto"/>
        <w:tblLayout w:type="fixed"/>
        <w:tblLook w:val="04A0" w:firstRow="1" w:lastRow="0" w:firstColumn="1" w:lastColumn="0" w:noHBand="0" w:noVBand="1"/>
      </w:tblPr>
      <w:tblGrid>
        <w:gridCol w:w="534"/>
        <w:gridCol w:w="8754"/>
      </w:tblGrid>
      <w:tr w:rsidR="00D35EB9" w:rsidRPr="001963EA" w:rsidTr="00D35EB9">
        <w:tc>
          <w:tcPr>
            <w:tcW w:w="9288" w:type="dxa"/>
            <w:gridSpan w:val="2"/>
            <w:shd w:val="clear" w:color="auto" w:fill="D9D9D9" w:themeFill="background1" w:themeFillShade="D9"/>
          </w:tcPr>
          <w:p w:rsidR="00D35EB9" w:rsidRPr="001963EA" w:rsidRDefault="00D35EB9"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Kryteria merytoryczne weryfikowane w systemie 0-1</w:t>
            </w:r>
          </w:p>
        </w:tc>
      </w:tr>
      <w:tr w:rsidR="00FC5102" w:rsidRPr="001963EA" w:rsidTr="00A46C48">
        <w:trPr>
          <w:trHeight w:val="319"/>
        </w:trPr>
        <w:tc>
          <w:tcPr>
            <w:tcW w:w="534" w:type="dxa"/>
            <w:shd w:val="clear" w:color="auto" w:fill="D9D9D9" w:themeFill="background1" w:themeFillShade="D9"/>
          </w:tcPr>
          <w:p w:rsidR="00FC5102" w:rsidRPr="001963EA" w:rsidRDefault="00FC5102" w:rsidP="00CE4740">
            <w:pPr>
              <w:spacing w:before="0" w:after="0" w:line="360" w:lineRule="auto"/>
              <w:ind w:right="-108"/>
              <w:jc w:val="left"/>
              <w:rPr>
                <w:rFonts w:cs="Arial"/>
                <w:b/>
                <w:sz w:val="24"/>
                <w:szCs w:val="24"/>
              </w:rPr>
            </w:pPr>
            <w:r w:rsidRPr="001963EA">
              <w:rPr>
                <w:rFonts w:cs="Arial"/>
                <w:b/>
                <w:sz w:val="24"/>
                <w:szCs w:val="24"/>
              </w:rPr>
              <w:t>Lp.</w:t>
            </w:r>
          </w:p>
        </w:tc>
        <w:tc>
          <w:tcPr>
            <w:tcW w:w="8754" w:type="dxa"/>
            <w:tcBorders>
              <w:top w:val="single" w:sz="4" w:space="0" w:color="auto"/>
              <w:bottom w:val="single" w:sz="4" w:space="0" w:color="auto"/>
            </w:tcBorders>
            <w:shd w:val="clear" w:color="auto" w:fill="D9D9D9" w:themeFill="background1" w:themeFillShade="D9"/>
          </w:tcPr>
          <w:p w:rsidR="00FC5102" w:rsidRPr="001963EA" w:rsidRDefault="00FC5102" w:rsidP="001963EA">
            <w:pPr>
              <w:spacing w:before="0" w:after="0" w:line="360" w:lineRule="auto"/>
              <w:jc w:val="left"/>
              <w:rPr>
                <w:rFonts w:cs="Arial"/>
                <w:b/>
                <w:sz w:val="24"/>
                <w:szCs w:val="24"/>
              </w:rPr>
            </w:pPr>
            <w:r w:rsidRPr="001963EA">
              <w:rPr>
                <w:rFonts w:cs="Arial"/>
                <w:b/>
                <w:sz w:val="24"/>
                <w:szCs w:val="24"/>
              </w:rPr>
              <w:t>Brzmienie kryterium</w:t>
            </w:r>
          </w:p>
        </w:tc>
      </w:tr>
      <w:tr w:rsidR="00D35EB9" w:rsidRPr="001963EA" w:rsidTr="00D35EB9">
        <w:tc>
          <w:tcPr>
            <w:tcW w:w="534" w:type="dxa"/>
          </w:tcPr>
          <w:p w:rsidR="00D35EB9" w:rsidRPr="001963EA" w:rsidRDefault="00D35EB9" w:rsidP="001963EA">
            <w:pPr>
              <w:spacing w:before="0" w:after="0" w:line="360" w:lineRule="auto"/>
              <w:contextualSpacing/>
              <w:jc w:val="left"/>
              <w:rPr>
                <w:rFonts w:cs="Arial"/>
                <w:b/>
                <w:sz w:val="24"/>
                <w:szCs w:val="24"/>
              </w:rPr>
            </w:pPr>
            <w:r w:rsidRPr="001963EA">
              <w:rPr>
                <w:rFonts w:cs="Arial"/>
                <w:b/>
                <w:sz w:val="24"/>
                <w:szCs w:val="24"/>
              </w:rPr>
              <w:t>1.</w:t>
            </w:r>
          </w:p>
        </w:tc>
        <w:tc>
          <w:tcPr>
            <w:tcW w:w="8754" w:type="dxa"/>
            <w:tcBorders>
              <w:top w:val="single" w:sz="4" w:space="0" w:color="auto"/>
              <w:bottom w:val="single" w:sz="4" w:space="0" w:color="auto"/>
            </w:tcBorders>
          </w:tcPr>
          <w:p w:rsidR="00D35EB9" w:rsidRPr="001963EA" w:rsidRDefault="006E5798" w:rsidP="006E5798">
            <w:pPr>
              <w:spacing w:before="0" w:after="0" w:line="360" w:lineRule="auto"/>
              <w:contextualSpacing/>
              <w:jc w:val="left"/>
              <w:rPr>
                <w:rFonts w:cs="Arial"/>
                <w:sz w:val="24"/>
                <w:szCs w:val="24"/>
              </w:rPr>
            </w:pPr>
            <w:r w:rsidRPr="006E5798">
              <w:rPr>
                <w:rFonts w:cs="Arial"/>
                <w:sz w:val="24"/>
                <w:szCs w:val="24"/>
              </w:rPr>
              <w:t>Wnioskodawca zgodnie ze Szczegółowym Opisem Osi Priorytetowych PO WER jest podmiote</w:t>
            </w:r>
            <w:r w:rsidR="00F72326">
              <w:rPr>
                <w:rFonts w:cs="Arial"/>
                <w:sz w:val="24"/>
                <w:szCs w:val="24"/>
              </w:rPr>
              <w:t xml:space="preserve">m uprawnionym do ubiegania się </w:t>
            </w:r>
            <w:r w:rsidRPr="006E5798">
              <w:rPr>
                <w:rFonts w:cs="Arial"/>
                <w:sz w:val="24"/>
                <w:szCs w:val="24"/>
              </w:rPr>
              <w:t>o dofinansowanie w ramach właściwego Działania/Poddziałania PO WER lub właściwego naboru o ile ustalono w nim kryterium dostępu zawężające listę podmiotów uprawnionych do ubiegania się o dofinansowanie.</w:t>
            </w:r>
          </w:p>
        </w:tc>
      </w:tr>
      <w:tr w:rsidR="00D35EB9" w:rsidRPr="001963EA" w:rsidTr="00D35EB9">
        <w:tc>
          <w:tcPr>
            <w:tcW w:w="534" w:type="dxa"/>
          </w:tcPr>
          <w:p w:rsidR="00D35EB9" w:rsidRPr="006E5798" w:rsidRDefault="00D35EB9" w:rsidP="001963EA">
            <w:pPr>
              <w:spacing w:before="0" w:after="0" w:line="360" w:lineRule="auto"/>
              <w:contextualSpacing/>
              <w:jc w:val="left"/>
              <w:rPr>
                <w:rFonts w:cs="Arial"/>
                <w:b/>
                <w:sz w:val="24"/>
                <w:szCs w:val="24"/>
              </w:rPr>
            </w:pPr>
            <w:r w:rsidRPr="006E5798">
              <w:rPr>
                <w:rFonts w:cs="Arial"/>
                <w:b/>
                <w:sz w:val="24"/>
                <w:szCs w:val="24"/>
              </w:rPr>
              <w:t>2.</w:t>
            </w:r>
          </w:p>
        </w:tc>
        <w:tc>
          <w:tcPr>
            <w:tcW w:w="8754" w:type="dxa"/>
            <w:tcBorders>
              <w:top w:val="single" w:sz="4" w:space="0" w:color="auto"/>
              <w:bottom w:val="single" w:sz="4" w:space="0" w:color="auto"/>
            </w:tcBorders>
          </w:tcPr>
          <w:p w:rsidR="006E5798" w:rsidRPr="006E5798" w:rsidRDefault="006E5798" w:rsidP="006E5798">
            <w:pPr>
              <w:suppressAutoHyphens w:val="0"/>
              <w:overflowPunct/>
              <w:autoSpaceDE/>
              <w:autoSpaceDN/>
              <w:adjustRightInd/>
              <w:spacing w:before="0" w:after="0" w:line="360" w:lineRule="auto"/>
              <w:jc w:val="left"/>
              <w:rPr>
                <w:rFonts w:eastAsia="Calibri" w:cs="Arial"/>
                <w:kern w:val="0"/>
                <w:sz w:val="24"/>
                <w:szCs w:val="24"/>
                <w:lang w:eastAsia="en-US"/>
              </w:rPr>
            </w:pPr>
            <w:r w:rsidRPr="006E5798">
              <w:rPr>
                <w:rFonts w:eastAsia="Calibri" w:cs="Arial"/>
                <w:kern w:val="0"/>
                <w:sz w:val="24"/>
                <w:szCs w:val="24"/>
                <w:lang w:eastAsia="en-US"/>
              </w:rPr>
              <w:t>Czy w przypadku projektu partnerskiego spełnione zostały wymogi dotyczące:</w:t>
            </w:r>
          </w:p>
          <w:p w:rsidR="006E5798" w:rsidRPr="006E5798" w:rsidRDefault="006E5798" w:rsidP="005F5C7E">
            <w:pPr>
              <w:numPr>
                <w:ilvl w:val="0"/>
                <w:numId w:val="36"/>
              </w:numPr>
              <w:suppressAutoHyphens w:val="0"/>
              <w:overflowPunct/>
              <w:autoSpaceDE/>
              <w:autoSpaceDN/>
              <w:adjustRightInd/>
              <w:spacing w:before="0" w:after="0" w:line="360" w:lineRule="auto"/>
              <w:ind w:left="318" w:hanging="318"/>
              <w:jc w:val="left"/>
              <w:rPr>
                <w:rFonts w:eastAsia="Calibri" w:cs="Arial"/>
                <w:color w:val="000000"/>
                <w:kern w:val="0"/>
                <w:sz w:val="24"/>
                <w:szCs w:val="24"/>
              </w:rPr>
            </w:pPr>
            <w:r w:rsidRPr="006E5798">
              <w:rPr>
                <w:rFonts w:eastAsia="Calibri" w:cs="Arial"/>
                <w:color w:val="000000"/>
                <w:kern w:val="0"/>
                <w:sz w:val="24"/>
                <w:szCs w:val="24"/>
              </w:rPr>
              <w:t xml:space="preserve">wyboru partnerów, o których mowa w art. 33 ust. 2-4a ustawy z dnia 11 lipca 2014 r. o zasadach realizacji programów w zakresie polityki spójności finansowanych w perspektywie 2014-2020 (o ile dotyczy); </w:t>
            </w:r>
          </w:p>
          <w:p w:rsidR="00D35EB9" w:rsidRPr="006E5798" w:rsidRDefault="006E5798" w:rsidP="005F5C7E">
            <w:pPr>
              <w:numPr>
                <w:ilvl w:val="0"/>
                <w:numId w:val="36"/>
              </w:numPr>
              <w:suppressAutoHyphens w:val="0"/>
              <w:overflowPunct/>
              <w:autoSpaceDE/>
              <w:autoSpaceDN/>
              <w:adjustRightInd/>
              <w:spacing w:before="0" w:after="0" w:line="360" w:lineRule="auto"/>
              <w:ind w:left="357" w:hanging="324"/>
              <w:jc w:val="left"/>
              <w:rPr>
                <w:rFonts w:cs="Arial"/>
                <w:color w:val="000000"/>
                <w:sz w:val="24"/>
                <w:szCs w:val="24"/>
              </w:rPr>
            </w:pPr>
            <w:r w:rsidRPr="006E5798">
              <w:rPr>
                <w:rFonts w:eastAsia="Calibri" w:cs="Arial"/>
                <w:kern w:val="0"/>
                <w:sz w:val="24"/>
                <w:szCs w:val="24"/>
                <w:lang w:eastAsia="en-US"/>
              </w:rPr>
              <w:t xml:space="preserve">utworzenia albo zainicjowania partnerstwa w terminie zgodnym z art. 33 ust. 3 i </w:t>
            </w:r>
            <w:proofErr w:type="spellStart"/>
            <w:r w:rsidRPr="006E5798">
              <w:rPr>
                <w:rFonts w:eastAsia="Calibri" w:cs="Arial"/>
                <w:kern w:val="0"/>
                <w:sz w:val="24"/>
                <w:szCs w:val="24"/>
                <w:lang w:eastAsia="en-US"/>
              </w:rPr>
              <w:t>SzOOP</w:t>
            </w:r>
            <w:proofErr w:type="spellEnd"/>
            <w:r w:rsidRPr="006E5798">
              <w:rPr>
                <w:rFonts w:eastAsia="Calibri" w:cs="Arial"/>
                <w:kern w:val="0"/>
                <w:sz w:val="24"/>
                <w:szCs w:val="24"/>
                <w:lang w:eastAsia="en-US"/>
              </w:rPr>
              <w:t xml:space="preserve">, tj. przed złożeniem wniosku o dofinansowanie albo przed </w:t>
            </w:r>
            <w:r w:rsidRPr="006E5798">
              <w:rPr>
                <w:rFonts w:eastAsia="Calibri" w:cs="Arial"/>
                <w:kern w:val="0"/>
                <w:sz w:val="24"/>
                <w:szCs w:val="24"/>
                <w:lang w:eastAsia="en-US"/>
              </w:rPr>
              <w:lastRenderedPageBreak/>
              <w:t>rozpoczęciem realizacji projektu, o ile data ta jest wcześniejsza od daty złożenia wniosku o dofinansowanie?</w:t>
            </w:r>
          </w:p>
        </w:tc>
      </w:tr>
      <w:tr w:rsidR="00D35EB9" w:rsidRPr="001963EA" w:rsidTr="00D35EB9">
        <w:tc>
          <w:tcPr>
            <w:tcW w:w="534" w:type="dxa"/>
          </w:tcPr>
          <w:p w:rsidR="00D35EB9" w:rsidRPr="001963EA" w:rsidRDefault="00D35EB9" w:rsidP="001963EA">
            <w:pPr>
              <w:spacing w:before="0" w:after="0" w:line="360" w:lineRule="auto"/>
              <w:contextualSpacing/>
              <w:jc w:val="left"/>
              <w:rPr>
                <w:rFonts w:cs="Arial"/>
                <w:b/>
                <w:sz w:val="24"/>
                <w:szCs w:val="24"/>
              </w:rPr>
            </w:pPr>
            <w:r w:rsidRPr="001963EA">
              <w:rPr>
                <w:rFonts w:cs="Arial"/>
                <w:b/>
                <w:sz w:val="24"/>
                <w:szCs w:val="24"/>
              </w:rPr>
              <w:lastRenderedPageBreak/>
              <w:t>3.</w:t>
            </w:r>
          </w:p>
        </w:tc>
        <w:tc>
          <w:tcPr>
            <w:tcW w:w="8754" w:type="dxa"/>
            <w:tcBorders>
              <w:top w:val="single" w:sz="4" w:space="0" w:color="auto"/>
              <w:bottom w:val="single" w:sz="4" w:space="0" w:color="auto"/>
            </w:tcBorders>
          </w:tcPr>
          <w:p w:rsidR="00A5354B" w:rsidRPr="00A5354B" w:rsidRDefault="00A5354B" w:rsidP="00A5354B">
            <w:pPr>
              <w:spacing w:before="0" w:after="0" w:line="360" w:lineRule="auto"/>
              <w:jc w:val="left"/>
              <w:rPr>
                <w:rFonts w:cs="Arial"/>
                <w:sz w:val="24"/>
                <w:szCs w:val="24"/>
              </w:rPr>
            </w:pPr>
            <w:r w:rsidRPr="00A5354B">
              <w:rPr>
                <w:rFonts w:cs="Arial"/>
                <w:sz w:val="24"/>
                <w:szCs w:val="24"/>
              </w:rPr>
              <w:t xml:space="preserve">Wnioskodawca oraz partnerzy krajowi (o ile dotyczy), ponoszący wydatki w danym projekcie z EFS, posiadają łączny obrót za ostatni zatwierdzony rok obrotowy zgodnie z ustawą o rachunkowości z dnia 29 września 1994 r. (Dz. U. 1994 nr 121 poz. 591 z </w:t>
            </w:r>
            <w:proofErr w:type="spellStart"/>
            <w:r w:rsidRPr="00A5354B">
              <w:rPr>
                <w:rFonts w:cs="Arial"/>
                <w:sz w:val="24"/>
                <w:szCs w:val="24"/>
              </w:rPr>
              <w:t>późń</w:t>
            </w:r>
            <w:proofErr w:type="spellEnd"/>
            <w:r w:rsidRPr="00A5354B">
              <w:rPr>
                <w:rFonts w:cs="Arial"/>
                <w:sz w:val="24"/>
                <w:szCs w:val="24"/>
              </w:rPr>
              <w:t xml:space="preserve">. zm.) (jeśli dotyczy) lub za ostatni zamknięty i zatwierdzony rok kalendarzowy równy lub wyższy od średnich rocznych wydatków w ocenianym projekcie. </w:t>
            </w:r>
          </w:p>
          <w:p w:rsidR="00D35EB9" w:rsidRPr="001963EA" w:rsidRDefault="00A5354B" w:rsidP="00A5354B">
            <w:pPr>
              <w:spacing w:before="0" w:after="0" w:line="360" w:lineRule="auto"/>
              <w:jc w:val="left"/>
              <w:rPr>
                <w:rFonts w:cs="Arial"/>
                <w:sz w:val="24"/>
                <w:szCs w:val="24"/>
              </w:rPr>
            </w:pPr>
            <w:r w:rsidRPr="00A5354B">
              <w:rPr>
                <w:rFonts w:cs="Arial"/>
                <w:sz w:val="24"/>
                <w:szCs w:val="24"/>
              </w:rPr>
              <w:t>Kryterium nie dotyczy jednostek sektora finansów publicznych (</w:t>
            </w:r>
            <w:proofErr w:type="spellStart"/>
            <w:r w:rsidRPr="00A5354B">
              <w:rPr>
                <w:rFonts w:cs="Arial"/>
                <w:sz w:val="24"/>
                <w:szCs w:val="24"/>
              </w:rPr>
              <w:t>jsfp</w:t>
            </w:r>
            <w:proofErr w:type="spellEnd"/>
            <w:r w:rsidRPr="00A5354B">
              <w:rPr>
                <w:rFonts w:cs="Arial"/>
                <w:sz w:val="24"/>
                <w:szCs w:val="24"/>
              </w:rPr>
              <w:t xml:space="preserve">), w tym projektów partnerskich w których </w:t>
            </w:r>
            <w:proofErr w:type="spellStart"/>
            <w:r w:rsidRPr="00A5354B">
              <w:rPr>
                <w:rFonts w:cs="Arial"/>
                <w:sz w:val="24"/>
                <w:szCs w:val="24"/>
              </w:rPr>
              <w:t>jsfp</w:t>
            </w:r>
            <w:proofErr w:type="spellEnd"/>
            <w:r w:rsidRPr="00A5354B">
              <w:rPr>
                <w:rFonts w:cs="Arial"/>
                <w:sz w:val="24"/>
                <w:szCs w:val="24"/>
              </w:rPr>
              <w:t xml:space="preserve"> występują jako wnioskodawca (lider) - kryterium obrotu nie jest wówczas badane</w:t>
            </w:r>
            <w:r>
              <w:rPr>
                <w:rFonts w:cs="Arial"/>
                <w:sz w:val="24"/>
                <w:szCs w:val="24"/>
              </w:rPr>
              <w:t>.</w:t>
            </w:r>
            <w:r w:rsidRPr="00A5354B">
              <w:rPr>
                <w:rFonts w:cs="Arial"/>
                <w:sz w:val="24"/>
                <w:szCs w:val="24"/>
              </w:rPr>
              <w:t xml:space="preserve"> 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dofinansowanie. W przypadku partnerstwa kilku podmiotów badany jest łączny obrót wszystkich podmiotów wchodzących w skład partnerstwa nie będących </w:t>
            </w:r>
            <w:proofErr w:type="spellStart"/>
            <w:r w:rsidRPr="00A5354B">
              <w:rPr>
                <w:rFonts w:cs="Arial"/>
                <w:sz w:val="24"/>
                <w:szCs w:val="24"/>
              </w:rPr>
              <w:t>jsfp</w:t>
            </w:r>
            <w:proofErr w:type="spellEnd"/>
            <w:r w:rsidRPr="00A5354B">
              <w:rPr>
                <w:rFonts w:cs="Arial"/>
                <w:sz w:val="24"/>
                <w:szCs w:val="24"/>
              </w:rPr>
              <w:t>.</w:t>
            </w:r>
          </w:p>
        </w:tc>
      </w:tr>
      <w:tr w:rsidR="00A5354B" w:rsidRPr="001963EA" w:rsidTr="00D35EB9">
        <w:tc>
          <w:tcPr>
            <w:tcW w:w="534" w:type="dxa"/>
          </w:tcPr>
          <w:p w:rsidR="00A5354B" w:rsidRPr="001963EA" w:rsidRDefault="00A5354B" w:rsidP="001963EA">
            <w:pPr>
              <w:spacing w:before="0" w:after="0" w:line="360" w:lineRule="auto"/>
              <w:contextualSpacing/>
              <w:jc w:val="left"/>
              <w:rPr>
                <w:rFonts w:cs="Arial"/>
                <w:b/>
                <w:sz w:val="24"/>
                <w:szCs w:val="24"/>
              </w:rPr>
            </w:pPr>
            <w:r>
              <w:rPr>
                <w:rFonts w:cs="Arial"/>
                <w:b/>
                <w:sz w:val="24"/>
                <w:szCs w:val="24"/>
              </w:rPr>
              <w:t>4.</w:t>
            </w:r>
          </w:p>
        </w:tc>
        <w:tc>
          <w:tcPr>
            <w:tcW w:w="8754" w:type="dxa"/>
            <w:tcBorders>
              <w:top w:val="single" w:sz="4" w:space="0" w:color="auto"/>
              <w:bottom w:val="single" w:sz="4" w:space="0" w:color="auto"/>
            </w:tcBorders>
          </w:tcPr>
          <w:p w:rsidR="00A5354B" w:rsidRPr="00A5354B" w:rsidRDefault="00A5354B" w:rsidP="00A5354B">
            <w:pPr>
              <w:spacing w:before="0" w:after="0" w:line="360" w:lineRule="auto"/>
              <w:jc w:val="left"/>
              <w:rPr>
                <w:rFonts w:cs="Arial"/>
                <w:sz w:val="24"/>
                <w:szCs w:val="24"/>
              </w:rPr>
            </w:pPr>
            <w:r w:rsidRPr="00A5354B">
              <w:rPr>
                <w:rFonts w:cs="Arial"/>
                <w:sz w:val="24"/>
                <w:szCs w:val="24"/>
              </w:rPr>
              <w:t>Z wnioskodawcą lub partnerem/ partnerami (o ile dotyczy) nie rozwiązano w trybie natychmiastowym umowy o dofinansowanie projektu realizowanego ze środków PO WER z przyczyn leżących po jego stronie. Kryterium nie dotyczy jednostek sektora finansów publicznych (</w:t>
            </w:r>
            <w:proofErr w:type="spellStart"/>
            <w:r w:rsidRPr="00A5354B">
              <w:rPr>
                <w:rFonts w:cs="Arial"/>
                <w:sz w:val="24"/>
                <w:szCs w:val="24"/>
              </w:rPr>
              <w:t>jsfp</w:t>
            </w:r>
            <w:proofErr w:type="spellEnd"/>
            <w:r w:rsidRPr="00A5354B">
              <w:rPr>
                <w:rFonts w:cs="Arial"/>
                <w:sz w:val="24"/>
                <w:szCs w:val="24"/>
              </w:rPr>
              <w:t>).</w:t>
            </w:r>
          </w:p>
          <w:p w:rsidR="00A5354B" w:rsidRPr="00A5354B" w:rsidRDefault="00A5354B" w:rsidP="00A5354B">
            <w:pPr>
              <w:spacing w:before="0" w:after="0" w:line="360" w:lineRule="auto"/>
              <w:jc w:val="left"/>
              <w:rPr>
                <w:rFonts w:cs="Arial"/>
                <w:sz w:val="24"/>
                <w:szCs w:val="24"/>
              </w:rPr>
            </w:pPr>
            <w:r w:rsidRPr="00A5354B">
              <w:rPr>
                <w:rFonts w:cs="Arial"/>
                <w:sz w:val="24"/>
                <w:szCs w:val="24"/>
              </w:rPr>
              <w:t>Za przyczyny leżące po stronie wnioskodawcy lub partnera/partnerów, w efekcie których doszło do rozwiązania umowy uznaje się następujące sytuacje:</w:t>
            </w:r>
          </w:p>
          <w:p w:rsidR="00A5354B" w:rsidRPr="00A5354B" w:rsidRDefault="00A5354B" w:rsidP="005F5C7E">
            <w:pPr>
              <w:pStyle w:val="Akapitzlist0"/>
              <w:numPr>
                <w:ilvl w:val="1"/>
                <w:numId w:val="44"/>
              </w:numPr>
              <w:spacing w:before="0" w:after="0" w:line="360" w:lineRule="auto"/>
              <w:ind w:left="705"/>
              <w:jc w:val="left"/>
              <w:rPr>
                <w:rFonts w:cs="Arial"/>
                <w:sz w:val="24"/>
                <w:szCs w:val="24"/>
              </w:rPr>
            </w:pPr>
            <w:r w:rsidRPr="00A5354B">
              <w:rPr>
                <w:rFonts w:cs="Arial"/>
                <w:sz w:val="24"/>
                <w:szCs w:val="24"/>
              </w:rPr>
              <w:t>Wnioskodawca/partner dopuścił się poważnych nieprawidłowości finansowych, w szczególności wykorzystał przekazane środki na cel inny niż określony w projekcie lub niezgodnie z umową,</w:t>
            </w:r>
          </w:p>
          <w:p w:rsidR="00A5354B" w:rsidRDefault="00A5354B" w:rsidP="005F5C7E">
            <w:pPr>
              <w:pStyle w:val="Akapitzlist0"/>
              <w:numPr>
                <w:ilvl w:val="1"/>
                <w:numId w:val="44"/>
              </w:numPr>
              <w:spacing w:before="0" w:after="0" w:line="360" w:lineRule="auto"/>
              <w:ind w:left="705"/>
              <w:jc w:val="left"/>
              <w:rPr>
                <w:rFonts w:cs="Arial"/>
                <w:sz w:val="24"/>
                <w:szCs w:val="24"/>
              </w:rPr>
            </w:pPr>
            <w:r w:rsidRPr="00A5354B">
              <w:rPr>
                <w:rFonts w:cs="Arial"/>
                <w:sz w:val="24"/>
                <w:szCs w:val="24"/>
              </w:rPr>
              <w:t>Wnioskodawca/partner złożył lub posłużył się fałszywym oświadczeniem lub podrobionymi, przerobionymi lub stwierdzającymi nieprawdę dokumentami w celu uzyskania dofinansowania w ramach umowy, w tym uznania za kwalifikowalne wydatków ponoszonych w ramach projektu,</w:t>
            </w:r>
          </w:p>
          <w:p w:rsidR="00A5354B" w:rsidRPr="00A5354B" w:rsidRDefault="00A5354B" w:rsidP="005F5C7E">
            <w:pPr>
              <w:pStyle w:val="Akapitzlist0"/>
              <w:numPr>
                <w:ilvl w:val="1"/>
                <w:numId w:val="44"/>
              </w:numPr>
              <w:spacing w:before="0" w:after="0" w:line="360" w:lineRule="auto"/>
              <w:ind w:left="705"/>
              <w:jc w:val="left"/>
              <w:rPr>
                <w:rFonts w:cs="Arial"/>
                <w:sz w:val="24"/>
                <w:szCs w:val="24"/>
              </w:rPr>
            </w:pPr>
            <w:r w:rsidRPr="00A5354B">
              <w:rPr>
                <w:rFonts w:cs="Arial"/>
                <w:sz w:val="24"/>
                <w:szCs w:val="24"/>
              </w:rPr>
              <w:t xml:space="preserve">Wnioskodawca/partner ze swojej winy nie rozpoczął realizacji projektu w </w:t>
            </w:r>
            <w:r w:rsidRPr="00A5354B">
              <w:rPr>
                <w:rFonts w:cs="Arial"/>
                <w:sz w:val="24"/>
                <w:szCs w:val="24"/>
              </w:rPr>
              <w:lastRenderedPageBreak/>
              <w:t>ciągu 3 miesięcy od ustalonej we wniosku początkowej daty okresu realizacji projektu.</w:t>
            </w:r>
          </w:p>
        </w:tc>
      </w:tr>
      <w:tr w:rsidR="00A5354B" w:rsidRPr="001963EA" w:rsidTr="00D35EB9">
        <w:tc>
          <w:tcPr>
            <w:tcW w:w="534" w:type="dxa"/>
          </w:tcPr>
          <w:p w:rsidR="00A5354B" w:rsidRDefault="00A5354B" w:rsidP="001963EA">
            <w:pPr>
              <w:spacing w:before="0" w:after="0" w:line="360" w:lineRule="auto"/>
              <w:contextualSpacing/>
              <w:jc w:val="left"/>
              <w:rPr>
                <w:rFonts w:cs="Arial"/>
                <w:b/>
                <w:sz w:val="24"/>
                <w:szCs w:val="24"/>
              </w:rPr>
            </w:pPr>
            <w:r>
              <w:rPr>
                <w:rFonts w:cs="Arial"/>
                <w:b/>
                <w:sz w:val="24"/>
                <w:szCs w:val="24"/>
              </w:rPr>
              <w:lastRenderedPageBreak/>
              <w:t>5.</w:t>
            </w:r>
          </w:p>
        </w:tc>
        <w:tc>
          <w:tcPr>
            <w:tcW w:w="8754" w:type="dxa"/>
            <w:tcBorders>
              <w:top w:val="single" w:sz="4" w:space="0" w:color="auto"/>
              <w:bottom w:val="single" w:sz="4" w:space="0" w:color="auto"/>
            </w:tcBorders>
          </w:tcPr>
          <w:p w:rsidR="00A5354B" w:rsidRPr="00A5354B" w:rsidRDefault="00A5354B" w:rsidP="00A5354B">
            <w:pPr>
              <w:spacing w:before="0" w:after="0" w:line="360" w:lineRule="auto"/>
              <w:jc w:val="left"/>
              <w:rPr>
                <w:rFonts w:cs="Arial"/>
                <w:sz w:val="24"/>
                <w:szCs w:val="24"/>
              </w:rPr>
            </w:pPr>
            <w:r w:rsidRPr="00A5354B">
              <w:rPr>
                <w:rFonts w:cs="Arial"/>
                <w:sz w:val="24"/>
                <w:szCs w:val="24"/>
              </w:rPr>
              <w:t xml:space="preserve">Koszty bezpośrednie projektu są/nie są rozliczane w całości kwotami ryczałtowymi określonymi przez beneficjenta. </w:t>
            </w:r>
          </w:p>
          <w:p w:rsidR="00A5354B" w:rsidRPr="00A5354B" w:rsidRDefault="00A5354B" w:rsidP="00A5354B">
            <w:pPr>
              <w:spacing w:before="0" w:after="0" w:line="360" w:lineRule="auto"/>
              <w:jc w:val="left"/>
              <w:rPr>
                <w:rFonts w:cs="Arial"/>
                <w:sz w:val="24"/>
                <w:szCs w:val="24"/>
              </w:rPr>
            </w:pPr>
            <w:r w:rsidRPr="00A5354B">
              <w:rPr>
                <w:rFonts w:cs="Arial"/>
                <w:sz w:val="24"/>
                <w:szCs w:val="24"/>
              </w:rPr>
              <w:t>Metoda rozliczania kosztów bezpośrednich z zastosowaniem kwot ryczałtowych określanych przez beneficjenta ma zastosowanie tylko do projektów o wartości dofinansowania nieprzekraczającej wyrażonej w PLN równowartości 100 tys. EUR  i, jeśli jest przewidziana w ramach danego naboru, musi być stosowana dla wszystkich składanych projektów .  W takim przypadku Instytucja Organizująca Konkurs doprecyzowuje brzmienie kryterium w odniesieniu do danego naboru, wybierając opcję „są” albo opcję „nie są” w zależności od przyjętej w regulaminie naboru dopuszczalnej wartości kwoty dofinansowania składanych projektów, tj.:</w:t>
            </w:r>
          </w:p>
          <w:p w:rsidR="00A5354B" w:rsidRPr="00A5354B" w:rsidRDefault="00A5354B" w:rsidP="005F5C7E">
            <w:pPr>
              <w:pStyle w:val="Akapitzlist0"/>
              <w:numPr>
                <w:ilvl w:val="0"/>
                <w:numId w:val="61"/>
              </w:numPr>
              <w:spacing w:before="0" w:after="0" w:line="360" w:lineRule="auto"/>
              <w:jc w:val="left"/>
              <w:rPr>
                <w:rFonts w:cs="Arial"/>
                <w:sz w:val="24"/>
                <w:szCs w:val="24"/>
              </w:rPr>
            </w:pPr>
            <w:r w:rsidRPr="00A5354B">
              <w:rPr>
                <w:rFonts w:cs="Arial"/>
                <w:sz w:val="24"/>
                <w:szCs w:val="24"/>
              </w:rPr>
              <w:t xml:space="preserve">wybór wariantu „są” – dla naborów, w których wartość dofinansowania projektu nie może przekroczyć wyrażonej w PLN równowartości 100 tys. EUR, </w:t>
            </w:r>
          </w:p>
          <w:p w:rsidR="00A5354B" w:rsidRPr="00A5354B" w:rsidRDefault="00A5354B" w:rsidP="005F5C7E">
            <w:pPr>
              <w:pStyle w:val="Akapitzlist0"/>
              <w:numPr>
                <w:ilvl w:val="0"/>
                <w:numId w:val="61"/>
              </w:numPr>
              <w:spacing w:before="0" w:after="0" w:line="360" w:lineRule="auto"/>
              <w:jc w:val="left"/>
              <w:rPr>
                <w:rFonts w:cs="Arial"/>
                <w:sz w:val="24"/>
                <w:szCs w:val="24"/>
              </w:rPr>
            </w:pPr>
            <w:r w:rsidRPr="00A5354B">
              <w:rPr>
                <w:rFonts w:cs="Arial"/>
                <w:sz w:val="24"/>
                <w:szCs w:val="24"/>
              </w:rPr>
              <w:t>wybór wariantu „nie są” – dla naborów, w których wartość dofinansowania projektu musi być wyższa od wyrażonej w PLN równowartości 100 tys. EUR.</w:t>
            </w:r>
          </w:p>
          <w:p w:rsidR="00A5354B" w:rsidRPr="00A5354B" w:rsidRDefault="00A5354B" w:rsidP="00A5354B">
            <w:pPr>
              <w:spacing w:before="0" w:after="0" w:line="360" w:lineRule="auto"/>
              <w:jc w:val="left"/>
              <w:rPr>
                <w:rFonts w:cs="Arial"/>
                <w:sz w:val="24"/>
                <w:szCs w:val="24"/>
              </w:rPr>
            </w:pPr>
            <w:r w:rsidRPr="00A5354B">
              <w:rPr>
                <w:rFonts w:cs="Arial"/>
                <w:sz w:val="24"/>
                <w:szCs w:val="24"/>
              </w:rPr>
              <w:t>W przypadku gdy IOK zakłada stosowanie w ramach naboru metody rozliczania kosztów bezpośrednich w całości kwotami ryczałtowymi lub stawkami jednostkowymi określanymi przez  IOK, wybiera opcję „nie są” niezależnie od wartości dofinansowania składanych projektów.</w:t>
            </w:r>
          </w:p>
          <w:p w:rsidR="00A5354B" w:rsidRPr="00A5354B" w:rsidRDefault="00A5354B" w:rsidP="00A5354B">
            <w:pPr>
              <w:spacing w:before="0" w:after="0" w:line="360" w:lineRule="auto"/>
              <w:jc w:val="left"/>
              <w:rPr>
                <w:rFonts w:cs="Arial"/>
                <w:sz w:val="24"/>
                <w:szCs w:val="24"/>
              </w:rPr>
            </w:pPr>
            <w:r w:rsidRPr="00A5354B">
              <w:rPr>
                <w:rFonts w:cs="Arial"/>
                <w:sz w:val="24"/>
                <w:szCs w:val="24"/>
              </w:rPr>
              <w:t>Kryterium jest weryfikowane wyłącznie na etapie przyjmowania projektu do dofinansowania.</w:t>
            </w:r>
          </w:p>
        </w:tc>
      </w:tr>
    </w:tbl>
    <w:p w:rsidR="00AD6117" w:rsidRPr="001963EA" w:rsidRDefault="00AD6117" w:rsidP="00A5354B">
      <w:pPr>
        <w:suppressAutoHyphens w:val="0"/>
        <w:overflowPunct/>
        <w:autoSpaceDE/>
        <w:autoSpaceDN/>
        <w:adjustRightInd/>
        <w:spacing w:line="360" w:lineRule="auto"/>
        <w:jc w:val="left"/>
        <w:rPr>
          <w:rFonts w:cs="Arial"/>
          <w:sz w:val="24"/>
          <w:szCs w:val="24"/>
        </w:rPr>
      </w:pPr>
      <w:r w:rsidRPr="001963EA">
        <w:rPr>
          <w:rFonts w:cs="Arial"/>
          <w:sz w:val="24"/>
          <w:szCs w:val="24"/>
        </w:rPr>
        <w:t xml:space="preserve">Projekt spełniający wszystkie kryteria merytoryczne weryfikowane w trybie 0-1 jest dopuszczony do weryfikacji kryteriów dostępu </w:t>
      </w:r>
      <w:r w:rsidR="008218E2" w:rsidRPr="001963EA">
        <w:rPr>
          <w:rFonts w:cs="Arial"/>
          <w:sz w:val="24"/>
          <w:szCs w:val="24"/>
        </w:rPr>
        <w:t>lub</w:t>
      </w:r>
      <w:r w:rsidRPr="001963EA">
        <w:rPr>
          <w:rFonts w:cs="Arial"/>
          <w:sz w:val="24"/>
          <w:szCs w:val="24"/>
        </w:rPr>
        <w:t xml:space="preserve"> horyzontalnych. </w:t>
      </w:r>
    </w:p>
    <w:p w:rsidR="00D35EB9" w:rsidRPr="001963EA" w:rsidRDefault="00D35EB9"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Kryteria dostępu</w:t>
      </w:r>
    </w:p>
    <w:p w:rsidR="00AD6117" w:rsidRPr="001963EA" w:rsidRDefault="00AD6117" w:rsidP="001963EA">
      <w:pPr>
        <w:suppressAutoHyphens w:val="0"/>
        <w:overflowPunct/>
        <w:autoSpaceDE/>
        <w:autoSpaceDN/>
        <w:adjustRightInd/>
        <w:spacing w:before="0" w:line="360" w:lineRule="auto"/>
        <w:jc w:val="left"/>
        <w:rPr>
          <w:rFonts w:cs="Arial"/>
          <w:b/>
          <w:sz w:val="24"/>
          <w:szCs w:val="24"/>
        </w:rPr>
      </w:pPr>
      <w:r w:rsidRPr="001963EA">
        <w:rPr>
          <w:rFonts w:cs="Arial"/>
          <w:sz w:val="24"/>
          <w:szCs w:val="24"/>
        </w:rPr>
        <w:t xml:space="preserve">IOK przyjmując dla danego konkursu kryteria dostępu określa w Rocznym Planie Działania, w zakresie spełniania których z nich możliwe jest skierowanie wniosku do negocjacji, a następnie informację tę podaje w regulaminie konkursu. Oznacza to, że </w:t>
      </w:r>
      <w:r w:rsidRPr="001963EA">
        <w:rPr>
          <w:rFonts w:cs="Arial"/>
          <w:sz w:val="24"/>
          <w:szCs w:val="24"/>
        </w:rPr>
        <w:lastRenderedPageBreak/>
        <w:t>w zależności od decyzji IOK projekty mogą być dopuszczone do negocjacji w części dotyczącej spełniania wszystkich, żadnego, bąd</w:t>
      </w:r>
      <w:r w:rsidR="008D2D02">
        <w:rPr>
          <w:rFonts w:cs="Arial"/>
          <w:sz w:val="24"/>
          <w:szCs w:val="24"/>
        </w:rPr>
        <w:t>ź wybranych kryteriów dostępu w </w:t>
      </w:r>
      <w:r w:rsidRPr="001963EA">
        <w:rPr>
          <w:rFonts w:cs="Arial"/>
          <w:sz w:val="24"/>
          <w:szCs w:val="24"/>
        </w:rPr>
        <w:t xml:space="preserve">danym konkursie. </w:t>
      </w:r>
      <w:r w:rsidRPr="001963EA">
        <w:rPr>
          <w:rFonts w:cs="Arial"/>
          <w:b/>
          <w:sz w:val="24"/>
          <w:szCs w:val="24"/>
        </w:rPr>
        <w:t xml:space="preserve">Jednocześnie brak spełnienia któregokolwiek z kryteriów dostępu powoduje odrzucenie projektu i zakończenie jego oceny.  </w:t>
      </w:r>
    </w:p>
    <w:p w:rsidR="00FC4879" w:rsidRPr="001963EA" w:rsidRDefault="00C50D57" w:rsidP="00CE4740">
      <w:pPr>
        <w:tabs>
          <w:tab w:val="left" w:pos="0"/>
        </w:tabs>
        <w:spacing w:line="360" w:lineRule="auto"/>
        <w:jc w:val="left"/>
        <w:rPr>
          <w:rFonts w:cs="Arial"/>
          <w:b/>
          <w:sz w:val="24"/>
          <w:szCs w:val="24"/>
        </w:rPr>
      </w:pPr>
      <w:r w:rsidRPr="001963EA">
        <w:rPr>
          <w:rFonts w:cs="Arial"/>
          <w:b/>
          <w:sz w:val="24"/>
          <w:szCs w:val="24"/>
        </w:rPr>
        <w:t>K</w:t>
      </w:r>
      <w:r w:rsidR="00FC4879" w:rsidRPr="001963EA">
        <w:rPr>
          <w:rFonts w:cs="Arial"/>
          <w:b/>
          <w:sz w:val="24"/>
          <w:szCs w:val="24"/>
        </w:rPr>
        <w:t>ryteria dostępu</w:t>
      </w:r>
      <w:r w:rsidRPr="001963EA">
        <w:rPr>
          <w:rFonts w:cs="Arial"/>
          <w:b/>
          <w:sz w:val="24"/>
          <w:szCs w:val="24"/>
        </w:rPr>
        <w:t xml:space="preserve"> oceniane </w:t>
      </w:r>
      <w:r w:rsidR="00FC4879" w:rsidRPr="001963EA">
        <w:rPr>
          <w:rFonts w:cs="Arial"/>
          <w:b/>
          <w:sz w:val="24"/>
          <w:szCs w:val="24"/>
        </w:rPr>
        <w:t xml:space="preserve">na etapie oceny merytorycznej </w:t>
      </w:r>
      <w:r w:rsidR="008218E2" w:rsidRPr="001963EA">
        <w:rPr>
          <w:rFonts w:cs="Arial"/>
          <w:b/>
          <w:sz w:val="24"/>
          <w:szCs w:val="24"/>
        </w:rPr>
        <w:t>możliwe do skierowania do negocjacji</w:t>
      </w:r>
    </w:p>
    <w:p w:rsidR="00B104AD" w:rsidRPr="001963EA" w:rsidRDefault="00B104AD"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Na podstawie art. 45 ust. 3 ustawy </w:t>
      </w:r>
      <w:r w:rsidR="004F4E5B">
        <w:rPr>
          <w:rFonts w:cs="Arial"/>
          <w:sz w:val="24"/>
          <w:szCs w:val="24"/>
        </w:rPr>
        <w:t>wdrożeniowej</w:t>
      </w:r>
      <w:r w:rsidRPr="001963EA">
        <w:rPr>
          <w:rFonts w:cs="Arial"/>
          <w:sz w:val="24"/>
          <w:szCs w:val="24"/>
        </w:rPr>
        <w:t xml:space="preserve"> treść w</w:t>
      </w:r>
      <w:r w:rsidR="00CE4740">
        <w:rPr>
          <w:rFonts w:cs="Arial"/>
          <w:sz w:val="24"/>
          <w:szCs w:val="24"/>
        </w:rPr>
        <w:t>niosku o dofinansowanie w </w:t>
      </w:r>
      <w:r w:rsidRPr="001963EA">
        <w:rPr>
          <w:rFonts w:cs="Arial"/>
          <w:sz w:val="24"/>
          <w:szCs w:val="24"/>
        </w:rPr>
        <w:t xml:space="preserve">części dotyczącej spełniania kryteriów wymienionych w poniższej tabeli może być uzupełniana lub poprawiana w zakresie określonym w kolumnie </w:t>
      </w:r>
      <w:r w:rsidRPr="001963EA">
        <w:rPr>
          <w:rFonts w:cs="Arial"/>
          <w:i/>
          <w:sz w:val="24"/>
          <w:szCs w:val="24"/>
        </w:rPr>
        <w:t>zakres uzupełnień/poprawek</w:t>
      </w:r>
      <w:r w:rsidRPr="001963EA">
        <w:rPr>
          <w:rFonts w:cs="Arial"/>
          <w:sz w:val="24"/>
          <w:szCs w:val="24"/>
        </w:rPr>
        <w:t xml:space="preserve"> w poniższej tabeli. </w:t>
      </w:r>
    </w:p>
    <w:tbl>
      <w:tblPr>
        <w:tblStyle w:val="Tabela-Siatka"/>
        <w:tblW w:w="0" w:type="auto"/>
        <w:tblLayout w:type="fixed"/>
        <w:tblLook w:val="04A0" w:firstRow="1" w:lastRow="0" w:firstColumn="1" w:lastColumn="0" w:noHBand="0" w:noVBand="1"/>
      </w:tblPr>
      <w:tblGrid>
        <w:gridCol w:w="534"/>
        <w:gridCol w:w="2835"/>
        <w:gridCol w:w="3260"/>
        <w:gridCol w:w="2659"/>
      </w:tblGrid>
      <w:tr w:rsidR="008218E2" w:rsidRPr="001963EA" w:rsidTr="00616826">
        <w:tc>
          <w:tcPr>
            <w:tcW w:w="9288" w:type="dxa"/>
            <w:gridSpan w:val="4"/>
            <w:shd w:val="clear" w:color="auto" w:fill="D9D9D9" w:themeFill="background1" w:themeFillShade="D9"/>
          </w:tcPr>
          <w:p w:rsidR="008218E2" w:rsidRPr="001963EA" w:rsidRDefault="008218E2" w:rsidP="007024D9">
            <w:pPr>
              <w:tabs>
                <w:tab w:val="left" w:pos="284"/>
              </w:tabs>
              <w:spacing w:line="360" w:lineRule="auto"/>
              <w:jc w:val="left"/>
              <w:rPr>
                <w:rFonts w:cs="Arial"/>
                <w:b/>
                <w:sz w:val="24"/>
                <w:szCs w:val="24"/>
              </w:rPr>
            </w:pPr>
            <w:r w:rsidRPr="001963EA">
              <w:rPr>
                <w:rFonts w:cs="Arial"/>
                <w:b/>
                <w:sz w:val="24"/>
                <w:szCs w:val="24"/>
              </w:rPr>
              <w:t>Kryteria dostępu oceniane na etapie</w:t>
            </w:r>
            <w:r w:rsidR="007024D9">
              <w:rPr>
                <w:rFonts w:cs="Arial"/>
                <w:b/>
                <w:sz w:val="24"/>
                <w:szCs w:val="24"/>
              </w:rPr>
              <w:t xml:space="preserve"> oceny merytorycznej możliwe do </w:t>
            </w:r>
            <w:r w:rsidRPr="001963EA">
              <w:rPr>
                <w:rFonts w:cs="Arial"/>
                <w:b/>
                <w:sz w:val="24"/>
                <w:szCs w:val="24"/>
              </w:rPr>
              <w:t>skierowania do negocjacji</w:t>
            </w:r>
          </w:p>
        </w:tc>
      </w:tr>
      <w:tr w:rsidR="008218E2" w:rsidRPr="001963EA" w:rsidTr="00616826">
        <w:trPr>
          <w:trHeight w:val="319"/>
        </w:trPr>
        <w:tc>
          <w:tcPr>
            <w:tcW w:w="534" w:type="dxa"/>
            <w:shd w:val="clear" w:color="auto" w:fill="D9D9D9" w:themeFill="background1" w:themeFillShade="D9"/>
          </w:tcPr>
          <w:p w:rsidR="008218E2" w:rsidRPr="001963EA" w:rsidRDefault="008218E2" w:rsidP="00237D4B">
            <w:pPr>
              <w:spacing w:before="0" w:after="0" w:line="360" w:lineRule="auto"/>
              <w:ind w:right="-108"/>
              <w:jc w:val="left"/>
              <w:rPr>
                <w:rFonts w:cs="Arial"/>
                <w:b/>
                <w:sz w:val="24"/>
                <w:szCs w:val="24"/>
              </w:rPr>
            </w:pPr>
            <w:r w:rsidRPr="001963EA">
              <w:rPr>
                <w:rFonts w:cs="Arial"/>
                <w:b/>
                <w:sz w:val="24"/>
                <w:szCs w:val="24"/>
              </w:rPr>
              <w:t>Lp.</w:t>
            </w:r>
          </w:p>
        </w:tc>
        <w:tc>
          <w:tcPr>
            <w:tcW w:w="2835" w:type="dxa"/>
            <w:shd w:val="clear" w:color="auto" w:fill="D9D9D9" w:themeFill="background1" w:themeFillShade="D9"/>
          </w:tcPr>
          <w:p w:rsidR="008218E2" w:rsidRPr="001963EA" w:rsidRDefault="008218E2" w:rsidP="001963EA">
            <w:pPr>
              <w:spacing w:before="0" w:after="0" w:line="360" w:lineRule="auto"/>
              <w:jc w:val="left"/>
              <w:rPr>
                <w:rFonts w:cs="Arial"/>
                <w:b/>
                <w:sz w:val="24"/>
                <w:szCs w:val="24"/>
              </w:rPr>
            </w:pPr>
            <w:r w:rsidRPr="001963EA">
              <w:rPr>
                <w:rFonts w:cs="Arial"/>
                <w:b/>
                <w:sz w:val="24"/>
                <w:szCs w:val="24"/>
              </w:rPr>
              <w:t>Brzmienie kryterium</w:t>
            </w:r>
          </w:p>
        </w:tc>
        <w:tc>
          <w:tcPr>
            <w:tcW w:w="3260" w:type="dxa"/>
            <w:shd w:val="clear" w:color="auto" w:fill="D9D9D9" w:themeFill="background1" w:themeFillShade="D9"/>
          </w:tcPr>
          <w:p w:rsidR="008218E2" w:rsidRPr="001963EA" w:rsidRDefault="008218E2" w:rsidP="001963EA">
            <w:pPr>
              <w:spacing w:before="0" w:after="0" w:line="360" w:lineRule="auto"/>
              <w:jc w:val="left"/>
              <w:rPr>
                <w:rFonts w:cs="Arial"/>
                <w:b/>
                <w:sz w:val="24"/>
                <w:szCs w:val="24"/>
              </w:rPr>
            </w:pPr>
            <w:r w:rsidRPr="001963EA">
              <w:rPr>
                <w:rFonts w:cs="Arial"/>
                <w:b/>
                <w:sz w:val="24"/>
                <w:szCs w:val="24"/>
              </w:rPr>
              <w:t>Uzasadnienie</w:t>
            </w:r>
          </w:p>
        </w:tc>
        <w:tc>
          <w:tcPr>
            <w:tcW w:w="2659" w:type="dxa"/>
            <w:shd w:val="clear" w:color="auto" w:fill="D9D9D9" w:themeFill="background1" w:themeFillShade="D9"/>
          </w:tcPr>
          <w:p w:rsidR="008218E2" w:rsidRPr="001963EA" w:rsidRDefault="00B104AD" w:rsidP="001963EA">
            <w:pPr>
              <w:spacing w:before="0" w:after="0" w:line="360" w:lineRule="auto"/>
              <w:jc w:val="left"/>
              <w:rPr>
                <w:rFonts w:cs="Arial"/>
                <w:b/>
                <w:sz w:val="24"/>
                <w:szCs w:val="24"/>
              </w:rPr>
            </w:pPr>
            <w:r w:rsidRPr="001963EA">
              <w:rPr>
                <w:rFonts w:cs="Arial"/>
                <w:b/>
                <w:sz w:val="24"/>
                <w:szCs w:val="24"/>
              </w:rPr>
              <w:t>Zakres uzupełnień/poprawek</w:t>
            </w:r>
          </w:p>
        </w:tc>
      </w:tr>
      <w:tr w:rsidR="008218E2" w:rsidRPr="001963EA" w:rsidTr="00616826">
        <w:tc>
          <w:tcPr>
            <w:tcW w:w="534" w:type="dxa"/>
          </w:tcPr>
          <w:p w:rsidR="008218E2" w:rsidRPr="001963EA" w:rsidRDefault="008218E2" w:rsidP="009C458A">
            <w:pPr>
              <w:spacing w:line="360" w:lineRule="auto"/>
              <w:contextualSpacing/>
              <w:jc w:val="left"/>
              <w:rPr>
                <w:rFonts w:cs="Arial"/>
                <w:b/>
                <w:sz w:val="24"/>
                <w:szCs w:val="24"/>
              </w:rPr>
            </w:pPr>
            <w:r w:rsidRPr="001963EA">
              <w:rPr>
                <w:rFonts w:cs="Arial"/>
                <w:b/>
                <w:sz w:val="24"/>
                <w:szCs w:val="24"/>
              </w:rPr>
              <w:t>1.</w:t>
            </w:r>
          </w:p>
        </w:tc>
        <w:tc>
          <w:tcPr>
            <w:tcW w:w="2835" w:type="dxa"/>
          </w:tcPr>
          <w:p w:rsidR="008218E2" w:rsidRDefault="00F72326" w:rsidP="00F72326">
            <w:pPr>
              <w:spacing w:line="360" w:lineRule="auto"/>
              <w:contextualSpacing/>
              <w:jc w:val="left"/>
              <w:rPr>
                <w:rFonts w:cs="Arial"/>
                <w:sz w:val="24"/>
                <w:szCs w:val="24"/>
              </w:rPr>
            </w:pPr>
            <w:r w:rsidRPr="00F72326">
              <w:rPr>
                <w:rFonts w:cs="Arial"/>
                <w:sz w:val="24"/>
                <w:szCs w:val="24"/>
              </w:rPr>
              <w:t>Grupę docelową stanowi kadra zarządzająca szkołami branżowymi, doradcy zawodowi współpracujący ze szkołami branżowymi oraz przedstawiciele organów prowadzących szkoły branżowe.</w:t>
            </w:r>
          </w:p>
          <w:p w:rsidR="00F72326" w:rsidRDefault="00F72326" w:rsidP="00F72326">
            <w:pPr>
              <w:spacing w:line="360" w:lineRule="auto"/>
              <w:contextualSpacing/>
              <w:jc w:val="left"/>
              <w:rPr>
                <w:rFonts w:cs="Arial"/>
                <w:sz w:val="24"/>
                <w:szCs w:val="24"/>
              </w:rPr>
            </w:pPr>
          </w:p>
          <w:p w:rsidR="00F72326" w:rsidRPr="00F72326" w:rsidRDefault="00F72326" w:rsidP="00F72326">
            <w:pPr>
              <w:suppressAutoHyphens w:val="0"/>
              <w:overflowPunct/>
              <w:autoSpaceDE/>
              <w:autoSpaceDN/>
              <w:adjustRightInd/>
              <w:spacing w:line="360" w:lineRule="auto"/>
              <w:ind w:left="57"/>
              <w:jc w:val="left"/>
              <w:rPr>
                <w:rFonts w:eastAsia="Calibri" w:cs="Arial"/>
                <w:kern w:val="0"/>
                <w:sz w:val="24"/>
                <w:szCs w:val="24"/>
                <w:lang w:eastAsia="en-US"/>
              </w:rPr>
            </w:pPr>
          </w:p>
        </w:tc>
        <w:tc>
          <w:tcPr>
            <w:tcW w:w="3260" w:type="dxa"/>
          </w:tcPr>
          <w:p w:rsidR="005075E2" w:rsidRPr="005075E2" w:rsidRDefault="005075E2" w:rsidP="005075E2">
            <w:pPr>
              <w:spacing w:line="360" w:lineRule="auto"/>
              <w:ind w:left="57"/>
              <w:jc w:val="left"/>
              <w:rPr>
                <w:rFonts w:eastAsia="Calibri" w:cs="Arial"/>
                <w:kern w:val="0"/>
                <w:sz w:val="24"/>
                <w:szCs w:val="24"/>
                <w:lang w:eastAsia="en-US"/>
              </w:rPr>
            </w:pPr>
            <w:r w:rsidRPr="005075E2">
              <w:rPr>
                <w:rFonts w:eastAsia="Calibri" w:cs="Arial"/>
                <w:kern w:val="0"/>
                <w:sz w:val="24"/>
                <w:szCs w:val="24"/>
                <w:lang w:eastAsia="en-US"/>
              </w:rPr>
              <w:t>W projekcie wezmą udział dyrektorzy, wicedyrektorzy szkół branżowych zgodnie z art. 63 oraz art. 65 ustawy prawo oświatowe (Dz.U. 2017 poz. 59), doradcy zawodowi współpracujący ze szkołami branżowymi oraz przedstawiciele organu prowadzącego ww. szkołę zgodnie z art. 8 ust. 2 ww. ustawy.</w:t>
            </w:r>
          </w:p>
          <w:p w:rsidR="005075E2" w:rsidRDefault="005075E2" w:rsidP="005075E2">
            <w:pPr>
              <w:spacing w:line="360" w:lineRule="auto"/>
              <w:ind w:left="57"/>
              <w:jc w:val="left"/>
              <w:rPr>
                <w:rFonts w:eastAsia="Calibri" w:cs="Arial"/>
                <w:kern w:val="0"/>
                <w:sz w:val="24"/>
                <w:szCs w:val="24"/>
                <w:lang w:eastAsia="en-US"/>
              </w:rPr>
            </w:pPr>
            <w:r w:rsidRPr="005075E2">
              <w:rPr>
                <w:rFonts w:eastAsia="Calibri" w:cs="Arial"/>
                <w:kern w:val="0"/>
                <w:sz w:val="24"/>
                <w:szCs w:val="24"/>
                <w:lang w:eastAsia="en-US"/>
              </w:rPr>
              <w:t xml:space="preserve">Doradcy zawodowi współpracujący ze szkołami branżowymi to zarówno osoby zatrudnione w ww. </w:t>
            </w:r>
            <w:r w:rsidRPr="005075E2">
              <w:rPr>
                <w:rFonts w:eastAsia="Calibri" w:cs="Arial"/>
                <w:kern w:val="0"/>
                <w:sz w:val="24"/>
                <w:szCs w:val="24"/>
                <w:lang w:eastAsia="en-US"/>
              </w:rPr>
              <w:lastRenderedPageBreak/>
              <w:t>szkołach, jak i osoby prowadzące zajęcia ww. szkołach na zasadzie współpracy.</w:t>
            </w:r>
          </w:p>
          <w:p w:rsidR="00F72326" w:rsidRPr="00F72326" w:rsidRDefault="00F72326" w:rsidP="00F72326">
            <w:pPr>
              <w:spacing w:line="360" w:lineRule="auto"/>
              <w:ind w:left="57"/>
              <w:jc w:val="left"/>
              <w:rPr>
                <w:rFonts w:eastAsia="Calibri" w:cs="Arial"/>
                <w:kern w:val="0"/>
                <w:sz w:val="24"/>
                <w:szCs w:val="24"/>
                <w:lang w:eastAsia="en-US"/>
              </w:rPr>
            </w:pPr>
            <w:r w:rsidRPr="00F72326">
              <w:rPr>
                <w:rFonts w:eastAsia="Calibri" w:cs="Arial"/>
                <w:kern w:val="0"/>
                <w:sz w:val="24"/>
                <w:szCs w:val="24"/>
                <w:lang w:eastAsia="en-US"/>
              </w:rPr>
              <w:t xml:space="preserve">Kryterium ma na celu umożliwienie poznania i wdrożenia przez kadrę zarządzającą, doradców zawodowych i organy prowadzące szkoły branżowe dobrych praktyk w zakresie organizacji i promocji szkolnictwa zawodowego. </w:t>
            </w:r>
          </w:p>
          <w:p w:rsidR="00F72326" w:rsidRPr="00F72326" w:rsidRDefault="00F72326" w:rsidP="00F72326">
            <w:pPr>
              <w:suppressAutoHyphens w:val="0"/>
              <w:overflowPunct/>
              <w:autoSpaceDE/>
              <w:autoSpaceDN/>
              <w:adjustRightInd/>
              <w:spacing w:line="360" w:lineRule="auto"/>
              <w:ind w:left="57"/>
              <w:jc w:val="left"/>
              <w:rPr>
                <w:rFonts w:eastAsia="Calibri" w:cs="Arial"/>
                <w:kern w:val="0"/>
                <w:sz w:val="24"/>
                <w:szCs w:val="24"/>
                <w:lang w:eastAsia="en-US"/>
              </w:rPr>
            </w:pPr>
            <w:r w:rsidRPr="00F72326">
              <w:rPr>
                <w:rFonts w:eastAsia="Calibri" w:cs="Arial"/>
                <w:kern w:val="0"/>
                <w:sz w:val="24"/>
                <w:szCs w:val="24"/>
                <w:lang w:eastAsia="en-US"/>
              </w:rPr>
              <w:t xml:space="preserve">Obligatoryjnie minimum 50% uczestników stanowią dyrektorzy/wicedyrektorzy szkół branżowych. W każdym wyjeździe muszą również uczestniczyć przedstawiciele organu prowadzącego. </w:t>
            </w:r>
          </w:p>
          <w:p w:rsidR="008218E2" w:rsidRPr="001963EA" w:rsidRDefault="00F72326" w:rsidP="00A5354B">
            <w:pPr>
              <w:spacing w:line="360" w:lineRule="auto"/>
              <w:contextualSpacing/>
              <w:jc w:val="left"/>
              <w:rPr>
                <w:rFonts w:cs="Arial"/>
                <w:sz w:val="24"/>
                <w:szCs w:val="24"/>
              </w:rPr>
            </w:pPr>
            <w:r w:rsidRPr="00F72326">
              <w:rPr>
                <w:rFonts w:eastAsia="Calibri" w:cs="Arial"/>
                <w:kern w:val="0"/>
                <w:sz w:val="24"/>
                <w:szCs w:val="24"/>
                <w:lang w:eastAsia="en-US"/>
              </w:rPr>
              <w:t>Kryterium weryfikowane na podstawie zapisów wniosku.</w:t>
            </w:r>
          </w:p>
        </w:tc>
        <w:tc>
          <w:tcPr>
            <w:tcW w:w="2659" w:type="dxa"/>
          </w:tcPr>
          <w:p w:rsidR="003F5D61" w:rsidRPr="001963EA" w:rsidRDefault="003F5D61" w:rsidP="009C458A">
            <w:pPr>
              <w:spacing w:line="360" w:lineRule="auto"/>
              <w:jc w:val="left"/>
              <w:rPr>
                <w:rFonts w:cs="Arial"/>
                <w:sz w:val="24"/>
                <w:szCs w:val="24"/>
              </w:rPr>
            </w:pPr>
            <w:r w:rsidRPr="001963EA">
              <w:rPr>
                <w:rFonts w:cs="Arial"/>
                <w:sz w:val="24"/>
                <w:szCs w:val="24"/>
              </w:rPr>
              <w:lastRenderedPageBreak/>
              <w:t xml:space="preserve">Brak możliwości jednoznacznej oceny spełnienia kryterium dostępu powoduje skierowanie projektu do negocjacji, </w:t>
            </w:r>
            <w:r w:rsidR="00641394" w:rsidRPr="001963EA">
              <w:rPr>
                <w:rFonts w:cs="Arial"/>
                <w:sz w:val="24"/>
                <w:szCs w:val="24"/>
              </w:rPr>
              <w:t>zgodnie z</w:t>
            </w:r>
            <w:r w:rsidRPr="001963EA">
              <w:rPr>
                <w:rFonts w:cs="Arial"/>
                <w:sz w:val="24"/>
                <w:szCs w:val="24"/>
              </w:rPr>
              <w:t xml:space="preserve"> zakresem zmian wskazanym w</w:t>
            </w:r>
            <w:r w:rsidR="008D2D02">
              <w:rPr>
                <w:rFonts w:cs="Arial"/>
                <w:sz w:val="24"/>
                <w:szCs w:val="24"/>
              </w:rPr>
              <w:t> </w:t>
            </w:r>
            <w:r w:rsidR="00641394" w:rsidRPr="001963EA">
              <w:rPr>
                <w:rFonts w:cs="Arial"/>
                <w:sz w:val="24"/>
                <w:szCs w:val="24"/>
              </w:rPr>
              <w:t>stanowisk</w:t>
            </w:r>
            <w:r w:rsidRPr="001963EA">
              <w:rPr>
                <w:rFonts w:cs="Arial"/>
                <w:sz w:val="24"/>
                <w:szCs w:val="24"/>
              </w:rPr>
              <w:t>u</w:t>
            </w:r>
            <w:r w:rsidR="00641394" w:rsidRPr="001963EA">
              <w:rPr>
                <w:rFonts w:cs="Arial"/>
                <w:sz w:val="24"/>
                <w:szCs w:val="24"/>
              </w:rPr>
              <w:t xml:space="preserve"> negocjacyjnym</w:t>
            </w:r>
            <w:r w:rsidRPr="001963EA">
              <w:rPr>
                <w:rFonts w:cs="Arial"/>
                <w:sz w:val="24"/>
                <w:szCs w:val="24"/>
              </w:rPr>
              <w:t xml:space="preserve">. </w:t>
            </w:r>
          </w:p>
          <w:p w:rsidR="003F5D61" w:rsidRPr="001963EA" w:rsidRDefault="003F5D61" w:rsidP="009C458A">
            <w:pPr>
              <w:spacing w:line="360" w:lineRule="auto"/>
              <w:jc w:val="left"/>
              <w:rPr>
                <w:rFonts w:cs="Arial"/>
                <w:sz w:val="24"/>
                <w:szCs w:val="24"/>
              </w:rPr>
            </w:pPr>
            <w:r w:rsidRPr="001963EA">
              <w:rPr>
                <w:rFonts w:cs="Arial"/>
                <w:sz w:val="24"/>
                <w:szCs w:val="24"/>
              </w:rPr>
              <w:t xml:space="preserve">Uzupełnienie/poprawa WOD możliwa jest tylko w sytuacji, gdy projekt spełnia wymogi przystąpienia do </w:t>
            </w:r>
            <w:r w:rsidRPr="001963EA">
              <w:rPr>
                <w:rFonts w:cs="Arial"/>
                <w:sz w:val="24"/>
                <w:szCs w:val="24"/>
              </w:rPr>
              <w:lastRenderedPageBreak/>
              <w:t>negocjacji.</w:t>
            </w:r>
          </w:p>
          <w:p w:rsidR="008218E2" w:rsidRPr="001963EA" w:rsidRDefault="00641394" w:rsidP="009C458A">
            <w:pPr>
              <w:spacing w:line="360" w:lineRule="auto"/>
              <w:jc w:val="left"/>
              <w:rPr>
                <w:rFonts w:cs="Arial"/>
                <w:b/>
                <w:color w:val="000000" w:themeColor="text1"/>
                <w:sz w:val="24"/>
                <w:szCs w:val="24"/>
              </w:rPr>
            </w:pPr>
            <w:r w:rsidRPr="001963EA">
              <w:rPr>
                <w:rFonts w:cs="Arial"/>
                <w:sz w:val="24"/>
                <w:szCs w:val="24"/>
              </w:rPr>
              <w:t>W przypadku, gdy wnioskodawca nie dokona poprawy</w:t>
            </w:r>
            <w:r w:rsidR="001D6A80" w:rsidRPr="001963EA">
              <w:rPr>
                <w:rFonts w:cs="Arial"/>
                <w:sz w:val="24"/>
                <w:szCs w:val="24"/>
              </w:rPr>
              <w:t>/uzupełnienia</w:t>
            </w:r>
            <w:r w:rsidR="003A6220">
              <w:rPr>
                <w:rFonts w:cs="Arial"/>
                <w:sz w:val="24"/>
                <w:szCs w:val="24"/>
              </w:rPr>
              <w:t xml:space="preserve"> wniosku o </w:t>
            </w:r>
            <w:r w:rsidRPr="001963EA">
              <w:rPr>
                <w:rFonts w:cs="Arial"/>
                <w:sz w:val="24"/>
                <w:szCs w:val="24"/>
              </w:rPr>
              <w:t>dofinansowanie, projekt niespełniający tego kryterium zostanie odrzucony na etapie negocjacji.</w:t>
            </w:r>
          </w:p>
        </w:tc>
      </w:tr>
      <w:tr w:rsidR="002460DE" w:rsidRPr="001963EA" w:rsidTr="00147245">
        <w:tc>
          <w:tcPr>
            <w:tcW w:w="534" w:type="dxa"/>
          </w:tcPr>
          <w:p w:rsidR="002460DE" w:rsidRPr="001963EA" w:rsidRDefault="002460DE" w:rsidP="009C458A">
            <w:pPr>
              <w:spacing w:line="360" w:lineRule="auto"/>
              <w:contextualSpacing/>
              <w:jc w:val="left"/>
              <w:rPr>
                <w:rFonts w:cs="Arial"/>
                <w:b/>
                <w:sz w:val="24"/>
                <w:szCs w:val="24"/>
              </w:rPr>
            </w:pPr>
            <w:r w:rsidRPr="001963EA">
              <w:rPr>
                <w:rFonts w:cs="Arial"/>
                <w:b/>
                <w:sz w:val="24"/>
                <w:szCs w:val="24"/>
              </w:rPr>
              <w:lastRenderedPageBreak/>
              <w:t>2.</w:t>
            </w:r>
          </w:p>
        </w:tc>
        <w:tc>
          <w:tcPr>
            <w:tcW w:w="2835" w:type="dxa"/>
          </w:tcPr>
          <w:p w:rsidR="005075E2" w:rsidRPr="005075E2" w:rsidRDefault="005075E2" w:rsidP="005075E2">
            <w:pPr>
              <w:suppressAutoHyphens w:val="0"/>
              <w:overflowPunct/>
              <w:autoSpaceDE/>
              <w:autoSpaceDN/>
              <w:adjustRightInd/>
              <w:spacing w:line="360" w:lineRule="auto"/>
              <w:ind w:left="57"/>
              <w:jc w:val="left"/>
              <w:rPr>
                <w:rFonts w:eastAsia="Calibri" w:cs="Arial"/>
                <w:kern w:val="0"/>
                <w:sz w:val="24"/>
                <w:szCs w:val="24"/>
                <w:lang w:eastAsia="en-US"/>
              </w:rPr>
            </w:pPr>
            <w:r w:rsidRPr="005075E2">
              <w:rPr>
                <w:rFonts w:eastAsia="Calibri" w:cs="Arial"/>
                <w:kern w:val="0"/>
                <w:sz w:val="24"/>
                <w:szCs w:val="24"/>
                <w:lang w:eastAsia="en-US"/>
              </w:rPr>
              <w:t xml:space="preserve">Pobyt uczestników za granicą przyjmie formę wizyty studyjnej, obserwacji lub warsztatów w instytucjach </w:t>
            </w:r>
            <w:r w:rsidRPr="005075E2">
              <w:rPr>
                <w:rFonts w:eastAsia="Calibri" w:cs="Arial"/>
                <w:kern w:val="0"/>
                <w:sz w:val="24"/>
                <w:szCs w:val="24"/>
                <w:lang w:eastAsia="en-US"/>
              </w:rPr>
              <w:lastRenderedPageBreak/>
              <w:t xml:space="preserve">działających w sektorze kształcenia zawodowego. </w:t>
            </w:r>
          </w:p>
          <w:p w:rsidR="005075E2" w:rsidRDefault="005075E2" w:rsidP="005075E2">
            <w:pPr>
              <w:suppressAutoHyphens w:val="0"/>
              <w:overflowPunct/>
              <w:autoSpaceDE/>
              <w:autoSpaceDN/>
              <w:adjustRightInd/>
              <w:spacing w:line="360" w:lineRule="auto"/>
              <w:ind w:left="57"/>
              <w:jc w:val="left"/>
              <w:rPr>
                <w:rFonts w:eastAsia="Calibri" w:cs="Arial"/>
                <w:kern w:val="0"/>
                <w:sz w:val="24"/>
                <w:szCs w:val="24"/>
                <w:lang w:eastAsia="en-US"/>
              </w:rPr>
            </w:pPr>
            <w:r w:rsidRPr="005075E2">
              <w:rPr>
                <w:rFonts w:eastAsia="Calibri" w:cs="Arial"/>
                <w:kern w:val="0"/>
                <w:sz w:val="24"/>
                <w:szCs w:val="24"/>
                <w:lang w:eastAsia="en-US"/>
              </w:rPr>
              <w:t>Celem mobilności jest poznanie dobrych praktyk w zakresie organizacji kształcenia zawodowego oraz promowania oferty edukacyjnej placówek kształcenia zawodowego wśród młodzieży lub rodziców.</w:t>
            </w:r>
          </w:p>
          <w:p w:rsidR="005075E2" w:rsidRPr="00F72326" w:rsidRDefault="005075E2" w:rsidP="00F72326">
            <w:pPr>
              <w:suppressAutoHyphens w:val="0"/>
              <w:overflowPunct/>
              <w:autoSpaceDE/>
              <w:autoSpaceDN/>
              <w:adjustRightInd/>
              <w:spacing w:line="360" w:lineRule="auto"/>
              <w:ind w:left="57"/>
              <w:jc w:val="left"/>
              <w:rPr>
                <w:rFonts w:eastAsia="Calibri" w:cs="Arial"/>
                <w:kern w:val="0"/>
                <w:sz w:val="24"/>
                <w:szCs w:val="24"/>
                <w:lang w:eastAsia="en-US"/>
              </w:rPr>
            </w:pPr>
          </w:p>
          <w:p w:rsidR="002460DE" w:rsidRPr="001963EA" w:rsidRDefault="002460DE" w:rsidP="00163E33">
            <w:pPr>
              <w:suppressAutoHyphens w:val="0"/>
              <w:overflowPunct/>
              <w:autoSpaceDE/>
              <w:autoSpaceDN/>
              <w:adjustRightInd/>
              <w:spacing w:line="360" w:lineRule="auto"/>
              <w:ind w:left="57"/>
              <w:jc w:val="left"/>
              <w:rPr>
                <w:rFonts w:cs="Arial"/>
                <w:sz w:val="24"/>
                <w:szCs w:val="24"/>
              </w:rPr>
            </w:pPr>
          </w:p>
        </w:tc>
        <w:tc>
          <w:tcPr>
            <w:tcW w:w="3260" w:type="dxa"/>
          </w:tcPr>
          <w:p w:rsidR="005075E2" w:rsidRDefault="005075E2" w:rsidP="00F72326">
            <w:pPr>
              <w:spacing w:line="360" w:lineRule="auto"/>
              <w:ind w:left="57"/>
              <w:jc w:val="left"/>
              <w:rPr>
                <w:rFonts w:cs="Arial"/>
                <w:sz w:val="24"/>
                <w:szCs w:val="24"/>
              </w:rPr>
            </w:pPr>
            <w:r w:rsidRPr="005075E2">
              <w:rPr>
                <w:rFonts w:cs="Arial"/>
                <w:sz w:val="24"/>
                <w:szCs w:val="24"/>
              </w:rPr>
              <w:lastRenderedPageBreak/>
              <w:t xml:space="preserve">Formą wsparcia realizowaną w projekcie są programy mobilności ponadnarodowej, które podczas pobytu za granicą będą miały formę </w:t>
            </w:r>
            <w:r w:rsidRPr="005075E2">
              <w:rPr>
                <w:rFonts w:cs="Arial"/>
                <w:sz w:val="24"/>
                <w:szCs w:val="24"/>
              </w:rPr>
              <w:lastRenderedPageBreak/>
              <w:t>obserwacji/warsztatów.</w:t>
            </w:r>
          </w:p>
          <w:p w:rsidR="00F72326" w:rsidRPr="00F72326" w:rsidRDefault="00F72326" w:rsidP="00F72326">
            <w:pPr>
              <w:spacing w:line="360" w:lineRule="auto"/>
              <w:ind w:left="57"/>
              <w:jc w:val="left"/>
              <w:rPr>
                <w:rFonts w:cs="Arial"/>
                <w:sz w:val="24"/>
                <w:szCs w:val="24"/>
              </w:rPr>
            </w:pPr>
            <w:r w:rsidRPr="00F72326">
              <w:rPr>
                <w:rFonts w:cs="Arial"/>
                <w:sz w:val="24"/>
                <w:szCs w:val="24"/>
              </w:rPr>
              <w:t>Celem wyjazdu jest poznanie praktycznych rozwiązań stosowanych w placówkach kształcenia zawodowego. W efekcie wyjazdu dyrektorzy/zastępcy dyrektorów szkół branżowych, doradcy zawodowi współpracujący ze szkołami oraz przedstawiciele organów prowadzących szkoły branżowe poznają dobre praktyki dotyczące organizacji i promocji kształcenia zawodowego, w szczególności w zakresie współpracy z pracodawcami, jakości kształcenia oraz promocji oferty edukacyjnej wśród uczniów i rodziców.</w:t>
            </w:r>
          </w:p>
          <w:p w:rsidR="002460DE" w:rsidRPr="001963EA" w:rsidRDefault="00A5354B" w:rsidP="00A5354B">
            <w:pPr>
              <w:spacing w:line="360" w:lineRule="auto"/>
              <w:jc w:val="left"/>
              <w:rPr>
                <w:rFonts w:cs="Arial"/>
                <w:sz w:val="24"/>
                <w:szCs w:val="24"/>
              </w:rPr>
            </w:pPr>
            <w:r w:rsidRPr="00A5354B">
              <w:rPr>
                <w:rFonts w:cs="Arial"/>
                <w:sz w:val="24"/>
                <w:szCs w:val="24"/>
              </w:rPr>
              <w:t>Kryterium weryfikowane na podstawie zapisów we wniosku.</w:t>
            </w:r>
          </w:p>
        </w:tc>
        <w:tc>
          <w:tcPr>
            <w:tcW w:w="2659" w:type="dxa"/>
          </w:tcPr>
          <w:p w:rsidR="002460DE" w:rsidRPr="001963EA" w:rsidRDefault="002460DE" w:rsidP="009C458A">
            <w:pPr>
              <w:spacing w:line="360" w:lineRule="auto"/>
              <w:jc w:val="left"/>
              <w:rPr>
                <w:rFonts w:cs="Arial"/>
                <w:sz w:val="24"/>
                <w:szCs w:val="24"/>
              </w:rPr>
            </w:pPr>
            <w:r w:rsidRPr="001963EA">
              <w:rPr>
                <w:rFonts w:cs="Arial"/>
                <w:sz w:val="24"/>
                <w:szCs w:val="24"/>
              </w:rPr>
              <w:lastRenderedPageBreak/>
              <w:t xml:space="preserve">Brak możliwości jednoznacznej oceny spełnienia kryterium dostępu powoduje skierowanie projektu do negocjacji, zgodnie </w:t>
            </w:r>
            <w:r w:rsidRPr="001963EA">
              <w:rPr>
                <w:rFonts w:cs="Arial"/>
                <w:sz w:val="24"/>
                <w:szCs w:val="24"/>
              </w:rPr>
              <w:lastRenderedPageBreak/>
              <w:t>z zakresem zmia</w:t>
            </w:r>
            <w:r w:rsidR="003A6220">
              <w:rPr>
                <w:rFonts w:cs="Arial"/>
                <w:sz w:val="24"/>
                <w:szCs w:val="24"/>
              </w:rPr>
              <w:t>n wskazanym w </w:t>
            </w:r>
            <w:r w:rsidRPr="001963EA">
              <w:rPr>
                <w:rFonts w:cs="Arial"/>
                <w:sz w:val="24"/>
                <w:szCs w:val="24"/>
              </w:rPr>
              <w:t xml:space="preserve">stanowisku negocjacyjnym. </w:t>
            </w:r>
          </w:p>
          <w:p w:rsidR="002460DE" w:rsidRPr="001963EA" w:rsidRDefault="002460DE" w:rsidP="009C458A">
            <w:pPr>
              <w:spacing w:line="360" w:lineRule="auto"/>
              <w:jc w:val="left"/>
              <w:rPr>
                <w:rFonts w:cs="Arial"/>
                <w:sz w:val="24"/>
                <w:szCs w:val="24"/>
              </w:rPr>
            </w:pPr>
            <w:r w:rsidRPr="001963EA">
              <w:rPr>
                <w:rFonts w:cs="Arial"/>
                <w:sz w:val="24"/>
                <w:szCs w:val="24"/>
              </w:rPr>
              <w:t>Uzupełnienie/poprawa WOD możliwa jest tylko w sytuacji, gdy projekt spełnia wymogi przystąpienia do negocjacji.</w:t>
            </w:r>
          </w:p>
          <w:p w:rsidR="002460DE" w:rsidRPr="001963EA" w:rsidRDefault="002460DE" w:rsidP="009C458A">
            <w:pPr>
              <w:spacing w:line="360" w:lineRule="auto"/>
              <w:jc w:val="left"/>
              <w:rPr>
                <w:rFonts w:cs="Arial"/>
                <w:sz w:val="24"/>
                <w:szCs w:val="24"/>
              </w:rPr>
            </w:pPr>
            <w:r w:rsidRPr="001963EA">
              <w:rPr>
                <w:rFonts w:cs="Arial"/>
                <w:sz w:val="24"/>
                <w:szCs w:val="24"/>
              </w:rPr>
              <w:t>W przypadku, gdy wnioskodawca nie dokona</w:t>
            </w:r>
            <w:r w:rsidR="003A6220">
              <w:rPr>
                <w:rFonts w:cs="Arial"/>
                <w:sz w:val="24"/>
                <w:szCs w:val="24"/>
              </w:rPr>
              <w:t xml:space="preserve"> poprawy/uzupełnienia wniosku o </w:t>
            </w:r>
            <w:r w:rsidRPr="001963EA">
              <w:rPr>
                <w:rFonts w:cs="Arial"/>
                <w:sz w:val="24"/>
                <w:szCs w:val="24"/>
              </w:rPr>
              <w:t>dofinansowanie, projekt niespełniający tego kryterium zostanie odrzucony na etapie negocjacji.</w:t>
            </w:r>
          </w:p>
        </w:tc>
      </w:tr>
      <w:tr w:rsidR="002460DE" w:rsidRPr="001963EA" w:rsidTr="00616826">
        <w:tc>
          <w:tcPr>
            <w:tcW w:w="534" w:type="dxa"/>
          </w:tcPr>
          <w:p w:rsidR="002460DE" w:rsidRPr="001963EA" w:rsidRDefault="002460DE" w:rsidP="009C458A">
            <w:pPr>
              <w:spacing w:line="360" w:lineRule="auto"/>
              <w:contextualSpacing/>
              <w:jc w:val="left"/>
              <w:rPr>
                <w:rFonts w:cs="Arial"/>
                <w:b/>
                <w:sz w:val="24"/>
                <w:szCs w:val="24"/>
              </w:rPr>
            </w:pPr>
            <w:r w:rsidRPr="001963EA">
              <w:rPr>
                <w:rFonts w:cs="Arial"/>
                <w:b/>
                <w:sz w:val="24"/>
                <w:szCs w:val="24"/>
              </w:rPr>
              <w:lastRenderedPageBreak/>
              <w:t>3.</w:t>
            </w:r>
          </w:p>
        </w:tc>
        <w:tc>
          <w:tcPr>
            <w:tcW w:w="2835" w:type="dxa"/>
          </w:tcPr>
          <w:p w:rsidR="002460DE" w:rsidRPr="001963EA" w:rsidRDefault="00A5354B" w:rsidP="00F72326">
            <w:pPr>
              <w:spacing w:line="360" w:lineRule="auto"/>
              <w:jc w:val="left"/>
              <w:rPr>
                <w:rFonts w:cs="Arial"/>
                <w:sz w:val="24"/>
                <w:szCs w:val="24"/>
              </w:rPr>
            </w:pPr>
            <w:r w:rsidRPr="00A5354B">
              <w:rPr>
                <w:rFonts w:cs="Arial"/>
                <w:sz w:val="24"/>
                <w:szCs w:val="24"/>
              </w:rPr>
              <w:t xml:space="preserve">Pobyt uczestników za granicą trwa </w:t>
            </w:r>
            <w:r w:rsidR="00F72326">
              <w:rPr>
                <w:rFonts w:cs="Arial"/>
                <w:sz w:val="24"/>
                <w:szCs w:val="24"/>
              </w:rPr>
              <w:t>od 2 do 5 dni roboczych</w:t>
            </w:r>
            <w:r w:rsidRPr="00A5354B">
              <w:rPr>
                <w:rFonts w:cs="Arial"/>
                <w:sz w:val="24"/>
                <w:szCs w:val="24"/>
              </w:rPr>
              <w:t>.</w:t>
            </w:r>
          </w:p>
        </w:tc>
        <w:tc>
          <w:tcPr>
            <w:tcW w:w="3260" w:type="dxa"/>
          </w:tcPr>
          <w:p w:rsidR="00F72326" w:rsidRPr="00F72326" w:rsidRDefault="00F72326" w:rsidP="00F72326">
            <w:pPr>
              <w:suppressAutoHyphens w:val="0"/>
              <w:overflowPunct/>
              <w:autoSpaceDE/>
              <w:autoSpaceDN/>
              <w:adjustRightInd/>
              <w:spacing w:line="360" w:lineRule="auto"/>
              <w:ind w:left="57"/>
              <w:jc w:val="left"/>
              <w:rPr>
                <w:rFonts w:eastAsia="Calibri" w:cs="Arial"/>
                <w:kern w:val="0"/>
                <w:sz w:val="24"/>
                <w:szCs w:val="24"/>
                <w:lang w:eastAsia="en-US"/>
              </w:rPr>
            </w:pPr>
            <w:r w:rsidRPr="00F72326">
              <w:rPr>
                <w:rFonts w:eastAsia="Calibri" w:cs="Arial"/>
                <w:kern w:val="0"/>
                <w:sz w:val="24"/>
                <w:szCs w:val="24"/>
                <w:lang w:eastAsia="en-US"/>
              </w:rPr>
              <w:t xml:space="preserve">Biorąc pod uwagę fakt, że uczestnicy projektu to dyrektorzy/ zastępcy </w:t>
            </w:r>
            <w:r w:rsidRPr="00F72326">
              <w:rPr>
                <w:rFonts w:eastAsia="Calibri" w:cs="Arial"/>
                <w:kern w:val="0"/>
                <w:sz w:val="24"/>
                <w:szCs w:val="24"/>
                <w:lang w:eastAsia="en-US"/>
              </w:rPr>
              <w:lastRenderedPageBreak/>
              <w:t xml:space="preserve">dyrektorów szkół, doradcy zawodowi współpracujący ze szkołami branżowymi oraz przedstawiciele organów prowadzących szkoły branżowe,  kryterium ma na celu wskazać taką długość trwania mobilności, aby była ona efektywna i korzystna dla uczestnika, ale z drugiej strony nie kolidowała z obowiązkami służbowymi i nie była uciążliwa dla pracodawcy. Podczas definiowania długości pobytu za granicą należy każdorazowo uwzględniać specyfikę wyjazdu i stosować zróżnicowane podejście w zależności od zdiagnozowanych potrzeb. </w:t>
            </w:r>
          </w:p>
          <w:p w:rsidR="00F72326" w:rsidRPr="00F72326" w:rsidRDefault="00F72326" w:rsidP="00F72326">
            <w:pPr>
              <w:suppressAutoHyphens w:val="0"/>
              <w:overflowPunct/>
              <w:autoSpaceDE/>
              <w:autoSpaceDN/>
              <w:adjustRightInd/>
              <w:spacing w:line="360" w:lineRule="auto"/>
              <w:ind w:left="57"/>
              <w:jc w:val="left"/>
              <w:rPr>
                <w:rFonts w:eastAsia="Calibri" w:cs="Arial"/>
                <w:kern w:val="0"/>
                <w:sz w:val="24"/>
                <w:szCs w:val="24"/>
                <w:lang w:eastAsia="en-US"/>
              </w:rPr>
            </w:pPr>
            <w:r w:rsidRPr="00F72326">
              <w:rPr>
                <w:rFonts w:eastAsia="Calibri" w:cs="Arial"/>
                <w:kern w:val="0"/>
                <w:sz w:val="24"/>
                <w:szCs w:val="24"/>
                <w:lang w:eastAsia="en-US"/>
              </w:rPr>
              <w:t>Na etapie realizacji projektu IOK może w uzasadnionych przypadkach wydać zgodę na dłuższą mobilność niż określona we wniosku o dofinansowanie.</w:t>
            </w:r>
          </w:p>
          <w:p w:rsidR="002460DE" w:rsidRPr="001963EA" w:rsidRDefault="00F72326" w:rsidP="00F72326">
            <w:pPr>
              <w:spacing w:line="360" w:lineRule="auto"/>
              <w:jc w:val="left"/>
              <w:rPr>
                <w:rFonts w:cs="Arial"/>
                <w:sz w:val="24"/>
                <w:szCs w:val="24"/>
              </w:rPr>
            </w:pPr>
            <w:r w:rsidRPr="00F72326">
              <w:rPr>
                <w:rFonts w:eastAsia="Calibri" w:cs="Arial"/>
                <w:kern w:val="0"/>
                <w:sz w:val="24"/>
                <w:szCs w:val="24"/>
                <w:lang w:eastAsia="en-US"/>
              </w:rPr>
              <w:t>Kryterium weryfikowane na podstawie zapisów wniosku.</w:t>
            </w:r>
          </w:p>
        </w:tc>
        <w:tc>
          <w:tcPr>
            <w:tcW w:w="2659" w:type="dxa"/>
          </w:tcPr>
          <w:p w:rsidR="002460DE" w:rsidRPr="001963EA" w:rsidRDefault="002460DE" w:rsidP="009C458A">
            <w:pPr>
              <w:spacing w:line="360" w:lineRule="auto"/>
              <w:jc w:val="left"/>
              <w:rPr>
                <w:rFonts w:cs="Arial"/>
                <w:sz w:val="24"/>
                <w:szCs w:val="24"/>
              </w:rPr>
            </w:pPr>
            <w:r w:rsidRPr="001963EA">
              <w:rPr>
                <w:rFonts w:cs="Arial"/>
                <w:sz w:val="24"/>
                <w:szCs w:val="24"/>
              </w:rPr>
              <w:lastRenderedPageBreak/>
              <w:t xml:space="preserve">Brak możliwości jednoznacznej oceny spełnienia kryterium </w:t>
            </w:r>
            <w:r w:rsidRPr="001963EA">
              <w:rPr>
                <w:rFonts w:cs="Arial"/>
                <w:sz w:val="24"/>
                <w:szCs w:val="24"/>
              </w:rPr>
              <w:lastRenderedPageBreak/>
              <w:t>dostępu powoduje skierowanie projektu do negocjacji, zgodn</w:t>
            </w:r>
            <w:r w:rsidR="003A6220">
              <w:rPr>
                <w:rFonts w:cs="Arial"/>
                <w:sz w:val="24"/>
                <w:szCs w:val="24"/>
              </w:rPr>
              <w:t>ie z zakresem zmian wskazanym w </w:t>
            </w:r>
            <w:r w:rsidRPr="001963EA">
              <w:rPr>
                <w:rFonts w:cs="Arial"/>
                <w:sz w:val="24"/>
                <w:szCs w:val="24"/>
              </w:rPr>
              <w:t xml:space="preserve">stanowisku negocjacyjnym. </w:t>
            </w:r>
          </w:p>
          <w:p w:rsidR="002460DE" w:rsidRPr="001963EA" w:rsidRDefault="002460DE" w:rsidP="009C458A">
            <w:pPr>
              <w:spacing w:line="360" w:lineRule="auto"/>
              <w:jc w:val="left"/>
              <w:rPr>
                <w:rFonts w:cs="Arial"/>
                <w:sz w:val="24"/>
                <w:szCs w:val="24"/>
              </w:rPr>
            </w:pPr>
            <w:r w:rsidRPr="001963EA">
              <w:rPr>
                <w:rFonts w:cs="Arial"/>
                <w:sz w:val="24"/>
                <w:szCs w:val="24"/>
              </w:rPr>
              <w:t>Uzupełnienie/poprawa WOD możliwa jest tylko w sytua</w:t>
            </w:r>
            <w:r w:rsidR="008D2D02">
              <w:rPr>
                <w:rFonts w:cs="Arial"/>
                <w:sz w:val="24"/>
                <w:szCs w:val="24"/>
              </w:rPr>
              <w:t>cji, gdy projekt spełnia wymogi </w:t>
            </w:r>
            <w:r w:rsidRPr="001963EA">
              <w:rPr>
                <w:rFonts w:cs="Arial"/>
                <w:sz w:val="24"/>
                <w:szCs w:val="24"/>
              </w:rPr>
              <w:t>przystąpienia do negocjacji.</w:t>
            </w:r>
          </w:p>
          <w:p w:rsidR="002460DE" w:rsidRPr="001963EA" w:rsidRDefault="002460DE" w:rsidP="009C458A">
            <w:pPr>
              <w:spacing w:line="360" w:lineRule="auto"/>
              <w:jc w:val="left"/>
              <w:rPr>
                <w:rFonts w:cs="Arial"/>
                <w:b/>
                <w:color w:val="000000" w:themeColor="text1"/>
                <w:sz w:val="24"/>
                <w:szCs w:val="24"/>
              </w:rPr>
            </w:pPr>
            <w:r w:rsidRPr="001963EA">
              <w:rPr>
                <w:rFonts w:cs="Arial"/>
                <w:sz w:val="24"/>
                <w:szCs w:val="24"/>
              </w:rPr>
              <w:t>W przypadku, gdy wnioskodawca nie dokona</w:t>
            </w:r>
            <w:r w:rsidR="008D2D02">
              <w:rPr>
                <w:rFonts w:cs="Arial"/>
                <w:sz w:val="24"/>
                <w:szCs w:val="24"/>
              </w:rPr>
              <w:t xml:space="preserve"> poprawy/uzupełnienia wniosku o </w:t>
            </w:r>
            <w:r w:rsidRPr="001963EA">
              <w:rPr>
                <w:rFonts w:cs="Arial"/>
                <w:sz w:val="24"/>
                <w:szCs w:val="24"/>
              </w:rPr>
              <w:t>dofinansowanie, projekt niespełniający tego kryterium zostanie odrzucony na etapie negocjacji.</w:t>
            </w:r>
          </w:p>
          <w:p w:rsidR="002460DE" w:rsidRPr="001963EA" w:rsidRDefault="002460DE" w:rsidP="009C458A">
            <w:pPr>
              <w:spacing w:line="360" w:lineRule="auto"/>
              <w:jc w:val="left"/>
              <w:rPr>
                <w:rFonts w:cs="Arial"/>
                <w:sz w:val="24"/>
                <w:szCs w:val="24"/>
              </w:rPr>
            </w:pPr>
          </w:p>
        </w:tc>
      </w:tr>
      <w:tr w:rsidR="002460DE" w:rsidRPr="001963EA" w:rsidTr="00147245">
        <w:trPr>
          <w:trHeight w:val="760"/>
        </w:trPr>
        <w:tc>
          <w:tcPr>
            <w:tcW w:w="534" w:type="dxa"/>
          </w:tcPr>
          <w:p w:rsidR="002460DE" w:rsidRPr="001963EA" w:rsidRDefault="002460DE" w:rsidP="009C458A">
            <w:pPr>
              <w:spacing w:line="360" w:lineRule="auto"/>
              <w:contextualSpacing/>
              <w:jc w:val="left"/>
              <w:rPr>
                <w:rFonts w:cs="Arial"/>
                <w:b/>
                <w:sz w:val="24"/>
                <w:szCs w:val="24"/>
              </w:rPr>
            </w:pPr>
            <w:r w:rsidRPr="001963EA">
              <w:rPr>
                <w:rFonts w:cs="Arial"/>
                <w:b/>
                <w:sz w:val="24"/>
                <w:szCs w:val="24"/>
              </w:rPr>
              <w:lastRenderedPageBreak/>
              <w:t>4.</w:t>
            </w:r>
          </w:p>
        </w:tc>
        <w:tc>
          <w:tcPr>
            <w:tcW w:w="2835" w:type="dxa"/>
          </w:tcPr>
          <w:p w:rsidR="002460DE" w:rsidRPr="00F72326" w:rsidRDefault="00F72326" w:rsidP="00F72326">
            <w:pPr>
              <w:spacing w:line="360" w:lineRule="auto"/>
              <w:jc w:val="left"/>
              <w:rPr>
                <w:rFonts w:cs="Arial"/>
                <w:sz w:val="24"/>
                <w:szCs w:val="24"/>
              </w:rPr>
            </w:pPr>
            <w:r w:rsidRPr="00F72326">
              <w:rPr>
                <w:rFonts w:cs="Arial"/>
                <w:sz w:val="24"/>
                <w:szCs w:val="24"/>
              </w:rPr>
              <w:t>Skutkiem realizacji programu mobilności ponadnarodowej jest opracowanie przez uczestników planu działania dla szkoły uwzględniającego rozwiązania stosowane za granicą.</w:t>
            </w:r>
          </w:p>
        </w:tc>
        <w:tc>
          <w:tcPr>
            <w:tcW w:w="3260" w:type="dxa"/>
          </w:tcPr>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 xml:space="preserve">W trakcie mobilności uczestnicy mobilności zobowiązani są do utworzenia strategii działania dla wybranej szkoły. </w:t>
            </w:r>
          </w:p>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 xml:space="preserve">Program ma na celu wykorzystanie zaobserwowanych nowych rozwiązań, procesów oraz dobrych praktyk w wybranym kraju europejskim, które mogą zostać wykorzystane w organizacji kształcenia zawodowego i promocji szkół branżowych wśród uczniów i rodziców, a w szczególności w działaniach mających na celu poprawę jakości nauczania i zachęcenie do podejmowania nauki w takich placówkach. </w:t>
            </w:r>
          </w:p>
          <w:p w:rsidR="002460DE" w:rsidRPr="001963EA" w:rsidRDefault="007D4273" w:rsidP="007D4273">
            <w:pPr>
              <w:spacing w:line="360" w:lineRule="auto"/>
              <w:contextualSpacing/>
              <w:jc w:val="left"/>
              <w:rPr>
                <w:rFonts w:cs="Arial"/>
                <w:sz w:val="24"/>
                <w:szCs w:val="24"/>
              </w:rPr>
            </w:pPr>
            <w:r w:rsidRPr="007D4273">
              <w:rPr>
                <w:rFonts w:eastAsia="Calibri" w:cs="Arial"/>
                <w:kern w:val="0"/>
                <w:sz w:val="24"/>
                <w:szCs w:val="24"/>
                <w:lang w:eastAsia="en-US"/>
              </w:rPr>
              <w:t>Kryterium weryfikowane na podstawie zapisów wniosku.</w:t>
            </w:r>
          </w:p>
        </w:tc>
        <w:tc>
          <w:tcPr>
            <w:tcW w:w="2659" w:type="dxa"/>
          </w:tcPr>
          <w:p w:rsidR="002460DE" w:rsidRPr="001963EA" w:rsidRDefault="002460DE" w:rsidP="009C458A">
            <w:pPr>
              <w:spacing w:line="360" w:lineRule="auto"/>
              <w:jc w:val="left"/>
              <w:rPr>
                <w:rFonts w:cs="Arial"/>
                <w:sz w:val="24"/>
                <w:szCs w:val="24"/>
              </w:rPr>
            </w:pPr>
            <w:r w:rsidRPr="001963EA">
              <w:rPr>
                <w:rFonts w:cs="Arial"/>
                <w:sz w:val="24"/>
                <w:szCs w:val="24"/>
              </w:rPr>
              <w:t>Brak możliwości jednoznacznej oceny spełnienia kryterium dostępu powoduje skierowanie projektu do negocjacji, zgodn</w:t>
            </w:r>
            <w:r w:rsidR="003A6220">
              <w:rPr>
                <w:rFonts w:cs="Arial"/>
                <w:sz w:val="24"/>
                <w:szCs w:val="24"/>
              </w:rPr>
              <w:t>ie z zakresem zmian wskazanym w </w:t>
            </w:r>
            <w:r w:rsidRPr="001963EA">
              <w:rPr>
                <w:rFonts w:cs="Arial"/>
                <w:sz w:val="24"/>
                <w:szCs w:val="24"/>
              </w:rPr>
              <w:t xml:space="preserve">stanowisku negocjacyjnym. </w:t>
            </w:r>
          </w:p>
          <w:p w:rsidR="002460DE" w:rsidRPr="001963EA" w:rsidRDefault="002460DE" w:rsidP="009C458A">
            <w:pPr>
              <w:spacing w:line="360" w:lineRule="auto"/>
              <w:jc w:val="left"/>
              <w:rPr>
                <w:rFonts w:cs="Arial"/>
                <w:sz w:val="24"/>
                <w:szCs w:val="24"/>
              </w:rPr>
            </w:pPr>
            <w:r w:rsidRPr="001963EA">
              <w:rPr>
                <w:rFonts w:cs="Arial"/>
                <w:sz w:val="24"/>
                <w:szCs w:val="24"/>
              </w:rPr>
              <w:t>Uzupełnienie/poprawa WOD możliwa jest tylko w sytuacji, gdy projekt spełnia wymogi przystąpienia do negocjacji.</w:t>
            </w:r>
          </w:p>
          <w:p w:rsidR="002460DE" w:rsidRPr="003A6220" w:rsidRDefault="002460DE" w:rsidP="009C458A">
            <w:pPr>
              <w:spacing w:line="360" w:lineRule="auto"/>
              <w:jc w:val="left"/>
              <w:rPr>
                <w:rFonts w:cs="Arial"/>
                <w:b/>
                <w:color w:val="000000" w:themeColor="text1"/>
                <w:sz w:val="24"/>
                <w:szCs w:val="24"/>
              </w:rPr>
            </w:pPr>
            <w:r w:rsidRPr="001963EA">
              <w:rPr>
                <w:rFonts w:cs="Arial"/>
                <w:sz w:val="24"/>
                <w:szCs w:val="24"/>
              </w:rPr>
              <w:t>W przypadku, gdy wnioskodawca nie dokona poprawy/uzupełnienia wniosku</w:t>
            </w:r>
            <w:r w:rsidR="003A6220">
              <w:rPr>
                <w:rFonts w:cs="Arial"/>
                <w:sz w:val="24"/>
                <w:szCs w:val="24"/>
              </w:rPr>
              <w:t xml:space="preserve"> o </w:t>
            </w:r>
            <w:r w:rsidRPr="001963EA">
              <w:rPr>
                <w:rFonts w:cs="Arial"/>
                <w:sz w:val="24"/>
                <w:szCs w:val="24"/>
              </w:rPr>
              <w:t>dofinansowanie, projekt niespełniający tego kryterium zostanie odrzucony na etapie negocjacji.</w:t>
            </w:r>
          </w:p>
        </w:tc>
      </w:tr>
      <w:tr w:rsidR="002460DE" w:rsidRPr="001963EA" w:rsidTr="00616826">
        <w:trPr>
          <w:trHeight w:val="1185"/>
        </w:trPr>
        <w:tc>
          <w:tcPr>
            <w:tcW w:w="534" w:type="dxa"/>
          </w:tcPr>
          <w:p w:rsidR="002460DE" w:rsidRPr="001963EA" w:rsidRDefault="002460DE" w:rsidP="009C458A">
            <w:pPr>
              <w:spacing w:line="360" w:lineRule="auto"/>
              <w:contextualSpacing/>
              <w:jc w:val="left"/>
              <w:rPr>
                <w:rFonts w:cs="Arial"/>
                <w:b/>
                <w:sz w:val="24"/>
                <w:szCs w:val="24"/>
              </w:rPr>
            </w:pPr>
            <w:r w:rsidRPr="001963EA">
              <w:rPr>
                <w:rFonts w:cs="Arial"/>
                <w:b/>
                <w:sz w:val="24"/>
                <w:szCs w:val="24"/>
              </w:rPr>
              <w:t>5.</w:t>
            </w:r>
          </w:p>
        </w:tc>
        <w:tc>
          <w:tcPr>
            <w:tcW w:w="2835" w:type="dxa"/>
          </w:tcPr>
          <w:p w:rsidR="00A346FD" w:rsidRPr="00A346FD" w:rsidRDefault="00A346FD" w:rsidP="00A346FD">
            <w:pPr>
              <w:spacing w:line="360" w:lineRule="auto"/>
              <w:jc w:val="left"/>
              <w:rPr>
                <w:rFonts w:cs="Arial"/>
                <w:sz w:val="24"/>
                <w:szCs w:val="24"/>
              </w:rPr>
            </w:pPr>
            <w:r w:rsidRPr="00A346FD">
              <w:rPr>
                <w:rFonts w:cs="Arial"/>
                <w:sz w:val="24"/>
                <w:szCs w:val="24"/>
              </w:rPr>
              <w:t xml:space="preserve">Projekt jest realizowany w partnerstwie ponadnarodowym – obowiązkowo </w:t>
            </w:r>
            <w:r w:rsidRPr="00A346FD">
              <w:rPr>
                <w:rFonts w:cs="Arial"/>
                <w:sz w:val="24"/>
                <w:szCs w:val="24"/>
              </w:rPr>
              <w:lastRenderedPageBreak/>
              <w:t xml:space="preserve">załącznikiem do wniosku o dofinansowanie jest list intencyjny, a po  wybraniu  projektu  do  dofinansowania – przed  zawarciem  umowy  o dofinansowanie – podpisana jest umowa o współpracy ponadnarodowej. </w:t>
            </w:r>
          </w:p>
          <w:p w:rsidR="002460DE" w:rsidRPr="001963EA" w:rsidRDefault="00A346FD" w:rsidP="00A346FD">
            <w:pPr>
              <w:spacing w:line="360" w:lineRule="auto"/>
              <w:jc w:val="left"/>
              <w:rPr>
                <w:rFonts w:cs="Arial"/>
                <w:sz w:val="24"/>
                <w:szCs w:val="24"/>
              </w:rPr>
            </w:pPr>
            <w:r w:rsidRPr="00A346FD">
              <w:rPr>
                <w:rFonts w:cs="Arial"/>
                <w:sz w:val="24"/>
                <w:szCs w:val="24"/>
              </w:rPr>
              <w:t>Partnerem ponadnarodowym jest podmiot z innego państwa członkowskiego UE.</w:t>
            </w:r>
          </w:p>
        </w:tc>
        <w:tc>
          <w:tcPr>
            <w:tcW w:w="3260" w:type="dxa"/>
          </w:tcPr>
          <w:p w:rsidR="00A346FD" w:rsidRPr="00A346FD" w:rsidRDefault="00A346FD" w:rsidP="00A346FD">
            <w:pPr>
              <w:spacing w:line="360" w:lineRule="auto"/>
              <w:jc w:val="left"/>
              <w:rPr>
                <w:rFonts w:cs="Arial"/>
                <w:sz w:val="24"/>
                <w:szCs w:val="24"/>
              </w:rPr>
            </w:pPr>
            <w:r w:rsidRPr="00A346FD">
              <w:rPr>
                <w:rFonts w:cs="Arial"/>
                <w:sz w:val="24"/>
                <w:szCs w:val="24"/>
              </w:rPr>
              <w:lastRenderedPageBreak/>
              <w:t xml:space="preserve">Współpraca z partnerem ponadnarodowym jest konieczna do zrealizowania działań przewidzianych w </w:t>
            </w:r>
            <w:r w:rsidRPr="00A346FD">
              <w:rPr>
                <w:rFonts w:cs="Arial"/>
                <w:sz w:val="24"/>
                <w:szCs w:val="24"/>
              </w:rPr>
              <w:lastRenderedPageBreak/>
              <w:t>projekcie.</w:t>
            </w:r>
          </w:p>
          <w:p w:rsidR="005075E2" w:rsidRDefault="00A346FD" w:rsidP="00A346FD">
            <w:pPr>
              <w:spacing w:line="360" w:lineRule="auto"/>
              <w:jc w:val="left"/>
              <w:rPr>
                <w:rFonts w:cs="Arial"/>
                <w:sz w:val="24"/>
                <w:szCs w:val="24"/>
              </w:rPr>
            </w:pPr>
            <w:r w:rsidRPr="00A346FD">
              <w:rPr>
                <w:rFonts w:cs="Arial"/>
                <w:sz w:val="24"/>
                <w:szCs w:val="24"/>
              </w:rPr>
              <w:t xml:space="preserve">Zgodnie z rozporządzeniem unijnym 1304/2013 w projektach współpracy ponadnarodowej finansowanych z EFS wymagany jest udział partnerów z co najmniej dwóch państw członkowskich UE. </w:t>
            </w:r>
          </w:p>
          <w:p w:rsidR="00A346FD" w:rsidRPr="00A346FD" w:rsidRDefault="00A346FD" w:rsidP="00A346FD">
            <w:pPr>
              <w:spacing w:line="360" w:lineRule="auto"/>
              <w:jc w:val="left"/>
              <w:rPr>
                <w:rFonts w:cs="Arial"/>
                <w:sz w:val="24"/>
                <w:szCs w:val="24"/>
              </w:rPr>
            </w:pPr>
            <w:r w:rsidRPr="00A346FD">
              <w:rPr>
                <w:rFonts w:cs="Arial"/>
                <w:sz w:val="24"/>
                <w:szCs w:val="24"/>
              </w:rPr>
              <w:t xml:space="preserve">W związku z tym, partnerem ponadnarodowym w projekcie może być wyłącznie podmiot pochodzący z innego kraju członkowskiego UE, tj. mający siedzibę lub posiadający filię zarejestrowaną w innym niż Polska kraju UE.   </w:t>
            </w:r>
          </w:p>
          <w:p w:rsidR="00A346FD" w:rsidRPr="00A346FD" w:rsidRDefault="00A346FD" w:rsidP="00A346FD">
            <w:pPr>
              <w:spacing w:line="360" w:lineRule="auto"/>
              <w:jc w:val="left"/>
              <w:rPr>
                <w:rFonts w:cs="Arial"/>
                <w:sz w:val="24"/>
                <w:szCs w:val="24"/>
              </w:rPr>
            </w:pPr>
            <w:r w:rsidRPr="00A346FD">
              <w:rPr>
                <w:rFonts w:cs="Arial"/>
                <w:sz w:val="24"/>
                <w:szCs w:val="24"/>
              </w:rPr>
              <w:t xml:space="preserve">Umowa o współpracy ponadnarodowej między partnerami musi zostać zawarta i dostarczona do IOK przed podpisaniem umowy o dofinansowanie projektu. Dopuszcza się rozszerzenie liczby partnerów na etapie realizacji projektu. W przypadku zmiany partnera </w:t>
            </w:r>
            <w:r w:rsidRPr="00A346FD">
              <w:rPr>
                <w:rFonts w:cs="Arial"/>
                <w:sz w:val="24"/>
                <w:szCs w:val="24"/>
              </w:rPr>
              <w:lastRenderedPageBreak/>
              <w:t xml:space="preserve">ponadnarodowego z przyczyn niezawinionych przez wnioskodawcę, dopuszcza się zawarcie umowy partnerstwa z innym partnerem o analogicznych lub wyższych kompetencjach, wymaga to jednak zgody IZ. </w:t>
            </w:r>
          </w:p>
          <w:p w:rsidR="00A346FD" w:rsidRPr="00A346FD" w:rsidRDefault="00A346FD" w:rsidP="00A346FD">
            <w:pPr>
              <w:spacing w:line="360" w:lineRule="auto"/>
              <w:jc w:val="left"/>
              <w:rPr>
                <w:rFonts w:cs="Arial"/>
                <w:sz w:val="24"/>
                <w:szCs w:val="24"/>
              </w:rPr>
            </w:pPr>
            <w:r w:rsidRPr="00A346FD">
              <w:rPr>
                <w:rFonts w:cs="Arial"/>
                <w:sz w:val="24"/>
                <w:szCs w:val="24"/>
              </w:rPr>
              <w:t>List intencyjny oraz umowa o współpracy ponadnarodowej muszą zawierać minimalny zakres informacji wskazany we wzorach tych dokumentów określonych w regulaminie konkursu.</w:t>
            </w:r>
          </w:p>
          <w:p w:rsidR="002460DE" w:rsidRPr="001963EA" w:rsidRDefault="00A346FD" w:rsidP="00A346FD">
            <w:pPr>
              <w:spacing w:line="360" w:lineRule="auto"/>
              <w:jc w:val="left"/>
              <w:rPr>
                <w:rFonts w:cs="Arial"/>
                <w:sz w:val="24"/>
                <w:szCs w:val="24"/>
              </w:rPr>
            </w:pPr>
            <w:r w:rsidRPr="00A346FD">
              <w:rPr>
                <w:rFonts w:cs="Arial"/>
                <w:sz w:val="24"/>
                <w:szCs w:val="24"/>
              </w:rPr>
              <w:t>Kryterium weryfikowane na podstawie wniosku – obowiązkowo załącznikiem do wniosku jest list intencyjny partnera</w:t>
            </w:r>
            <w:r w:rsidR="007D4273">
              <w:rPr>
                <w:rFonts w:cs="Arial"/>
                <w:sz w:val="24"/>
                <w:szCs w:val="24"/>
              </w:rPr>
              <w:t>/ów</w:t>
            </w:r>
            <w:r w:rsidRPr="00A346FD">
              <w:rPr>
                <w:rFonts w:cs="Arial"/>
                <w:sz w:val="24"/>
                <w:szCs w:val="24"/>
              </w:rPr>
              <w:t xml:space="preserve"> ponadnarodowego</w:t>
            </w:r>
            <w:r w:rsidR="007D4273">
              <w:rPr>
                <w:rFonts w:cs="Arial"/>
                <w:sz w:val="24"/>
                <w:szCs w:val="24"/>
              </w:rPr>
              <w:t>/</w:t>
            </w:r>
            <w:proofErr w:type="spellStart"/>
            <w:r w:rsidR="007D4273">
              <w:rPr>
                <w:rFonts w:cs="Arial"/>
                <w:sz w:val="24"/>
                <w:szCs w:val="24"/>
              </w:rPr>
              <w:t>ych</w:t>
            </w:r>
            <w:proofErr w:type="spellEnd"/>
            <w:r w:rsidRPr="00A346FD">
              <w:rPr>
                <w:rFonts w:cs="Arial"/>
                <w:sz w:val="24"/>
                <w:szCs w:val="24"/>
              </w:rPr>
              <w:t>.</w:t>
            </w:r>
          </w:p>
        </w:tc>
        <w:tc>
          <w:tcPr>
            <w:tcW w:w="2659" w:type="dxa"/>
          </w:tcPr>
          <w:p w:rsidR="002460DE" w:rsidRPr="001963EA" w:rsidRDefault="002460DE" w:rsidP="009C458A">
            <w:pPr>
              <w:spacing w:line="360" w:lineRule="auto"/>
              <w:jc w:val="left"/>
              <w:rPr>
                <w:rFonts w:cs="Arial"/>
                <w:sz w:val="24"/>
                <w:szCs w:val="24"/>
              </w:rPr>
            </w:pPr>
            <w:r w:rsidRPr="001963EA">
              <w:rPr>
                <w:rFonts w:cs="Arial"/>
                <w:sz w:val="24"/>
                <w:szCs w:val="24"/>
              </w:rPr>
              <w:lastRenderedPageBreak/>
              <w:t xml:space="preserve">Brak możliwości jednoznacznej oceny spełnienia kryterium dostępu powoduje </w:t>
            </w:r>
            <w:r w:rsidRPr="001963EA">
              <w:rPr>
                <w:rFonts w:cs="Arial"/>
                <w:sz w:val="24"/>
                <w:szCs w:val="24"/>
              </w:rPr>
              <w:lastRenderedPageBreak/>
              <w:t>skierowanie projektu do negocjacji, zgodn</w:t>
            </w:r>
            <w:r w:rsidR="003A6220">
              <w:rPr>
                <w:rFonts w:cs="Arial"/>
                <w:sz w:val="24"/>
                <w:szCs w:val="24"/>
              </w:rPr>
              <w:t>ie z zakresem zmian wskazanym w </w:t>
            </w:r>
            <w:r w:rsidRPr="001963EA">
              <w:rPr>
                <w:rFonts w:cs="Arial"/>
                <w:sz w:val="24"/>
                <w:szCs w:val="24"/>
              </w:rPr>
              <w:t xml:space="preserve">stanowisku negocjacyjnym. </w:t>
            </w:r>
          </w:p>
          <w:p w:rsidR="002460DE" w:rsidRPr="001963EA" w:rsidRDefault="002460DE" w:rsidP="009C458A">
            <w:pPr>
              <w:spacing w:line="360" w:lineRule="auto"/>
              <w:jc w:val="left"/>
              <w:rPr>
                <w:rFonts w:cs="Arial"/>
                <w:sz w:val="24"/>
                <w:szCs w:val="24"/>
              </w:rPr>
            </w:pPr>
            <w:r w:rsidRPr="001963EA">
              <w:rPr>
                <w:rFonts w:cs="Arial"/>
                <w:sz w:val="24"/>
                <w:szCs w:val="24"/>
              </w:rPr>
              <w:t>Uzupełnienie/poprawa WOD możliwa jest tylko w sytuacji, gdy projekt spełnia wymogi przystąpienia do negocjacji.</w:t>
            </w:r>
          </w:p>
          <w:p w:rsidR="002460DE" w:rsidRPr="001963EA" w:rsidRDefault="002460DE" w:rsidP="009C458A">
            <w:pPr>
              <w:spacing w:line="360" w:lineRule="auto"/>
              <w:jc w:val="left"/>
              <w:rPr>
                <w:rFonts w:cs="Arial"/>
                <w:b/>
                <w:color w:val="000000" w:themeColor="text1"/>
                <w:sz w:val="24"/>
                <w:szCs w:val="24"/>
              </w:rPr>
            </w:pPr>
            <w:r w:rsidRPr="001963EA">
              <w:rPr>
                <w:rFonts w:cs="Arial"/>
                <w:sz w:val="24"/>
                <w:szCs w:val="24"/>
              </w:rPr>
              <w:t xml:space="preserve">W przypadku, gdy wnioskodawca nie dokona poprawy/uzupełnienia </w:t>
            </w:r>
            <w:r w:rsidR="008D2D02">
              <w:rPr>
                <w:rFonts w:cs="Arial"/>
                <w:sz w:val="24"/>
                <w:szCs w:val="24"/>
              </w:rPr>
              <w:t>wniosku o </w:t>
            </w:r>
            <w:r w:rsidRPr="001963EA">
              <w:rPr>
                <w:rFonts w:cs="Arial"/>
                <w:sz w:val="24"/>
                <w:szCs w:val="24"/>
              </w:rPr>
              <w:t>dofinansowanie, projekt niespełniający tego kryterium zostanie odrzucony na etapie negocjacji.</w:t>
            </w:r>
          </w:p>
        </w:tc>
      </w:tr>
      <w:tr w:rsidR="002460DE" w:rsidRPr="001963EA" w:rsidTr="00616826">
        <w:trPr>
          <w:trHeight w:val="1185"/>
        </w:trPr>
        <w:tc>
          <w:tcPr>
            <w:tcW w:w="534" w:type="dxa"/>
          </w:tcPr>
          <w:p w:rsidR="002460DE" w:rsidRPr="001963EA" w:rsidRDefault="002460DE" w:rsidP="009C458A">
            <w:pPr>
              <w:spacing w:line="360" w:lineRule="auto"/>
              <w:contextualSpacing/>
              <w:jc w:val="left"/>
              <w:rPr>
                <w:rFonts w:cs="Arial"/>
                <w:b/>
                <w:sz w:val="24"/>
                <w:szCs w:val="24"/>
              </w:rPr>
            </w:pPr>
            <w:r w:rsidRPr="001963EA">
              <w:rPr>
                <w:rFonts w:cs="Arial"/>
                <w:b/>
                <w:sz w:val="24"/>
                <w:szCs w:val="24"/>
              </w:rPr>
              <w:lastRenderedPageBreak/>
              <w:t>6.</w:t>
            </w:r>
          </w:p>
        </w:tc>
        <w:tc>
          <w:tcPr>
            <w:tcW w:w="2835" w:type="dxa"/>
          </w:tcPr>
          <w:p w:rsidR="002460DE" w:rsidRPr="007D4273" w:rsidRDefault="007D4273" w:rsidP="00A346FD">
            <w:pPr>
              <w:spacing w:line="360" w:lineRule="auto"/>
              <w:jc w:val="left"/>
              <w:rPr>
                <w:rFonts w:cs="Arial"/>
                <w:sz w:val="24"/>
                <w:szCs w:val="24"/>
              </w:rPr>
            </w:pPr>
            <w:r w:rsidRPr="007D4273">
              <w:rPr>
                <w:rFonts w:cs="Arial"/>
                <w:sz w:val="24"/>
                <w:szCs w:val="24"/>
              </w:rPr>
              <w:t xml:space="preserve">Mobilności realizowane są w następujących państwach członkowskich UE: Austria, Chorwacja, Czechy, Dania, Finlandia, Francja, </w:t>
            </w:r>
            <w:r w:rsidRPr="007D4273">
              <w:rPr>
                <w:rFonts w:cs="Arial"/>
                <w:sz w:val="24"/>
                <w:szCs w:val="24"/>
              </w:rPr>
              <w:lastRenderedPageBreak/>
              <w:t xml:space="preserve">Luksemburg, Holandia, Niemcy, Słowacja lub Słowenia.  </w:t>
            </w:r>
          </w:p>
        </w:tc>
        <w:tc>
          <w:tcPr>
            <w:tcW w:w="3260" w:type="dxa"/>
          </w:tcPr>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lastRenderedPageBreak/>
              <w:t xml:space="preserve">Głównym celem projektu jest zapoznanie uczestników z metodami, rozwiązaniami stosowanymi w państwach, w których szkoły branżowe są popularną alternatywą dla </w:t>
            </w:r>
            <w:r w:rsidRPr="007D4273">
              <w:rPr>
                <w:rFonts w:eastAsia="Calibri" w:cs="Arial"/>
                <w:kern w:val="0"/>
                <w:sz w:val="24"/>
                <w:szCs w:val="24"/>
                <w:lang w:eastAsia="en-US"/>
              </w:rPr>
              <w:lastRenderedPageBreak/>
              <w:t>szkół ogólnokształcących.</w:t>
            </w:r>
          </w:p>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 xml:space="preserve">Wybór miejsca, w którym zrealizowane zostaną mobilności ponadnarodowe,  ograniczony jest do krajów, w których najwyższy jest odsetek przedsiębiorstw zatrudniających absolwentów szkół zawodowych (Niemcy, Holandia, Austria, Dania, Francja, Słowacja i Słowenia) oraz krajów o najwyższych statystykach  dotyczących uczniów szkół ponadgimnazjalnych, objętych programami kształcenia zawodowego (Czechy, Finlandia, Słowenia, Chorwacja, Słowacja, Austria, Holandia i Luksemburg). Dane:  </w:t>
            </w:r>
            <w:hyperlink r:id="rId24" w:history="1">
              <w:r w:rsidRPr="007D4273">
                <w:rPr>
                  <w:rFonts w:eastAsia="Calibri" w:cs="Arial"/>
                  <w:iCs/>
                  <w:color w:val="0000FF"/>
                  <w:kern w:val="0"/>
                  <w:sz w:val="24"/>
                  <w:szCs w:val="24"/>
                  <w:u w:val="single"/>
                  <w:lang w:eastAsia="en-US"/>
                </w:rPr>
                <w:t>https://ec.europa.eu/eurostat</w:t>
              </w:r>
            </w:hyperlink>
            <w:r w:rsidRPr="007D4273">
              <w:rPr>
                <w:rFonts w:eastAsia="Calibri" w:cs="Arial"/>
                <w:kern w:val="0"/>
                <w:sz w:val="24"/>
                <w:szCs w:val="24"/>
                <w:lang w:eastAsia="en-US"/>
              </w:rPr>
              <w:t xml:space="preserve"> oraz   </w:t>
            </w:r>
            <w:hyperlink r:id="rId25" w:history="1">
              <w:r w:rsidRPr="007D4273">
                <w:rPr>
                  <w:rFonts w:eastAsia="Calibri" w:cs="Arial"/>
                  <w:color w:val="0000FF"/>
                  <w:kern w:val="0"/>
                  <w:sz w:val="24"/>
                  <w:szCs w:val="24"/>
                  <w:u w:val="single"/>
                  <w:lang w:eastAsia="en-US"/>
                </w:rPr>
                <w:t>https://www.cedefop.europa.eu</w:t>
              </w:r>
            </w:hyperlink>
            <w:r w:rsidRPr="007D4273">
              <w:rPr>
                <w:rFonts w:eastAsia="Calibri" w:cs="Arial"/>
                <w:kern w:val="0"/>
                <w:sz w:val="24"/>
                <w:szCs w:val="24"/>
                <w:lang w:eastAsia="en-US"/>
              </w:rPr>
              <w:t xml:space="preserve">. Zastosowanie mobilności ponadnarodowej pozwoli wykorzystać istniejące w Europie i sprawdzone rozwiązania w </w:t>
            </w:r>
            <w:r w:rsidRPr="007D4273">
              <w:rPr>
                <w:rFonts w:eastAsia="Calibri" w:cs="Arial"/>
                <w:kern w:val="0"/>
                <w:sz w:val="24"/>
                <w:szCs w:val="24"/>
                <w:lang w:eastAsia="en-US"/>
              </w:rPr>
              <w:lastRenderedPageBreak/>
              <w:t xml:space="preserve">obszarze organizacji i promocji szkół branżowych.  </w:t>
            </w:r>
          </w:p>
          <w:p w:rsidR="002460DE" w:rsidRPr="001963EA" w:rsidRDefault="007D4273" w:rsidP="007D4273">
            <w:pPr>
              <w:spacing w:line="360" w:lineRule="auto"/>
              <w:contextualSpacing/>
              <w:jc w:val="left"/>
              <w:rPr>
                <w:rFonts w:cs="Arial"/>
                <w:sz w:val="24"/>
                <w:szCs w:val="24"/>
              </w:rPr>
            </w:pPr>
            <w:r w:rsidRPr="007D4273">
              <w:rPr>
                <w:rFonts w:eastAsia="Calibri" w:cs="Arial"/>
                <w:kern w:val="0"/>
                <w:sz w:val="24"/>
                <w:szCs w:val="24"/>
                <w:lang w:eastAsia="en-US"/>
              </w:rPr>
              <w:t>Kryterium weryfikowane na podstawie zapisów wniosku.</w:t>
            </w:r>
          </w:p>
        </w:tc>
        <w:tc>
          <w:tcPr>
            <w:tcW w:w="2659" w:type="dxa"/>
          </w:tcPr>
          <w:p w:rsidR="002460DE" w:rsidRPr="001963EA" w:rsidRDefault="002460DE" w:rsidP="009C458A">
            <w:pPr>
              <w:spacing w:line="360" w:lineRule="auto"/>
              <w:jc w:val="left"/>
              <w:rPr>
                <w:rFonts w:cs="Arial"/>
                <w:sz w:val="24"/>
                <w:szCs w:val="24"/>
              </w:rPr>
            </w:pPr>
            <w:r w:rsidRPr="001963EA">
              <w:rPr>
                <w:rFonts w:cs="Arial"/>
                <w:sz w:val="24"/>
                <w:szCs w:val="24"/>
              </w:rPr>
              <w:lastRenderedPageBreak/>
              <w:t>Brak możliwości jednoznacznej oceny spełnienia kryterium dostępu powoduje skierowanie projektu do negocjacji, zgodn</w:t>
            </w:r>
            <w:r w:rsidR="008D2D02">
              <w:rPr>
                <w:rFonts w:cs="Arial"/>
                <w:sz w:val="24"/>
                <w:szCs w:val="24"/>
              </w:rPr>
              <w:t xml:space="preserve">ie z zakresem zmian </w:t>
            </w:r>
            <w:r w:rsidR="008D2D02">
              <w:rPr>
                <w:rFonts w:cs="Arial"/>
                <w:sz w:val="24"/>
                <w:szCs w:val="24"/>
              </w:rPr>
              <w:lastRenderedPageBreak/>
              <w:t>wskazanym w </w:t>
            </w:r>
            <w:r w:rsidRPr="001963EA">
              <w:rPr>
                <w:rFonts w:cs="Arial"/>
                <w:sz w:val="24"/>
                <w:szCs w:val="24"/>
              </w:rPr>
              <w:t xml:space="preserve">stanowisku negocjacyjnym. </w:t>
            </w:r>
          </w:p>
          <w:p w:rsidR="002460DE" w:rsidRPr="001963EA" w:rsidRDefault="002460DE" w:rsidP="009C458A">
            <w:pPr>
              <w:spacing w:line="360" w:lineRule="auto"/>
              <w:jc w:val="left"/>
              <w:rPr>
                <w:rFonts w:cs="Arial"/>
                <w:sz w:val="24"/>
                <w:szCs w:val="24"/>
              </w:rPr>
            </w:pPr>
            <w:r w:rsidRPr="001963EA">
              <w:rPr>
                <w:rFonts w:cs="Arial"/>
                <w:sz w:val="24"/>
                <w:szCs w:val="24"/>
              </w:rPr>
              <w:t>Uzupełnienie/poprawa WOD możliwa jest tylko w sytuacji, gdy projekt spełnia wymogi przystąpienia do negocjacji.</w:t>
            </w:r>
          </w:p>
          <w:p w:rsidR="002460DE" w:rsidRPr="001963EA" w:rsidRDefault="002460DE" w:rsidP="009C458A">
            <w:pPr>
              <w:spacing w:line="360" w:lineRule="auto"/>
              <w:jc w:val="left"/>
              <w:rPr>
                <w:rFonts w:eastAsia="Calibri" w:cs="Arial"/>
                <w:kern w:val="0"/>
                <w:sz w:val="24"/>
                <w:szCs w:val="24"/>
                <w:lang w:eastAsia="en-US"/>
              </w:rPr>
            </w:pPr>
            <w:r w:rsidRPr="001963EA">
              <w:rPr>
                <w:rFonts w:cs="Arial"/>
                <w:sz w:val="24"/>
                <w:szCs w:val="24"/>
              </w:rPr>
              <w:t>W przypadku, gdy wnioskodawca nie dokona</w:t>
            </w:r>
            <w:r w:rsidR="005F3568">
              <w:rPr>
                <w:rFonts w:cs="Arial"/>
                <w:sz w:val="24"/>
                <w:szCs w:val="24"/>
              </w:rPr>
              <w:t xml:space="preserve"> poprawy/uzupełnienia wniosku o </w:t>
            </w:r>
            <w:r w:rsidRPr="001963EA">
              <w:rPr>
                <w:rFonts w:cs="Arial"/>
                <w:sz w:val="24"/>
                <w:szCs w:val="24"/>
              </w:rPr>
              <w:t>dofinansowanie, projekt niespełniający tego kryterium zostanie odrzucony na etapie negocjacji.</w:t>
            </w:r>
          </w:p>
        </w:tc>
      </w:tr>
      <w:tr w:rsidR="00237D4B" w:rsidRPr="001963EA" w:rsidTr="005F3568">
        <w:trPr>
          <w:trHeight w:val="473"/>
        </w:trPr>
        <w:tc>
          <w:tcPr>
            <w:tcW w:w="534" w:type="dxa"/>
          </w:tcPr>
          <w:p w:rsidR="00237D4B" w:rsidRPr="001963EA" w:rsidRDefault="00237D4B" w:rsidP="009C458A">
            <w:pPr>
              <w:spacing w:line="360" w:lineRule="auto"/>
              <w:contextualSpacing/>
              <w:jc w:val="left"/>
              <w:rPr>
                <w:rFonts w:cs="Arial"/>
                <w:b/>
                <w:sz w:val="24"/>
                <w:szCs w:val="24"/>
              </w:rPr>
            </w:pPr>
            <w:r w:rsidRPr="001963EA">
              <w:rPr>
                <w:rFonts w:cs="Arial"/>
                <w:b/>
                <w:sz w:val="24"/>
                <w:szCs w:val="24"/>
              </w:rPr>
              <w:lastRenderedPageBreak/>
              <w:t>7.</w:t>
            </w:r>
          </w:p>
        </w:tc>
        <w:tc>
          <w:tcPr>
            <w:tcW w:w="2835" w:type="dxa"/>
          </w:tcPr>
          <w:p w:rsidR="007D4273" w:rsidRPr="007D4273" w:rsidRDefault="007D4273" w:rsidP="007D4273">
            <w:pPr>
              <w:suppressAutoHyphens w:val="0"/>
              <w:overflowPunct/>
              <w:autoSpaceDE/>
              <w:autoSpaceDN/>
              <w:adjustRightInd/>
              <w:spacing w:before="0" w:after="200" w:line="360" w:lineRule="auto"/>
              <w:jc w:val="left"/>
              <w:rPr>
                <w:rFonts w:eastAsia="Calibri" w:cs="Arial"/>
                <w:kern w:val="0"/>
                <w:sz w:val="24"/>
                <w:szCs w:val="24"/>
                <w:lang w:eastAsia="en-US"/>
              </w:rPr>
            </w:pPr>
            <w:r w:rsidRPr="007D4273">
              <w:rPr>
                <w:rFonts w:eastAsia="Calibri" w:cs="Arial"/>
                <w:kern w:val="0"/>
                <w:sz w:val="24"/>
                <w:szCs w:val="24"/>
                <w:lang w:eastAsia="en-US"/>
              </w:rPr>
              <w:t xml:space="preserve">Wnioskodawca przedstawia we wniosku opis: </w:t>
            </w:r>
          </w:p>
          <w:p w:rsidR="007D4273" w:rsidRDefault="007D4273" w:rsidP="007D4273">
            <w:pPr>
              <w:suppressAutoHyphens w:val="0"/>
              <w:overflowPunct/>
              <w:autoSpaceDE/>
              <w:autoSpaceDN/>
              <w:adjustRightInd/>
              <w:spacing w:before="0" w:after="200" w:line="360" w:lineRule="auto"/>
              <w:jc w:val="left"/>
              <w:rPr>
                <w:rFonts w:eastAsia="Calibri" w:cs="Arial"/>
                <w:kern w:val="0"/>
                <w:sz w:val="24"/>
                <w:szCs w:val="24"/>
                <w:lang w:eastAsia="en-US"/>
              </w:rPr>
            </w:pPr>
            <w:r>
              <w:rPr>
                <w:rFonts w:eastAsia="Calibri" w:cs="Arial"/>
                <w:kern w:val="0"/>
                <w:sz w:val="24"/>
                <w:szCs w:val="24"/>
                <w:lang w:eastAsia="en-US"/>
              </w:rPr>
              <w:t xml:space="preserve">- </w:t>
            </w:r>
            <w:r w:rsidRPr="007D4273">
              <w:rPr>
                <w:rFonts w:eastAsia="Calibri" w:cs="Arial"/>
                <w:kern w:val="0"/>
                <w:sz w:val="24"/>
                <w:szCs w:val="24"/>
                <w:lang w:eastAsia="en-US"/>
              </w:rPr>
              <w:t xml:space="preserve">adekwatności rozwiązań stosowanych za granicą do potrzeb uczestników </w:t>
            </w:r>
            <w:r>
              <w:rPr>
                <w:rFonts w:eastAsia="Calibri" w:cs="Arial"/>
                <w:kern w:val="0"/>
                <w:sz w:val="24"/>
                <w:szCs w:val="24"/>
                <w:lang w:eastAsia="en-US"/>
              </w:rPr>
              <w:t>projektu</w:t>
            </w:r>
          </w:p>
          <w:p w:rsidR="007D4273" w:rsidRPr="007D4273" w:rsidRDefault="007D4273" w:rsidP="007D4273">
            <w:pPr>
              <w:suppressAutoHyphens w:val="0"/>
              <w:overflowPunct/>
              <w:autoSpaceDE/>
              <w:autoSpaceDN/>
              <w:adjustRightInd/>
              <w:spacing w:before="0" w:after="200" w:line="360" w:lineRule="auto"/>
              <w:jc w:val="left"/>
              <w:rPr>
                <w:rFonts w:eastAsia="Calibri" w:cs="Arial"/>
                <w:kern w:val="0"/>
                <w:sz w:val="24"/>
                <w:szCs w:val="24"/>
                <w:lang w:eastAsia="en-US"/>
              </w:rPr>
            </w:pPr>
            <w:r>
              <w:rPr>
                <w:rFonts w:eastAsia="Calibri" w:cs="Arial"/>
                <w:kern w:val="0"/>
                <w:sz w:val="24"/>
                <w:szCs w:val="24"/>
                <w:lang w:eastAsia="en-US"/>
              </w:rPr>
              <w:t xml:space="preserve">- </w:t>
            </w:r>
            <w:r w:rsidRPr="007D4273">
              <w:rPr>
                <w:rFonts w:eastAsia="Calibri" w:cs="Arial"/>
                <w:kern w:val="0"/>
                <w:sz w:val="24"/>
                <w:szCs w:val="24"/>
                <w:lang w:eastAsia="en-US"/>
              </w:rPr>
              <w:t xml:space="preserve">przebiegu pobytu uczestników za granicą, </w:t>
            </w:r>
          </w:p>
          <w:p w:rsidR="00237D4B" w:rsidRPr="001963EA" w:rsidRDefault="007D4273" w:rsidP="007D4273">
            <w:pPr>
              <w:spacing w:line="360" w:lineRule="auto"/>
              <w:jc w:val="left"/>
              <w:rPr>
                <w:rFonts w:cs="Arial"/>
                <w:sz w:val="24"/>
                <w:szCs w:val="24"/>
              </w:rPr>
            </w:pPr>
            <w:r>
              <w:rPr>
                <w:rFonts w:eastAsia="Calibri" w:cs="Arial"/>
                <w:kern w:val="0"/>
                <w:sz w:val="24"/>
                <w:szCs w:val="24"/>
                <w:lang w:eastAsia="en-US"/>
              </w:rPr>
              <w:t xml:space="preserve">- </w:t>
            </w:r>
            <w:r w:rsidRPr="007D4273">
              <w:rPr>
                <w:rFonts w:eastAsia="Calibri" w:cs="Arial"/>
                <w:kern w:val="0"/>
                <w:sz w:val="24"/>
                <w:szCs w:val="24"/>
                <w:lang w:eastAsia="en-US"/>
              </w:rPr>
              <w:t>wartości dodanej partnerstwa ponadnarodowego, przebiegu procesu wzajemnego uczenia się i wymiany doświadczeń w partnerstwie ponadnarodowym.</w:t>
            </w:r>
          </w:p>
        </w:tc>
        <w:tc>
          <w:tcPr>
            <w:tcW w:w="3260" w:type="dxa"/>
          </w:tcPr>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Kryterium będzie oceniane pod kątem adekwatności wyboru instytucji przyjmujących do zaplanowanego wsparcia dla uczestników projektu i  wartości płynącej z realizacji programu mobilności ponadnarodowej.</w:t>
            </w:r>
          </w:p>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Ponadto każdorazowo instytucja przyjmująca powinna realizować działania zgodne z branżą szkoły wysyłającej.</w:t>
            </w:r>
          </w:p>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Kryterium ma umożliwić IOK ocenę autorskiej propozycji wnioskodawcy na przeprowadzenie programu mobilności ponadnarodowej w możliwie najbardziej efektywny sposób.</w:t>
            </w:r>
          </w:p>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 xml:space="preserve">Treści opisane we wniosku będą także podlegały ocenie w ramach oceny </w:t>
            </w:r>
            <w:r w:rsidRPr="007D4273">
              <w:rPr>
                <w:rFonts w:eastAsia="Calibri" w:cs="Arial"/>
                <w:kern w:val="0"/>
                <w:sz w:val="24"/>
                <w:szCs w:val="24"/>
                <w:lang w:eastAsia="en-US"/>
              </w:rPr>
              <w:lastRenderedPageBreak/>
              <w:t xml:space="preserve">kryterium 4.1 „Spójność zadań…” podczas procesu oceny merytorycznej.  </w:t>
            </w:r>
          </w:p>
          <w:p w:rsidR="00237D4B" w:rsidRPr="001963EA" w:rsidRDefault="007D4273" w:rsidP="007D4273">
            <w:pPr>
              <w:spacing w:line="360" w:lineRule="auto"/>
              <w:jc w:val="left"/>
              <w:rPr>
                <w:rFonts w:cs="Arial"/>
                <w:sz w:val="24"/>
                <w:szCs w:val="24"/>
              </w:rPr>
            </w:pPr>
            <w:r w:rsidRPr="007D4273">
              <w:rPr>
                <w:rFonts w:eastAsia="Calibri" w:cs="Arial"/>
                <w:kern w:val="0"/>
                <w:sz w:val="24"/>
                <w:szCs w:val="24"/>
                <w:lang w:eastAsia="en-US"/>
              </w:rPr>
              <w:t>Kryterium weryfikowane na podstawie zapisów wniosku.</w:t>
            </w:r>
          </w:p>
        </w:tc>
        <w:tc>
          <w:tcPr>
            <w:tcW w:w="2659" w:type="dxa"/>
          </w:tcPr>
          <w:p w:rsidR="00237D4B" w:rsidRPr="001963EA" w:rsidRDefault="00237D4B" w:rsidP="009C458A">
            <w:pPr>
              <w:spacing w:line="360" w:lineRule="auto"/>
              <w:jc w:val="left"/>
              <w:rPr>
                <w:rFonts w:cs="Arial"/>
                <w:sz w:val="24"/>
                <w:szCs w:val="24"/>
              </w:rPr>
            </w:pPr>
            <w:r w:rsidRPr="001963EA">
              <w:rPr>
                <w:rFonts w:cs="Arial"/>
                <w:sz w:val="24"/>
                <w:szCs w:val="24"/>
              </w:rPr>
              <w:lastRenderedPageBreak/>
              <w:t>Brak możliwości jednoznacznej oceny spełnienia kryterium dostępu powoduje skierowanie projektu do negocjacji, zgodn</w:t>
            </w:r>
            <w:r w:rsidR="005F3568">
              <w:rPr>
                <w:rFonts w:cs="Arial"/>
                <w:sz w:val="24"/>
                <w:szCs w:val="24"/>
              </w:rPr>
              <w:t>ie z zakresem zmian wskazanym w </w:t>
            </w:r>
            <w:r w:rsidRPr="001963EA">
              <w:rPr>
                <w:rFonts w:cs="Arial"/>
                <w:sz w:val="24"/>
                <w:szCs w:val="24"/>
              </w:rPr>
              <w:t xml:space="preserve">stanowisku negocjacyjnym. </w:t>
            </w:r>
          </w:p>
          <w:p w:rsidR="00237D4B" w:rsidRPr="001963EA" w:rsidRDefault="00237D4B" w:rsidP="009C458A">
            <w:pPr>
              <w:spacing w:line="360" w:lineRule="auto"/>
              <w:jc w:val="left"/>
              <w:rPr>
                <w:rFonts w:cs="Arial"/>
                <w:sz w:val="24"/>
                <w:szCs w:val="24"/>
              </w:rPr>
            </w:pPr>
            <w:r w:rsidRPr="001963EA">
              <w:rPr>
                <w:rFonts w:cs="Arial"/>
                <w:sz w:val="24"/>
                <w:szCs w:val="24"/>
              </w:rPr>
              <w:t>Uzupełnienie/poprawa WOD możliwa jest tylko w sytuacji, gdy projekt spełnia wymogi przystąpienia do negocjacji.</w:t>
            </w:r>
          </w:p>
          <w:p w:rsidR="00237D4B" w:rsidRPr="001963EA" w:rsidRDefault="00237D4B" w:rsidP="009C458A">
            <w:pPr>
              <w:spacing w:line="360" w:lineRule="auto"/>
              <w:contextualSpacing/>
              <w:jc w:val="left"/>
              <w:rPr>
                <w:rFonts w:cs="Arial"/>
                <w:sz w:val="24"/>
                <w:szCs w:val="24"/>
              </w:rPr>
            </w:pPr>
            <w:r w:rsidRPr="001963EA">
              <w:rPr>
                <w:rFonts w:cs="Arial"/>
                <w:sz w:val="24"/>
                <w:szCs w:val="24"/>
              </w:rPr>
              <w:t>W przypadku, gdy wnioskodawca nie dokona</w:t>
            </w:r>
            <w:r w:rsidR="005F3568">
              <w:rPr>
                <w:rFonts w:cs="Arial"/>
                <w:sz w:val="24"/>
                <w:szCs w:val="24"/>
              </w:rPr>
              <w:t xml:space="preserve"> poprawy/uzupełnienia wniosku o </w:t>
            </w:r>
            <w:r w:rsidRPr="001963EA">
              <w:rPr>
                <w:rFonts w:cs="Arial"/>
                <w:sz w:val="24"/>
                <w:szCs w:val="24"/>
              </w:rPr>
              <w:t>dofinansowanie, projekt niespełniający tego kryterium zostanie odrzucony na etapie negocjacji.</w:t>
            </w:r>
          </w:p>
        </w:tc>
      </w:tr>
      <w:tr w:rsidR="007D4273" w:rsidRPr="001963EA" w:rsidTr="005F3568">
        <w:trPr>
          <w:trHeight w:val="473"/>
        </w:trPr>
        <w:tc>
          <w:tcPr>
            <w:tcW w:w="534" w:type="dxa"/>
          </w:tcPr>
          <w:p w:rsidR="007D4273" w:rsidRPr="001963EA" w:rsidRDefault="007D4273" w:rsidP="009C458A">
            <w:pPr>
              <w:spacing w:line="360" w:lineRule="auto"/>
              <w:contextualSpacing/>
              <w:jc w:val="left"/>
              <w:rPr>
                <w:rFonts w:cs="Arial"/>
                <w:b/>
                <w:sz w:val="24"/>
                <w:szCs w:val="24"/>
              </w:rPr>
            </w:pPr>
            <w:r>
              <w:rPr>
                <w:rFonts w:cs="Arial"/>
                <w:b/>
                <w:sz w:val="24"/>
                <w:szCs w:val="24"/>
              </w:rPr>
              <w:lastRenderedPageBreak/>
              <w:t>8.</w:t>
            </w:r>
          </w:p>
        </w:tc>
        <w:tc>
          <w:tcPr>
            <w:tcW w:w="2835" w:type="dxa"/>
          </w:tcPr>
          <w:p w:rsidR="007D4273" w:rsidRPr="007D4273" w:rsidRDefault="007D4273" w:rsidP="007D4273">
            <w:pPr>
              <w:suppressAutoHyphens w:val="0"/>
              <w:overflowPunct/>
              <w:autoSpaceDE/>
              <w:autoSpaceDN/>
              <w:adjustRightInd/>
              <w:spacing w:before="0" w:after="200" w:line="360" w:lineRule="auto"/>
              <w:jc w:val="left"/>
              <w:rPr>
                <w:rFonts w:eastAsia="Calibri" w:cs="Arial"/>
                <w:kern w:val="0"/>
                <w:sz w:val="24"/>
                <w:szCs w:val="24"/>
                <w:lang w:eastAsia="en-US"/>
              </w:rPr>
            </w:pPr>
            <w:r w:rsidRPr="007D4273">
              <w:rPr>
                <w:rFonts w:cs="Arial"/>
                <w:sz w:val="24"/>
                <w:szCs w:val="24"/>
              </w:rPr>
              <w:t>Minimalna liczba uczestników projektu wynosi 100 osób.</w:t>
            </w:r>
          </w:p>
        </w:tc>
        <w:tc>
          <w:tcPr>
            <w:tcW w:w="3260" w:type="dxa"/>
          </w:tcPr>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 xml:space="preserve">Kryterium pozwoli uniknąć rozdrobnienia środków przeznaczonych na wsparcie niewielkiej liczby osób. </w:t>
            </w:r>
          </w:p>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sidRPr="007D4273">
              <w:rPr>
                <w:rFonts w:eastAsia="Calibri" w:cs="Arial"/>
                <w:kern w:val="0"/>
                <w:sz w:val="24"/>
                <w:szCs w:val="24"/>
                <w:lang w:eastAsia="en-US"/>
              </w:rPr>
              <w:t>Na etapie realizacji projektu IOK może w uzasadnionych przypadkach wydać zgodę na zmniejszenie liczby uczestników projektu określonej w kryterium.</w:t>
            </w:r>
          </w:p>
          <w:p w:rsidR="007D4273" w:rsidRPr="007D4273" w:rsidRDefault="007D4273" w:rsidP="007D4273">
            <w:pPr>
              <w:suppressAutoHyphens w:val="0"/>
              <w:overflowPunct/>
              <w:autoSpaceDE/>
              <w:autoSpaceDN/>
              <w:adjustRightInd/>
              <w:spacing w:line="360" w:lineRule="auto"/>
              <w:ind w:left="57"/>
              <w:jc w:val="left"/>
              <w:rPr>
                <w:rFonts w:eastAsia="Calibri" w:cs="Arial"/>
                <w:kern w:val="0"/>
                <w:sz w:val="24"/>
                <w:szCs w:val="24"/>
                <w:lang w:eastAsia="en-US"/>
              </w:rPr>
            </w:pPr>
            <w:r>
              <w:rPr>
                <w:rFonts w:eastAsia="Calibri" w:cs="Arial"/>
                <w:kern w:val="0"/>
                <w:sz w:val="24"/>
                <w:szCs w:val="24"/>
                <w:lang w:eastAsia="en-US"/>
              </w:rPr>
              <w:t xml:space="preserve">Kryterium weryfikowane na </w:t>
            </w:r>
            <w:r w:rsidRPr="007D4273">
              <w:rPr>
                <w:rFonts w:eastAsia="Calibri" w:cs="Arial"/>
                <w:kern w:val="0"/>
                <w:sz w:val="24"/>
                <w:szCs w:val="24"/>
                <w:lang w:eastAsia="en-US"/>
              </w:rPr>
              <w:t>podstawie zapisów we wniosku.</w:t>
            </w:r>
          </w:p>
        </w:tc>
        <w:tc>
          <w:tcPr>
            <w:tcW w:w="2659" w:type="dxa"/>
          </w:tcPr>
          <w:p w:rsidR="007D4273" w:rsidRPr="001963EA" w:rsidRDefault="007D4273" w:rsidP="007D4273">
            <w:pPr>
              <w:spacing w:line="360" w:lineRule="auto"/>
              <w:jc w:val="left"/>
              <w:rPr>
                <w:rFonts w:cs="Arial"/>
                <w:sz w:val="24"/>
                <w:szCs w:val="24"/>
              </w:rPr>
            </w:pPr>
            <w:r w:rsidRPr="001963EA">
              <w:rPr>
                <w:rFonts w:cs="Arial"/>
                <w:sz w:val="24"/>
                <w:szCs w:val="24"/>
              </w:rPr>
              <w:t>Brak możliwości jednoznacznej oceny spełnienia kryterium dostępu powoduje skierowanie projektu do negocjacji, zgodn</w:t>
            </w:r>
            <w:r>
              <w:rPr>
                <w:rFonts w:cs="Arial"/>
                <w:sz w:val="24"/>
                <w:szCs w:val="24"/>
              </w:rPr>
              <w:t>ie z zakresem zmian wskazanym w </w:t>
            </w:r>
            <w:r w:rsidRPr="001963EA">
              <w:rPr>
                <w:rFonts w:cs="Arial"/>
                <w:sz w:val="24"/>
                <w:szCs w:val="24"/>
              </w:rPr>
              <w:t xml:space="preserve">stanowisku negocjacyjnym. </w:t>
            </w:r>
          </w:p>
          <w:p w:rsidR="007D4273" w:rsidRPr="001963EA" w:rsidRDefault="007D4273" w:rsidP="007D4273">
            <w:pPr>
              <w:spacing w:line="360" w:lineRule="auto"/>
              <w:jc w:val="left"/>
              <w:rPr>
                <w:rFonts w:cs="Arial"/>
                <w:sz w:val="24"/>
                <w:szCs w:val="24"/>
              </w:rPr>
            </w:pPr>
            <w:r w:rsidRPr="001963EA">
              <w:rPr>
                <w:rFonts w:cs="Arial"/>
                <w:sz w:val="24"/>
                <w:szCs w:val="24"/>
              </w:rPr>
              <w:t>Uzupełnienie/poprawa WOD możliwa jest tylko w sytuacji, gdy projekt spełnia wymogi przystąpienia do negocjacji.</w:t>
            </w:r>
          </w:p>
          <w:p w:rsidR="007D4273" w:rsidRPr="001963EA" w:rsidRDefault="007D4273" w:rsidP="007D4273">
            <w:pPr>
              <w:spacing w:line="360" w:lineRule="auto"/>
              <w:jc w:val="left"/>
              <w:rPr>
                <w:rFonts w:cs="Arial"/>
                <w:sz w:val="24"/>
                <w:szCs w:val="24"/>
              </w:rPr>
            </w:pPr>
            <w:r w:rsidRPr="001963EA">
              <w:rPr>
                <w:rFonts w:cs="Arial"/>
                <w:sz w:val="24"/>
                <w:szCs w:val="24"/>
              </w:rPr>
              <w:t>W przypadku, gdy wnioskodawca nie dokona</w:t>
            </w:r>
            <w:r>
              <w:rPr>
                <w:rFonts w:cs="Arial"/>
                <w:sz w:val="24"/>
                <w:szCs w:val="24"/>
              </w:rPr>
              <w:t xml:space="preserve"> poprawy/uzupełnienia wniosku o </w:t>
            </w:r>
            <w:r w:rsidRPr="001963EA">
              <w:rPr>
                <w:rFonts w:cs="Arial"/>
                <w:sz w:val="24"/>
                <w:szCs w:val="24"/>
              </w:rPr>
              <w:t xml:space="preserve">dofinansowanie, projekt niespełniający tego kryterium zostanie odrzucony na </w:t>
            </w:r>
            <w:r w:rsidRPr="001963EA">
              <w:rPr>
                <w:rFonts w:cs="Arial"/>
                <w:sz w:val="24"/>
                <w:szCs w:val="24"/>
              </w:rPr>
              <w:lastRenderedPageBreak/>
              <w:t>etapie negocjacji.</w:t>
            </w:r>
          </w:p>
        </w:tc>
      </w:tr>
      <w:tr w:rsidR="00E41D6B" w:rsidRPr="001963EA" w:rsidTr="005F3568">
        <w:trPr>
          <w:trHeight w:val="473"/>
        </w:trPr>
        <w:tc>
          <w:tcPr>
            <w:tcW w:w="534" w:type="dxa"/>
          </w:tcPr>
          <w:p w:rsidR="00E41D6B" w:rsidRDefault="00E41D6B" w:rsidP="009C458A">
            <w:pPr>
              <w:spacing w:line="360" w:lineRule="auto"/>
              <w:contextualSpacing/>
              <w:jc w:val="left"/>
              <w:rPr>
                <w:rFonts w:cs="Arial"/>
                <w:b/>
                <w:sz w:val="24"/>
                <w:szCs w:val="24"/>
              </w:rPr>
            </w:pPr>
            <w:r>
              <w:rPr>
                <w:rFonts w:cs="Arial"/>
                <w:b/>
                <w:sz w:val="24"/>
                <w:szCs w:val="24"/>
              </w:rPr>
              <w:lastRenderedPageBreak/>
              <w:t>9.</w:t>
            </w:r>
          </w:p>
        </w:tc>
        <w:tc>
          <w:tcPr>
            <w:tcW w:w="2835" w:type="dxa"/>
          </w:tcPr>
          <w:p w:rsidR="00E41D6B" w:rsidRPr="00E41D6B" w:rsidRDefault="00E41D6B" w:rsidP="00E41D6B">
            <w:pPr>
              <w:suppressAutoHyphens w:val="0"/>
              <w:overflowPunct/>
              <w:autoSpaceDE/>
              <w:autoSpaceDN/>
              <w:adjustRightInd/>
              <w:spacing w:before="0" w:after="200" w:line="360" w:lineRule="auto"/>
              <w:jc w:val="left"/>
              <w:rPr>
                <w:rFonts w:cs="Arial"/>
                <w:sz w:val="24"/>
                <w:szCs w:val="24"/>
              </w:rPr>
            </w:pPr>
            <w:r w:rsidRPr="00E41D6B">
              <w:rPr>
                <w:rFonts w:cs="Arial"/>
                <w:sz w:val="24"/>
                <w:szCs w:val="24"/>
              </w:rPr>
              <w:t xml:space="preserve">Okres realizacji projektu nie przekracza 24 miesięcy.  </w:t>
            </w:r>
          </w:p>
        </w:tc>
        <w:tc>
          <w:tcPr>
            <w:tcW w:w="3260" w:type="dxa"/>
          </w:tcPr>
          <w:p w:rsidR="00E41D6B" w:rsidRPr="00E41D6B" w:rsidRDefault="00E41D6B" w:rsidP="00E41D6B">
            <w:pPr>
              <w:suppressAutoHyphens w:val="0"/>
              <w:overflowPunct/>
              <w:autoSpaceDE/>
              <w:autoSpaceDN/>
              <w:adjustRightInd/>
              <w:spacing w:line="360" w:lineRule="auto"/>
              <w:ind w:left="57"/>
              <w:jc w:val="left"/>
              <w:rPr>
                <w:rFonts w:eastAsia="Calibri" w:cs="Arial"/>
                <w:kern w:val="0"/>
                <w:sz w:val="24"/>
                <w:szCs w:val="24"/>
                <w:lang w:eastAsia="en-US"/>
              </w:rPr>
            </w:pPr>
            <w:r w:rsidRPr="00E41D6B">
              <w:rPr>
                <w:rFonts w:eastAsia="Calibri" w:cs="Arial"/>
                <w:kern w:val="0"/>
                <w:sz w:val="24"/>
                <w:szCs w:val="24"/>
                <w:lang w:eastAsia="en-US"/>
              </w:rPr>
              <w:t>Ograniczony czas realizacji projektu pozwoli wnioskodawcom precyzyjnie zaplanować przedsięwzięcia, co wpłynie na zwiększenie efektywności oraz sprawne rozliczanie finansowe wdrażanych projektów. Jednocześnie proponowany okres realizacji projektu jest wystarczający, aby zrealizować zakładane formy wsparcia, a także podjąć odpowiednie działania zaradcze w przypadku trudności w realizacji projektu.</w:t>
            </w:r>
          </w:p>
          <w:p w:rsidR="00E41D6B" w:rsidRPr="00E41D6B" w:rsidRDefault="00E41D6B" w:rsidP="00E41D6B">
            <w:pPr>
              <w:suppressAutoHyphens w:val="0"/>
              <w:overflowPunct/>
              <w:autoSpaceDE/>
              <w:autoSpaceDN/>
              <w:adjustRightInd/>
              <w:spacing w:line="360" w:lineRule="auto"/>
              <w:ind w:left="57"/>
              <w:jc w:val="left"/>
              <w:rPr>
                <w:rFonts w:eastAsia="Calibri" w:cs="Arial"/>
                <w:kern w:val="0"/>
                <w:sz w:val="24"/>
                <w:szCs w:val="24"/>
                <w:lang w:eastAsia="en-US"/>
              </w:rPr>
            </w:pPr>
            <w:r w:rsidRPr="00E41D6B">
              <w:rPr>
                <w:rFonts w:eastAsia="Calibri" w:cs="Arial"/>
                <w:kern w:val="0"/>
                <w:sz w:val="24"/>
                <w:szCs w:val="24"/>
                <w:lang w:eastAsia="en-US"/>
              </w:rPr>
              <w:t>Kryterium weryfikowane na podstawie zapisów wniosku.</w:t>
            </w:r>
          </w:p>
          <w:p w:rsidR="00E41D6B" w:rsidRPr="00E41D6B" w:rsidRDefault="00E41D6B" w:rsidP="00E41D6B">
            <w:pPr>
              <w:suppressAutoHyphens w:val="0"/>
              <w:overflowPunct/>
              <w:autoSpaceDE/>
              <w:autoSpaceDN/>
              <w:adjustRightInd/>
              <w:spacing w:line="360" w:lineRule="auto"/>
              <w:ind w:left="57"/>
              <w:jc w:val="left"/>
              <w:rPr>
                <w:rFonts w:eastAsia="Calibri" w:cs="Arial"/>
                <w:kern w:val="0"/>
                <w:sz w:val="24"/>
                <w:szCs w:val="24"/>
                <w:lang w:eastAsia="en-US"/>
              </w:rPr>
            </w:pPr>
            <w:r w:rsidRPr="00E41D6B">
              <w:rPr>
                <w:rFonts w:eastAsia="Calibri" w:cs="Arial"/>
                <w:kern w:val="0"/>
                <w:sz w:val="24"/>
                <w:szCs w:val="24"/>
                <w:lang w:eastAsia="en-US"/>
              </w:rPr>
              <w:t>Kryterium weryfikowane na podstawie danych w dyspozycji IOK.</w:t>
            </w:r>
          </w:p>
        </w:tc>
        <w:tc>
          <w:tcPr>
            <w:tcW w:w="2659" w:type="dxa"/>
          </w:tcPr>
          <w:p w:rsidR="00E41D6B" w:rsidRPr="001963EA" w:rsidRDefault="00E41D6B" w:rsidP="00E41D6B">
            <w:pPr>
              <w:spacing w:line="360" w:lineRule="auto"/>
              <w:jc w:val="left"/>
              <w:rPr>
                <w:rFonts w:cs="Arial"/>
                <w:sz w:val="24"/>
                <w:szCs w:val="24"/>
              </w:rPr>
            </w:pPr>
            <w:r w:rsidRPr="001963EA">
              <w:rPr>
                <w:rFonts w:cs="Arial"/>
                <w:sz w:val="24"/>
                <w:szCs w:val="24"/>
              </w:rPr>
              <w:t>Brak możliwości jednoznacznej oceny spełnienia kryterium dostępu powoduje skierowanie projektu do negocjacji, zgodn</w:t>
            </w:r>
            <w:r>
              <w:rPr>
                <w:rFonts w:cs="Arial"/>
                <w:sz w:val="24"/>
                <w:szCs w:val="24"/>
              </w:rPr>
              <w:t>ie z zakresem zmian wskazanym w </w:t>
            </w:r>
            <w:r w:rsidRPr="001963EA">
              <w:rPr>
                <w:rFonts w:cs="Arial"/>
                <w:sz w:val="24"/>
                <w:szCs w:val="24"/>
              </w:rPr>
              <w:t xml:space="preserve">stanowisku negocjacyjnym. </w:t>
            </w:r>
          </w:p>
          <w:p w:rsidR="00E41D6B" w:rsidRPr="001963EA" w:rsidRDefault="00E41D6B" w:rsidP="00E41D6B">
            <w:pPr>
              <w:spacing w:line="360" w:lineRule="auto"/>
              <w:jc w:val="left"/>
              <w:rPr>
                <w:rFonts w:cs="Arial"/>
                <w:sz w:val="24"/>
                <w:szCs w:val="24"/>
              </w:rPr>
            </w:pPr>
            <w:r w:rsidRPr="001963EA">
              <w:rPr>
                <w:rFonts w:cs="Arial"/>
                <w:sz w:val="24"/>
                <w:szCs w:val="24"/>
              </w:rPr>
              <w:t>Uzupełnienie/poprawa WOD możliwa jest tylko w sytuacji, gdy projekt spełnia wymogi przystąpienia do negocjacji.</w:t>
            </w:r>
          </w:p>
          <w:p w:rsidR="00E41D6B" w:rsidRPr="001963EA" w:rsidRDefault="00E41D6B" w:rsidP="00E41D6B">
            <w:pPr>
              <w:spacing w:line="360" w:lineRule="auto"/>
              <w:jc w:val="left"/>
              <w:rPr>
                <w:rFonts w:cs="Arial"/>
                <w:sz w:val="24"/>
                <w:szCs w:val="24"/>
              </w:rPr>
            </w:pPr>
            <w:r w:rsidRPr="001963EA">
              <w:rPr>
                <w:rFonts w:cs="Arial"/>
                <w:sz w:val="24"/>
                <w:szCs w:val="24"/>
              </w:rPr>
              <w:t>W przypadku, gdy wnioskodawca nie dokona</w:t>
            </w:r>
            <w:r>
              <w:rPr>
                <w:rFonts w:cs="Arial"/>
                <w:sz w:val="24"/>
                <w:szCs w:val="24"/>
              </w:rPr>
              <w:t xml:space="preserve"> poprawy/uzupełnienia wniosku o </w:t>
            </w:r>
            <w:r w:rsidRPr="001963EA">
              <w:rPr>
                <w:rFonts w:cs="Arial"/>
                <w:sz w:val="24"/>
                <w:szCs w:val="24"/>
              </w:rPr>
              <w:t>dofinansowanie, projekt niespełniający tego kryterium zostanie odrzucony na etapie negocjacji.</w:t>
            </w:r>
          </w:p>
        </w:tc>
      </w:tr>
    </w:tbl>
    <w:p w:rsidR="00B516A9" w:rsidRDefault="00B516A9" w:rsidP="00CE4740">
      <w:pPr>
        <w:tabs>
          <w:tab w:val="left" w:pos="0"/>
        </w:tabs>
        <w:spacing w:line="360" w:lineRule="auto"/>
        <w:jc w:val="left"/>
        <w:rPr>
          <w:rFonts w:cs="Arial"/>
          <w:b/>
          <w:sz w:val="24"/>
          <w:szCs w:val="24"/>
        </w:rPr>
      </w:pPr>
    </w:p>
    <w:p w:rsidR="00B516A9" w:rsidRDefault="00B516A9" w:rsidP="00CE4740">
      <w:pPr>
        <w:tabs>
          <w:tab w:val="left" w:pos="0"/>
        </w:tabs>
        <w:spacing w:line="360" w:lineRule="auto"/>
        <w:jc w:val="left"/>
        <w:rPr>
          <w:rFonts w:cs="Arial"/>
          <w:b/>
          <w:sz w:val="24"/>
          <w:szCs w:val="24"/>
        </w:rPr>
      </w:pPr>
    </w:p>
    <w:p w:rsidR="003371D1" w:rsidRPr="001963EA" w:rsidRDefault="003371D1" w:rsidP="00CE4740">
      <w:pPr>
        <w:tabs>
          <w:tab w:val="left" w:pos="0"/>
        </w:tabs>
        <w:spacing w:line="360" w:lineRule="auto"/>
        <w:jc w:val="left"/>
        <w:rPr>
          <w:rFonts w:cs="Arial"/>
          <w:b/>
          <w:sz w:val="24"/>
          <w:szCs w:val="24"/>
        </w:rPr>
      </w:pPr>
      <w:r w:rsidRPr="001963EA">
        <w:rPr>
          <w:rFonts w:cs="Arial"/>
          <w:b/>
          <w:sz w:val="24"/>
          <w:szCs w:val="24"/>
        </w:rPr>
        <w:lastRenderedPageBreak/>
        <w:t xml:space="preserve">Kryteria dostępu oceniane na etapie oceny merytorycznej </w:t>
      </w:r>
      <w:r w:rsidRPr="001963EA">
        <w:rPr>
          <w:rFonts w:cs="Arial"/>
          <w:b/>
          <w:sz w:val="24"/>
          <w:szCs w:val="24"/>
          <w:u w:val="single"/>
        </w:rPr>
        <w:t>bez</w:t>
      </w:r>
      <w:r w:rsidRPr="001963EA">
        <w:rPr>
          <w:rFonts w:cs="Arial"/>
          <w:b/>
          <w:sz w:val="24"/>
          <w:szCs w:val="24"/>
        </w:rPr>
        <w:t xml:space="preserve"> możliwości skierowania do negocjacji</w:t>
      </w:r>
    </w:p>
    <w:tbl>
      <w:tblPr>
        <w:tblStyle w:val="Tabela-Siatka"/>
        <w:tblW w:w="0" w:type="auto"/>
        <w:tblLayout w:type="fixed"/>
        <w:tblLook w:val="04A0" w:firstRow="1" w:lastRow="0" w:firstColumn="1" w:lastColumn="0" w:noHBand="0" w:noVBand="1"/>
      </w:tblPr>
      <w:tblGrid>
        <w:gridCol w:w="534"/>
        <w:gridCol w:w="2835"/>
        <w:gridCol w:w="3260"/>
        <w:gridCol w:w="2659"/>
      </w:tblGrid>
      <w:tr w:rsidR="003371D1" w:rsidRPr="001963EA" w:rsidTr="003371D1">
        <w:tc>
          <w:tcPr>
            <w:tcW w:w="9288" w:type="dxa"/>
            <w:gridSpan w:val="4"/>
            <w:shd w:val="clear" w:color="auto" w:fill="D9D9D9" w:themeFill="background1" w:themeFillShade="D9"/>
          </w:tcPr>
          <w:p w:rsidR="003371D1" w:rsidRPr="001963EA" w:rsidRDefault="003371D1" w:rsidP="00CE4740">
            <w:pPr>
              <w:tabs>
                <w:tab w:val="left" w:pos="0"/>
              </w:tabs>
              <w:spacing w:line="360" w:lineRule="auto"/>
              <w:jc w:val="left"/>
              <w:rPr>
                <w:rFonts w:cs="Arial"/>
                <w:b/>
                <w:sz w:val="24"/>
                <w:szCs w:val="24"/>
              </w:rPr>
            </w:pPr>
            <w:r w:rsidRPr="001963EA">
              <w:rPr>
                <w:rFonts w:cs="Arial"/>
                <w:b/>
                <w:sz w:val="24"/>
                <w:szCs w:val="24"/>
              </w:rPr>
              <w:t xml:space="preserve">Kryteria dostępu oceniane na etapie oceny merytorycznej </w:t>
            </w:r>
            <w:r w:rsidRPr="001963EA">
              <w:rPr>
                <w:rFonts w:cs="Arial"/>
                <w:b/>
                <w:sz w:val="24"/>
                <w:szCs w:val="24"/>
                <w:u w:val="single"/>
              </w:rPr>
              <w:t>bez</w:t>
            </w:r>
            <w:r w:rsidRPr="001963EA">
              <w:rPr>
                <w:rFonts w:cs="Arial"/>
                <w:b/>
                <w:sz w:val="24"/>
                <w:szCs w:val="24"/>
              </w:rPr>
              <w:t xml:space="preserve"> możliwości skierowania do negocjacji</w:t>
            </w:r>
          </w:p>
        </w:tc>
      </w:tr>
      <w:tr w:rsidR="003371D1" w:rsidRPr="001963EA" w:rsidTr="003371D1">
        <w:trPr>
          <w:trHeight w:val="319"/>
        </w:trPr>
        <w:tc>
          <w:tcPr>
            <w:tcW w:w="534" w:type="dxa"/>
            <w:shd w:val="clear" w:color="auto" w:fill="D9D9D9" w:themeFill="background1" w:themeFillShade="D9"/>
          </w:tcPr>
          <w:p w:rsidR="003371D1" w:rsidRPr="001963EA" w:rsidRDefault="003371D1" w:rsidP="00CE4740">
            <w:pPr>
              <w:spacing w:before="0" w:after="0" w:line="360" w:lineRule="auto"/>
              <w:ind w:right="-108"/>
              <w:jc w:val="left"/>
              <w:rPr>
                <w:rFonts w:cs="Arial"/>
                <w:b/>
                <w:sz w:val="24"/>
                <w:szCs w:val="24"/>
              </w:rPr>
            </w:pPr>
            <w:r w:rsidRPr="001963EA">
              <w:rPr>
                <w:rFonts w:cs="Arial"/>
                <w:b/>
                <w:sz w:val="24"/>
                <w:szCs w:val="24"/>
              </w:rPr>
              <w:t>Lp.</w:t>
            </w:r>
          </w:p>
        </w:tc>
        <w:tc>
          <w:tcPr>
            <w:tcW w:w="2835" w:type="dxa"/>
            <w:tcBorders>
              <w:top w:val="single" w:sz="4" w:space="0" w:color="auto"/>
              <w:bottom w:val="single" w:sz="4" w:space="0" w:color="auto"/>
            </w:tcBorders>
            <w:shd w:val="clear" w:color="auto" w:fill="D9D9D9" w:themeFill="background1" w:themeFillShade="D9"/>
          </w:tcPr>
          <w:p w:rsidR="003371D1" w:rsidRPr="001963EA" w:rsidRDefault="003371D1" w:rsidP="001963EA">
            <w:pPr>
              <w:spacing w:before="0" w:after="0" w:line="360" w:lineRule="auto"/>
              <w:jc w:val="left"/>
              <w:rPr>
                <w:rFonts w:cs="Arial"/>
                <w:b/>
                <w:sz w:val="24"/>
                <w:szCs w:val="24"/>
              </w:rPr>
            </w:pPr>
            <w:r w:rsidRPr="001963EA">
              <w:rPr>
                <w:rFonts w:cs="Arial"/>
                <w:b/>
                <w:sz w:val="24"/>
                <w:szCs w:val="24"/>
              </w:rPr>
              <w:t>Brzmienie kryterium</w:t>
            </w:r>
          </w:p>
        </w:tc>
        <w:tc>
          <w:tcPr>
            <w:tcW w:w="3260" w:type="dxa"/>
            <w:tcBorders>
              <w:top w:val="single" w:sz="4" w:space="0" w:color="auto"/>
              <w:bottom w:val="single" w:sz="4" w:space="0" w:color="auto"/>
            </w:tcBorders>
            <w:shd w:val="clear" w:color="auto" w:fill="D9D9D9" w:themeFill="background1" w:themeFillShade="D9"/>
          </w:tcPr>
          <w:p w:rsidR="003371D1" w:rsidRPr="001963EA" w:rsidRDefault="003371D1" w:rsidP="001963EA">
            <w:pPr>
              <w:spacing w:before="0" w:after="0" w:line="360" w:lineRule="auto"/>
              <w:jc w:val="left"/>
              <w:rPr>
                <w:rFonts w:cs="Arial"/>
                <w:b/>
                <w:sz w:val="24"/>
                <w:szCs w:val="24"/>
              </w:rPr>
            </w:pPr>
            <w:r w:rsidRPr="001963EA">
              <w:rPr>
                <w:rFonts w:cs="Arial"/>
                <w:b/>
                <w:sz w:val="24"/>
                <w:szCs w:val="24"/>
              </w:rPr>
              <w:t>Uzasadnienie</w:t>
            </w:r>
          </w:p>
        </w:tc>
        <w:tc>
          <w:tcPr>
            <w:tcW w:w="2659" w:type="dxa"/>
            <w:tcBorders>
              <w:top w:val="single" w:sz="4" w:space="0" w:color="auto"/>
              <w:bottom w:val="single" w:sz="4" w:space="0" w:color="auto"/>
            </w:tcBorders>
            <w:shd w:val="clear" w:color="auto" w:fill="D9D9D9" w:themeFill="background1" w:themeFillShade="D9"/>
          </w:tcPr>
          <w:p w:rsidR="003371D1" w:rsidRPr="001963EA" w:rsidRDefault="008346E6" w:rsidP="001963EA">
            <w:pPr>
              <w:spacing w:before="0" w:after="0" w:line="360" w:lineRule="auto"/>
              <w:jc w:val="left"/>
              <w:rPr>
                <w:rFonts w:cs="Arial"/>
                <w:b/>
                <w:sz w:val="24"/>
                <w:szCs w:val="24"/>
              </w:rPr>
            </w:pPr>
            <w:r w:rsidRPr="001963EA">
              <w:rPr>
                <w:rFonts w:cs="Arial"/>
                <w:b/>
                <w:sz w:val="24"/>
                <w:szCs w:val="24"/>
              </w:rPr>
              <w:t>Opis znaczenia</w:t>
            </w:r>
          </w:p>
        </w:tc>
      </w:tr>
      <w:tr w:rsidR="004E2AB7" w:rsidRPr="001963EA" w:rsidTr="00BD2E73">
        <w:tc>
          <w:tcPr>
            <w:tcW w:w="534" w:type="dxa"/>
          </w:tcPr>
          <w:p w:rsidR="004E2AB7" w:rsidRPr="001963EA" w:rsidRDefault="007D4273" w:rsidP="001963EA">
            <w:pPr>
              <w:spacing w:before="0" w:after="0" w:line="360" w:lineRule="auto"/>
              <w:contextualSpacing/>
              <w:jc w:val="left"/>
              <w:rPr>
                <w:rFonts w:cs="Arial"/>
                <w:b/>
                <w:sz w:val="24"/>
                <w:szCs w:val="24"/>
              </w:rPr>
            </w:pPr>
            <w:r>
              <w:rPr>
                <w:rFonts w:cs="Arial"/>
                <w:b/>
                <w:sz w:val="24"/>
                <w:szCs w:val="24"/>
              </w:rPr>
              <w:t>1</w:t>
            </w:r>
            <w:r w:rsidR="00CE4740">
              <w:rPr>
                <w:rFonts w:cs="Arial"/>
                <w:b/>
                <w:sz w:val="24"/>
                <w:szCs w:val="24"/>
              </w:rPr>
              <w:t>.</w:t>
            </w:r>
          </w:p>
        </w:tc>
        <w:tc>
          <w:tcPr>
            <w:tcW w:w="2835" w:type="dxa"/>
            <w:tcBorders>
              <w:top w:val="single" w:sz="4" w:space="0" w:color="auto"/>
              <w:bottom w:val="single" w:sz="4" w:space="0" w:color="auto"/>
            </w:tcBorders>
          </w:tcPr>
          <w:p w:rsidR="004E2AB7" w:rsidRPr="001963EA" w:rsidRDefault="007024D9" w:rsidP="007024D9">
            <w:pPr>
              <w:spacing w:before="0" w:after="0" w:line="360" w:lineRule="auto"/>
              <w:contextualSpacing/>
              <w:jc w:val="left"/>
              <w:rPr>
                <w:rFonts w:cs="Arial"/>
                <w:sz w:val="24"/>
                <w:szCs w:val="24"/>
              </w:rPr>
            </w:pPr>
            <w:r w:rsidRPr="007024D9">
              <w:rPr>
                <w:rFonts w:cs="Arial"/>
                <w:sz w:val="24"/>
                <w:szCs w:val="24"/>
              </w:rPr>
              <w:t>W ramach konkursu dany podmiot może wystąpić w złożonych wnioskach o dofinansowanie wyłącznie jeden raz: jako wnioskodawca albo partner krajowy.</w:t>
            </w:r>
          </w:p>
        </w:tc>
        <w:tc>
          <w:tcPr>
            <w:tcW w:w="3260" w:type="dxa"/>
            <w:tcBorders>
              <w:top w:val="single" w:sz="4" w:space="0" w:color="auto"/>
              <w:bottom w:val="single" w:sz="4" w:space="0" w:color="auto"/>
            </w:tcBorders>
          </w:tcPr>
          <w:p w:rsidR="007024D9" w:rsidRPr="007024D9" w:rsidRDefault="007024D9" w:rsidP="007024D9">
            <w:pPr>
              <w:spacing w:before="0" w:line="360" w:lineRule="auto"/>
              <w:contextualSpacing/>
              <w:jc w:val="left"/>
              <w:rPr>
                <w:rFonts w:cs="Arial"/>
                <w:sz w:val="24"/>
                <w:szCs w:val="24"/>
              </w:rPr>
            </w:pPr>
            <w:r w:rsidRPr="007024D9">
              <w:rPr>
                <w:rFonts w:cs="Arial"/>
                <w:sz w:val="24"/>
                <w:szCs w:val="24"/>
              </w:rPr>
              <w:t xml:space="preserve">Określenie ww. kryterium ma na celu tworzenie warunków umożliwiających większej liczbie różnych beneficjentów skorzystanie z dofinansowania projektu. </w:t>
            </w:r>
          </w:p>
          <w:p w:rsidR="007024D9" w:rsidRPr="007024D9" w:rsidRDefault="007024D9" w:rsidP="007024D9">
            <w:pPr>
              <w:spacing w:before="0" w:line="360" w:lineRule="auto"/>
              <w:contextualSpacing/>
              <w:jc w:val="left"/>
              <w:rPr>
                <w:rFonts w:cs="Arial"/>
                <w:sz w:val="24"/>
                <w:szCs w:val="24"/>
              </w:rPr>
            </w:pPr>
            <w:r w:rsidRPr="007024D9">
              <w:rPr>
                <w:rFonts w:cs="Arial"/>
                <w:sz w:val="24"/>
                <w:szCs w:val="24"/>
              </w:rPr>
              <w:t>Kryterium odnosi się zarówno do występowania danego podmiotu w charakterze wnioskodawcy, jak i partnera krajowego. Oznacza to, że wnioskodawca nie może występować  w innych wnioskach złożonych w przedmiotowym konkursie zarówno w charakter</w:t>
            </w:r>
            <w:r>
              <w:rPr>
                <w:rFonts w:cs="Arial"/>
                <w:sz w:val="24"/>
                <w:szCs w:val="24"/>
              </w:rPr>
              <w:t>ze wnioskodawcy, jak i partnera</w:t>
            </w:r>
            <w:r w:rsidRPr="007024D9">
              <w:rPr>
                <w:rFonts w:cs="Arial"/>
                <w:sz w:val="24"/>
                <w:szCs w:val="24"/>
              </w:rPr>
              <w:t xml:space="preserve">. </w:t>
            </w:r>
          </w:p>
          <w:p w:rsidR="007024D9" w:rsidRPr="007024D9" w:rsidRDefault="007024D9" w:rsidP="007024D9">
            <w:pPr>
              <w:spacing w:before="0" w:line="360" w:lineRule="auto"/>
              <w:contextualSpacing/>
              <w:jc w:val="left"/>
              <w:rPr>
                <w:rFonts w:cs="Arial"/>
                <w:sz w:val="24"/>
                <w:szCs w:val="24"/>
              </w:rPr>
            </w:pPr>
            <w:r w:rsidRPr="007024D9">
              <w:rPr>
                <w:rFonts w:cs="Arial"/>
                <w:sz w:val="24"/>
                <w:szCs w:val="24"/>
              </w:rPr>
              <w:t xml:space="preserve">W przypadku niespełnienia powyższego kryterium, tj. występowania przez podmiot w więcej niż jednym wniosku o dofinansowanie w ramach konkursu, Instytucja Organizująca Konkurs </w:t>
            </w:r>
            <w:r w:rsidRPr="007024D9">
              <w:rPr>
                <w:rFonts w:cs="Arial"/>
                <w:sz w:val="24"/>
                <w:szCs w:val="24"/>
              </w:rPr>
              <w:lastRenderedPageBreak/>
              <w:t xml:space="preserve">odrzuca wszystkie przedmiotowe wnioski. </w:t>
            </w:r>
          </w:p>
          <w:p w:rsidR="007024D9" w:rsidRPr="007024D9" w:rsidRDefault="007024D9" w:rsidP="007024D9">
            <w:pPr>
              <w:spacing w:before="0" w:line="360" w:lineRule="auto"/>
              <w:contextualSpacing/>
              <w:jc w:val="left"/>
              <w:rPr>
                <w:rFonts w:cs="Arial"/>
                <w:sz w:val="24"/>
                <w:szCs w:val="24"/>
              </w:rPr>
            </w:pPr>
            <w:r w:rsidRPr="007024D9">
              <w:rPr>
                <w:rFonts w:cs="Arial"/>
                <w:sz w:val="24"/>
                <w:szCs w:val="24"/>
              </w:rPr>
              <w:t xml:space="preserve">W przypadku wycofania przed terminem zamknięcia konkursu jednego wniosku o dofinansowanie wnioskodawca ma prawo złożyć kolejny wniosek. </w:t>
            </w:r>
          </w:p>
          <w:p w:rsidR="004E2AB7" w:rsidRPr="001963EA" w:rsidRDefault="007024D9" w:rsidP="007024D9">
            <w:pPr>
              <w:spacing w:before="0" w:line="360" w:lineRule="auto"/>
              <w:contextualSpacing/>
              <w:jc w:val="left"/>
              <w:rPr>
                <w:rFonts w:cs="Arial"/>
                <w:sz w:val="24"/>
                <w:szCs w:val="24"/>
              </w:rPr>
            </w:pPr>
            <w:r w:rsidRPr="007024D9">
              <w:rPr>
                <w:rFonts w:cs="Arial"/>
                <w:sz w:val="24"/>
                <w:szCs w:val="24"/>
              </w:rPr>
              <w:t>Kryterium weryfikowane na podstawie danych w dyspozycji IOK.</w:t>
            </w:r>
          </w:p>
        </w:tc>
        <w:tc>
          <w:tcPr>
            <w:tcW w:w="2659" w:type="dxa"/>
            <w:tcBorders>
              <w:top w:val="single" w:sz="4" w:space="0" w:color="auto"/>
              <w:bottom w:val="single" w:sz="4" w:space="0" w:color="auto"/>
            </w:tcBorders>
          </w:tcPr>
          <w:p w:rsidR="004E2AB7" w:rsidRPr="001963EA" w:rsidRDefault="00B946EE" w:rsidP="001963EA">
            <w:pPr>
              <w:spacing w:before="0" w:after="0" w:line="360" w:lineRule="auto"/>
              <w:contextualSpacing/>
              <w:jc w:val="left"/>
              <w:rPr>
                <w:rFonts w:cs="Arial"/>
                <w:sz w:val="24"/>
                <w:szCs w:val="24"/>
              </w:rPr>
            </w:pPr>
            <w:r w:rsidRPr="001963EA">
              <w:rPr>
                <w:rFonts w:cs="Arial"/>
                <w:sz w:val="24"/>
                <w:szCs w:val="24"/>
              </w:rPr>
              <w:lastRenderedPageBreak/>
              <w:t>Projekty niespełniające kryterium zostaną odrzucone na ocenie merytorycznej.</w:t>
            </w:r>
          </w:p>
        </w:tc>
      </w:tr>
      <w:tr w:rsidR="007024D9" w:rsidRPr="001963EA" w:rsidTr="00BD2E73">
        <w:tc>
          <w:tcPr>
            <w:tcW w:w="534" w:type="dxa"/>
          </w:tcPr>
          <w:p w:rsidR="007024D9" w:rsidRDefault="007D4273" w:rsidP="001963EA">
            <w:pPr>
              <w:spacing w:before="0" w:after="0" w:line="360" w:lineRule="auto"/>
              <w:contextualSpacing/>
              <w:jc w:val="left"/>
              <w:rPr>
                <w:rFonts w:cs="Arial"/>
                <w:b/>
                <w:sz w:val="24"/>
                <w:szCs w:val="24"/>
              </w:rPr>
            </w:pPr>
            <w:r>
              <w:rPr>
                <w:rFonts w:cs="Arial"/>
                <w:b/>
                <w:sz w:val="24"/>
                <w:szCs w:val="24"/>
              </w:rPr>
              <w:lastRenderedPageBreak/>
              <w:t>2</w:t>
            </w:r>
            <w:r w:rsidR="007024D9">
              <w:rPr>
                <w:rFonts w:cs="Arial"/>
                <w:b/>
                <w:sz w:val="24"/>
                <w:szCs w:val="24"/>
              </w:rPr>
              <w:t>.</w:t>
            </w:r>
          </w:p>
        </w:tc>
        <w:tc>
          <w:tcPr>
            <w:tcW w:w="2835" w:type="dxa"/>
            <w:tcBorders>
              <w:top w:val="single" w:sz="4" w:space="0" w:color="auto"/>
              <w:bottom w:val="single" w:sz="4" w:space="0" w:color="auto"/>
            </w:tcBorders>
          </w:tcPr>
          <w:p w:rsidR="007024D9" w:rsidRPr="007024D9" w:rsidRDefault="007024D9" w:rsidP="007024D9">
            <w:pPr>
              <w:spacing w:before="0" w:after="0" w:line="360" w:lineRule="auto"/>
              <w:contextualSpacing/>
              <w:jc w:val="left"/>
              <w:rPr>
                <w:rFonts w:cs="Arial"/>
                <w:sz w:val="24"/>
                <w:szCs w:val="24"/>
              </w:rPr>
            </w:pPr>
            <w:r w:rsidRPr="007024D9">
              <w:rPr>
                <w:rFonts w:cs="Arial"/>
                <w:sz w:val="24"/>
                <w:szCs w:val="24"/>
              </w:rPr>
              <w:t xml:space="preserve">W przypadku zidentyfikowania wniosków o dofinansowanie o tożsamej treści lub istotnych części wniosków o tożsamej treści w trakcie oceny merytorycznej, Instytucja Organizująca Konkurs: </w:t>
            </w:r>
          </w:p>
          <w:p w:rsidR="007024D9" w:rsidRDefault="007024D9" w:rsidP="005F5C7E">
            <w:pPr>
              <w:numPr>
                <w:ilvl w:val="0"/>
                <w:numId w:val="63"/>
              </w:numPr>
              <w:spacing w:before="0" w:after="0" w:line="360" w:lineRule="auto"/>
              <w:contextualSpacing/>
              <w:jc w:val="left"/>
              <w:rPr>
                <w:rFonts w:cs="Arial"/>
                <w:sz w:val="24"/>
                <w:szCs w:val="24"/>
              </w:rPr>
            </w:pPr>
            <w:r w:rsidRPr="007024D9">
              <w:rPr>
                <w:rFonts w:cs="Arial"/>
                <w:sz w:val="24"/>
                <w:szCs w:val="24"/>
              </w:rPr>
              <w:t>przeprowadzi losowanie wniosków do oceny w sposób umożliwiający ocenę tożsamych wniosków lub tożsamych części wniosków przez tych samych oceniających cz</w:t>
            </w:r>
            <w:r>
              <w:rPr>
                <w:rFonts w:cs="Arial"/>
                <w:sz w:val="24"/>
                <w:szCs w:val="24"/>
              </w:rPr>
              <w:t xml:space="preserve">łonków Komisji </w:t>
            </w:r>
            <w:r>
              <w:rPr>
                <w:rFonts w:cs="Arial"/>
                <w:sz w:val="24"/>
                <w:szCs w:val="24"/>
              </w:rPr>
              <w:lastRenderedPageBreak/>
              <w:t>Oceny Projektów;</w:t>
            </w:r>
          </w:p>
          <w:p w:rsidR="007024D9" w:rsidRPr="007024D9" w:rsidRDefault="007024D9" w:rsidP="005F5C7E">
            <w:pPr>
              <w:numPr>
                <w:ilvl w:val="0"/>
                <w:numId w:val="63"/>
              </w:numPr>
              <w:spacing w:before="0" w:after="0" w:line="360" w:lineRule="auto"/>
              <w:contextualSpacing/>
              <w:jc w:val="left"/>
              <w:rPr>
                <w:rFonts w:cs="Arial"/>
                <w:sz w:val="24"/>
                <w:szCs w:val="24"/>
              </w:rPr>
            </w:pPr>
            <w:r w:rsidRPr="007024D9">
              <w:rPr>
                <w:rFonts w:cs="Arial"/>
                <w:sz w:val="24"/>
                <w:szCs w:val="24"/>
              </w:rPr>
              <w:t>ustali sposób oceny tożsamych wniosków lub tożsamych części wniosków polegający na nieprzyznaniu żadnemu z wniosków w trakcie oceny merytorycznej punktów (tj. ocenie „0”) za każdą z tożsamych części wniosków.</w:t>
            </w:r>
          </w:p>
        </w:tc>
        <w:tc>
          <w:tcPr>
            <w:tcW w:w="3260" w:type="dxa"/>
            <w:tcBorders>
              <w:top w:val="single" w:sz="4" w:space="0" w:color="auto"/>
              <w:bottom w:val="single" w:sz="4" w:space="0" w:color="auto"/>
            </w:tcBorders>
          </w:tcPr>
          <w:p w:rsidR="007024D9" w:rsidRPr="007024D9" w:rsidRDefault="007024D9" w:rsidP="007024D9">
            <w:pPr>
              <w:spacing w:before="0" w:line="360" w:lineRule="auto"/>
              <w:contextualSpacing/>
              <w:jc w:val="left"/>
              <w:rPr>
                <w:rFonts w:cs="Arial"/>
                <w:sz w:val="24"/>
                <w:szCs w:val="24"/>
              </w:rPr>
            </w:pPr>
            <w:r w:rsidRPr="007024D9">
              <w:rPr>
                <w:rFonts w:cs="Arial"/>
                <w:sz w:val="24"/>
                <w:szCs w:val="24"/>
              </w:rPr>
              <w:lastRenderedPageBreak/>
              <w:t>Kryterium ma na celu zapewnienie oryginalności koncepcji projektu, jej dopasowania do potrzeb i oczekiwań grupy docelowej.</w:t>
            </w:r>
          </w:p>
          <w:p w:rsidR="007024D9" w:rsidRPr="007024D9" w:rsidRDefault="007024D9" w:rsidP="007024D9">
            <w:pPr>
              <w:spacing w:before="0" w:line="360" w:lineRule="auto"/>
              <w:contextualSpacing/>
              <w:jc w:val="left"/>
              <w:rPr>
                <w:rFonts w:cs="Arial"/>
                <w:sz w:val="24"/>
                <w:szCs w:val="24"/>
              </w:rPr>
            </w:pPr>
            <w:r w:rsidRPr="007024D9">
              <w:rPr>
                <w:rFonts w:cs="Arial"/>
                <w:sz w:val="24"/>
                <w:szCs w:val="24"/>
              </w:rPr>
              <w:t>Kryterium weryfikowane na podstawie zapisów we wniosku.</w:t>
            </w:r>
          </w:p>
        </w:tc>
        <w:tc>
          <w:tcPr>
            <w:tcW w:w="2659" w:type="dxa"/>
            <w:tcBorders>
              <w:top w:val="single" w:sz="4" w:space="0" w:color="auto"/>
              <w:bottom w:val="single" w:sz="4" w:space="0" w:color="auto"/>
            </w:tcBorders>
          </w:tcPr>
          <w:p w:rsidR="007024D9" w:rsidRPr="001963EA" w:rsidRDefault="007024D9" w:rsidP="001963EA">
            <w:pPr>
              <w:spacing w:before="0" w:after="0" w:line="360" w:lineRule="auto"/>
              <w:contextualSpacing/>
              <w:jc w:val="left"/>
              <w:rPr>
                <w:rFonts w:cs="Arial"/>
                <w:sz w:val="24"/>
                <w:szCs w:val="24"/>
              </w:rPr>
            </w:pPr>
            <w:r w:rsidRPr="007024D9">
              <w:rPr>
                <w:rFonts w:cs="Arial"/>
                <w:sz w:val="24"/>
                <w:szCs w:val="24"/>
              </w:rPr>
              <w:t>Projekty niespełniające kryterium zostaną odrzucone na ocenie merytorycznej.</w:t>
            </w:r>
          </w:p>
        </w:tc>
      </w:tr>
    </w:tbl>
    <w:p w:rsidR="00F078E1" w:rsidRPr="001963EA" w:rsidRDefault="00BD2E73" w:rsidP="009C458A">
      <w:pPr>
        <w:suppressAutoHyphens w:val="0"/>
        <w:overflowPunct/>
        <w:autoSpaceDE/>
        <w:autoSpaceDN/>
        <w:adjustRightInd/>
        <w:spacing w:line="360" w:lineRule="auto"/>
        <w:jc w:val="left"/>
        <w:rPr>
          <w:rFonts w:cs="Arial"/>
          <w:sz w:val="24"/>
          <w:szCs w:val="24"/>
        </w:rPr>
      </w:pPr>
      <w:r w:rsidRPr="001963EA">
        <w:rPr>
          <w:rFonts w:cs="Arial"/>
          <w:sz w:val="24"/>
          <w:szCs w:val="24"/>
        </w:rPr>
        <w:lastRenderedPageBreak/>
        <w:t>Jeżeli oceniający uzna, że projekt nie spełnia któregokolwiek z kryteriów dostępu, odpowiednio odnotowuje ten fakt na karcie oceny merytorycznej, uzasadnia decyzję o uznaniu danego kryterium dostępu za niespełnione oraz przekazuje niezwłocznie wnioskodawcy pisemną informację o zakończeniu oceny jego projektu i negatywnej ocenie projektu wraz z pouczeniem o możliwości wniesienia protestu z</w:t>
      </w:r>
      <w:r w:rsidR="009C458A">
        <w:rPr>
          <w:rFonts w:cs="Arial"/>
          <w:sz w:val="24"/>
          <w:szCs w:val="24"/>
        </w:rPr>
        <w:t>godnym z art. 45 ust. 5 ustawy</w:t>
      </w:r>
      <w:r w:rsidR="004F4E5B">
        <w:rPr>
          <w:rFonts w:cs="Arial"/>
          <w:sz w:val="24"/>
          <w:szCs w:val="24"/>
        </w:rPr>
        <w:t xml:space="preserve"> wdrożeniowej</w:t>
      </w:r>
      <w:r w:rsidR="009C458A">
        <w:rPr>
          <w:rFonts w:cs="Arial"/>
          <w:sz w:val="24"/>
          <w:szCs w:val="24"/>
        </w:rPr>
        <w:t>.</w:t>
      </w:r>
    </w:p>
    <w:p w:rsidR="00F078E1" w:rsidRPr="001963EA" w:rsidRDefault="00F078E1"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Kryteria horyzontalne</w:t>
      </w:r>
    </w:p>
    <w:tbl>
      <w:tblPr>
        <w:tblStyle w:val="Tabela-Siatka"/>
        <w:tblW w:w="0" w:type="auto"/>
        <w:tblLayout w:type="fixed"/>
        <w:tblLook w:val="04A0" w:firstRow="1" w:lastRow="0" w:firstColumn="1" w:lastColumn="0" w:noHBand="0" w:noVBand="1"/>
      </w:tblPr>
      <w:tblGrid>
        <w:gridCol w:w="534"/>
        <w:gridCol w:w="8754"/>
      </w:tblGrid>
      <w:tr w:rsidR="00FC5102" w:rsidRPr="001963EA" w:rsidTr="00A46C48">
        <w:tc>
          <w:tcPr>
            <w:tcW w:w="9288" w:type="dxa"/>
            <w:gridSpan w:val="2"/>
            <w:shd w:val="clear" w:color="auto" w:fill="D9D9D9" w:themeFill="background1" w:themeFillShade="D9"/>
          </w:tcPr>
          <w:p w:rsidR="00FC5102" w:rsidRPr="001963EA" w:rsidRDefault="00FC5102"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Kryteria horyzontalne</w:t>
            </w:r>
          </w:p>
        </w:tc>
      </w:tr>
      <w:tr w:rsidR="00FC5102" w:rsidRPr="001963EA" w:rsidTr="00A46C48">
        <w:trPr>
          <w:trHeight w:val="319"/>
        </w:trPr>
        <w:tc>
          <w:tcPr>
            <w:tcW w:w="534" w:type="dxa"/>
            <w:shd w:val="clear" w:color="auto" w:fill="D9D9D9" w:themeFill="background1" w:themeFillShade="D9"/>
          </w:tcPr>
          <w:p w:rsidR="00FC5102" w:rsidRPr="001963EA" w:rsidRDefault="00FC5102" w:rsidP="00CE4740">
            <w:pPr>
              <w:spacing w:before="0" w:after="0" w:line="360" w:lineRule="auto"/>
              <w:ind w:right="-108"/>
              <w:jc w:val="left"/>
              <w:rPr>
                <w:rFonts w:cs="Arial"/>
                <w:b/>
                <w:sz w:val="24"/>
                <w:szCs w:val="24"/>
              </w:rPr>
            </w:pPr>
            <w:r w:rsidRPr="001963EA">
              <w:rPr>
                <w:rFonts w:cs="Arial"/>
                <w:b/>
                <w:sz w:val="24"/>
                <w:szCs w:val="24"/>
              </w:rPr>
              <w:t>Lp.</w:t>
            </w:r>
          </w:p>
        </w:tc>
        <w:tc>
          <w:tcPr>
            <w:tcW w:w="8754" w:type="dxa"/>
            <w:tcBorders>
              <w:top w:val="single" w:sz="4" w:space="0" w:color="auto"/>
              <w:bottom w:val="single" w:sz="4" w:space="0" w:color="auto"/>
            </w:tcBorders>
            <w:shd w:val="clear" w:color="auto" w:fill="D9D9D9" w:themeFill="background1" w:themeFillShade="D9"/>
          </w:tcPr>
          <w:p w:rsidR="00FC5102" w:rsidRPr="001963EA" w:rsidRDefault="00FC5102" w:rsidP="001963EA">
            <w:pPr>
              <w:spacing w:before="0" w:after="0" w:line="360" w:lineRule="auto"/>
              <w:jc w:val="left"/>
              <w:rPr>
                <w:rFonts w:cs="Arial"/>
                <w:b/>
                <w:sz w:val="24"/>
                <w:szCs w:val="24"/>
              </w:rPr>
            </w:pPr>
            <w:r w:rsidRPr="001963EA">
              <w:rPr>
                <w:rFonts w:cs="Arial"/>
                <w:b/>
                <w:sz w:val="24"/>
                <w:szCs w:val="24"/>
              </w:rPr>
              <w:t>Brzmienie kryterium</w:t>
            </w:r>
          </w:p>
        </w:tc>
      </w:tr>
      <w:tr w:rsidR="00FC5102" w:rsidRPr="001963EA" w:rsidTr="00A46C48">
        <w:tc>
          <w:tcPr>
            <w:tcW w:w="534" w:type="dxa"/>
          </w:tcPr>
          <w:p w:rsidR="00FC5102" w:rsidRPr="001963EA" w:rsidRDefault="00FC5102" w:rsidP="001963EA">
            <w:pPr>
              <w:spacing w:before="0" w:after="0" w:line="360" w:lineRule="auto"/>
              <w:contextualSpacing/>
              <w:jc w:val="left"/>
              <w:rPr>
                <w:rFonts w:cs="Arial"/>
                <w:b/>
                <w:sz w:val="24"/>
                <w:szCs w:val="24"/>
              </w:rPr>
            </w:pPr>
            <w:r w:rsidRPr="001963EA">
              <w:rPr>
                <w:rFonts w:cs="Arial"/>
                <w:b/>
                <w:sz w:val="24"/>
                <w:szCs w:val="24"/>
              </w:rPr>
              <w:t>1.</w:t>
            </w:r>
          </w:p>
        </w:tc>
        <w:tc>
          <w:tcPr>
            <w:tcW w:w="8754" w:type="dxa"/>
            <w:tcBorders>
              <w:top w:val="single" w:sz="4" w:space="0" w:color="auto"/>
              <w:bottom w:val="single" w:sz="4" w:space="0" w:color="auto"/>
            </w:tcBorders>
          </w:tcPr>
          <w:p w:rsidR="00FC5102" w:rsidRPr="001963EA" w:rsidRDefault="007024D9" w:rsidP="001963EA">
            <w:pPr>
              <w:spacing w:before="0" w:after="0" w:line="360" w:lineRule="auto"/>
              <w:contextualSpacing/>
              <w:jc w:val="left"/>
              <w:rPr>
                <w:rFonts w:cs="Arial"/>
                <w:sz w:val="24"/>
                <w:szCs w:val="24"/>
              </w:rPr>
            </w:pPr>
            <w:r w:rsidRPr="007024D9">
              <w:rPr>
                <w:rFonts w:cs="Arial"/>
                <w:sz w:val="24"/>
                <w:szCs w:val="24"/>
              </w:rPr>
              <w:t>W trakcie oceny nie stwierdzono niezgodności z prawodawstwem krajowym w zakresie odnoszącym się do sposobu realizacji i zakresu projektu i wnioskodawcy.</w:t>
            </w:r>
          </w:p>
        </w:tc>
      </w:tr>
      <w:tr w:rsidR="00FC5102" w:rsidRPr="001963EA" w:rsidTr="00A46C48">
        <w:tc>
          <w:tcPr>
            <w:tcW w:w="534" w:type="dxa"/>
          </w:tcPr>
          <w:p w:rsidR="00FC5102" w:rsidRPr="001963EA" w:rsidRDefault="00FC5102" w:rsidP="001963EA">
            <w:pPr>
              <w:spacing w:before="0" w:after="0" w:line="360" w:lineRule="auto"/>
              <w:contextualSpacing/>
              <w:jc w:val="left"/>
              <w:rPr>
                <w:rFonts w:cs="Arial"/>
                <w:b/>
                <w:sz w:val="24"/>
                <w:szCs w:val="24"/>
              </w:rPr>
            </w:pPr>
            <w:r w:rsidRPr="001963EA">
              <w:rPr>
                <w:rFonts w:cs="Arial"/>
                <w:b/>
                <w:sz w:val="24"/>
                <w:szCs w:val="24"/>
              </w:rPr>
              <w:t>2.</w:t>
            </w:r>
          </w:p>
        </w:tc>
        <w:tc>
          <w:tcPr>
            <w:tcW w:w="8754" w:type="dxa"/>
            <w:tcBorders>
              <w:top w:val="single" w:sz="4" w:space="0" w:color="auto"/>
              <w:bottom w:val="single" w:sz="4" w:space="0" w:color="auto"/>
            </w:tcBorders>
          </w:tcPr>
          <w:p w:rsidR="00FC5102" w:rsidRPr="001963EA" w:rsidRDefault="007024D9" w:rsidP="001963EA">
            <w:pPr>
              <w:spacing w:before="0" w:after="0" w:line="360" w:lineRule="auto"/>
              <w:contextualSpacing/>
              <w:jc w:val="left"/>
              <w:rPr>
                <w:rFonts w:cs="Arial"/>
                <w:sz w:val="24"/>
                <w:szCs w:val="24"/>
              </w:rPr>
            </w:pPr>
            <w:r w:rsidRPr="007024D9">
              <w:rPr>
                <w:rFonts w:cs="Arial"/>
                <w:color w:val="000000"/>
                <w:sz w:val="24"/>
                <w:szCs w:val="24"/>
                <w:lang w:eastAsia="ar-SA"/>
              </w:rPr>
              <w:t>Czy projekt jest zgodny z zasadą równości szans kobiet i mężczyzn (na podstawie standardu minimum)?</w:t>
            </w:r>
          </w:p>
        </w:tc>
      </w:tr>
      <w:tr w:rsidR="00FC5102" w:rsidRPr="001963EA" w:rsidTr="00A46C48">
        <w:tc>
          <w:tcPr>
            <w:tcW w:w="534" w:type="dxa"/>
          </w:tcPr>
          <w:p w:rsidR="00FC5102" w:rsidRPr="001963EA" w:rsidRDefault="00FC5102" w:rsidP="001963EA">
            <w:pPr>
              <w:spacing w:before="0" w:after="0" w:line="360" w:lineRule="auto"/>
              <w:contextualSpacing/>
              <w:jc w:val="left"/>
              <w:rPr>
                <w:rFonts w:cs="Arial"/>
                <w:b/>
                <w:sz w:val="24"/>
                <w:szCs w:val="24"/>
              </w:rPr>
            </w:pPr>
            <w:r w:rsidRPr="001963EA">
              <w:rPr>
                <w:rFonts w:cs="Arial"/>
                <w:b/>
                <w:sz w:val="24"/>
                <w:szCs w:val="24"/>
              </w:rPr>
              <w:t>3.</w:t>
            </w:r>
          </w:p>
        </w:tc>
        <w:tc>
          <w:tcPr>
            <w:tcW w:w="8754" w:type="dxa"/>
            <w:tcBorders>
              <w:top w:val="single" w:sz="4" w:space="0" w:color="auto"/>
              <w:bottom w:val="single" w:sz="4" w:space="0" w:color="auto"/>
            </w:tcBorders>
          </w:tcPr>
          <w:p w:rsidR="00FC5102" w:rsidRPr="001963EA" w:rsidRDefault="007024D9" w:rsidP="001963EA">
            <w:pPr>
              <w:spacing w:before="0" w:after="0" w:line="360" w:lineRule="auto"/>
              <w:contextualSpacing/>
              <w:jc w:val="left"/>
              <w:rPr>
                <w:rFonts w:cs="Arial"/>
                <w:sz w:val="24"/>
                <w:szCs w:val="24"/>
              </w:rPr>
            </w:pPr>
            <w:r w:rsidRPr="007024D9">
              <w:rPr>
                <w:rFonts w:cs="Arial"/>
                <w:sz w:val="24"/>
                <w:szCs w:val="24"/>
              </w:rPr>
              <w:t xml:space="preserve">Czy projekt ma pozytywny wpływ na zasadę równości szans i niedyskryminacji, w tym dostępności dla osób z niepełnosprawnościami. Przez pozytywny wpływ </w:t>
            </w:r>
            <w:r w:rsidRPr="007024D9">
              <w:rPr>
                <w:rFonts w:cs="Arial"/>
                <w:sz w:val="24"/>
                <w:szCs w:val="24"/>
              </w:rPr>
              <w:lastRenderedPageBreak/>
              <w:t>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szans i niedyskryminacji, w tym dostępności dla osób z niepełnosprawnościami oraz zasady równości szans kobiet i mężczyzn w ramach funduszy unijnych na lata 2014-2020?</w:t>
            </w:r>
          </w:p>
        </w:tc>
      </w:tr>
      <w:tr w:rsidR="00FC5102" w:rsidRPr="001963EA" w:rsidTr="00A46C48">
        <w:tc>
          <w:tcPr>
            <w:tcW w:w="534" w:type="dxa"/>
          </w:tcPr>
          <w:p w:rsidR="00FC5102" w:rsidRPr="001963EA" w:rsidRDefault="00FC5102" w:rsidP="001963EA">
            <w:pPr>
              <w:spacing w:before="0" w:after="0" w:line="360" w:lineRule="auto"/>
              <w:contextualSpacing/>
              <w:jc w:val="left"/>
              <w:rPr>
                <w:rFonts w:cs="Arial"/>
                <w:b/>
                <w:sz w:val="24"/>
                <w:szCs w:val="24"/>
              </w:rPr>
            </w:pPr>
            <w:r w:rsidRPr="001963EA">
              <w:rPr>
                <w:rFonts w:cs="Arial"/>
                <w:b/>
                <w:sz w:val="24"/>
                <w:szCs w:val="24"/>
              </w:rPr>
              <w:lastRenderedPageBreak/>
              <w:t>4.</w:t>
            </w:r>
          </w:p>
        </w:tc>
        <w:tc>
          <w:tcPr>
            <w:tcW w:w="8754" w:type="dxa"/>
            <w:tcBorders>
              <w:top w:val="single" w:sz="4" w:space="0" w:color="auto"/>
              <w:bottom w:val="single" w:sz="4" w:space="0" w:color="auto"/>
            </w:tcBorders>
          </w:tcPr>
          <w:p w:rsidR="00FC5102" w:rsidRPr="001963EA" w:rsidRDefault="007024D9" w:rsidP="001963EA">
            <w:pPr>
              <w:spacing w:before="0" w:after="0" w:line="360" w:lineRule="auto"/>
              <w:contextualSpacing/>
              <w:jc w:val="left"/>
              <w:rPr>
                <w:rFonts w:cs="Arial"/>
                <w:sz w:val="24"/>
                <w:szCs w:val="24"/>
              </w:rPr>
            </w:pPr>
            <w:r w:rsidRPr="007024D9">
              <w:rPr>
                <w:rFonts w:cs="Arial"/>
                <w:sz w:val="24"/>
                <w:szCs w:val="24"/>
              </w:rPr>
              <w:t>Czy projekt jest zgodny z zasadą zrównoważonego rozwoju?</w:t>
            </w:r>
          </w:p>
        </w:tc>
      </w:tr>
    </w:tbl>
    <w:p w:rsidR="00BD2E73" w:rsidRPr="001963EA" w:rsidRDefault="00BD2E73" w:rsidP="007024D9">
      <w:pPr>
        <w:suppressAutoHyphens w:val="0"/>
        <w:overflowPunct/>
        <w:autoSpaceDE/>
        <w:autoSpaceDN/>
        <w:adjustRightInd/>
        <w:spacing w:line="360" w:lineRule="auto"/>
        <w:jc w:val="left"/>
        <w:rPr>
          <w:rFonts w:cs="Arial"/>
          <w:sz w:val="24"/>
          <w:szCs w:val="24"/>
        </w:rPr>
      </w:pPr>
      <w:r w:rsidRPr="001963EA">
        <w:rPr>
          <w:rFonts w:cs="Arial"/>
          <w:sz w:val="24"/>
          <w:szCs w:val="24"/>
        </w:rPr>
        <w:t>Jeżeli oceniający uzna, że projekt spełnia wszystkie kryteria dostępu lub został skierowany w zakresie spełniania niektórych z nich do negocjacji (o ile dotyczy), dokonuje oceny spełniania przez projekt wszyst</w:t>
      </w:r>
      <w:r w:rsidR="005F3568">
        <w:rPr>
          <w:rFonts w:cs="Arial"/>
          <w:sz w:val="24"/>
          <w:szCs w:val="24"/>
        </w:rPr>
        <w:t>kich kryteriów horyzontalnych i </w:t>
      </w:r>
      <w:r w:rsidRPr="001963EA">
        <w:rPr>
          <w:rFonts w:cs="Arial"/>
          <w:sz w:val="24"/>
          <w:szCs w:val="24"/>
        </w:rPr>
        <w:t>stwierdza, czy poszczególne kryteria są spełnione, albo niespełnione, albo wymagają negocjacji. Jeżeli oceniający uzna, że którekolwiek z kryteriów horyzontalnych wymaga negocjacji – o ile projekt spełnia warunki pozwalające na skierowanego</w:t>
      </w:r>
      <w:r w:rsidR="00F078E1" w:rsidRPr="001963EA">
        <w:rPr>
          <w:rFonts w:cs="Arial"/>
          <w:sz w:val="24"/>
          <w:szCs w:val="24"/>
        </w:rPr>
        <w:t xml:space="preserve"> do etapu negocjacji</w:t>
      </w:r>
      <w:r w:rsidRPr="001963EA">
        <w:rPr>
          <w:rFonts w:cs="Arial"/>
          <w:sz w:val="24"/>
          <w:szCs w:val="24"/>
        </w:rPr>
        <w:t xml:space="preserve"> </w:t>
      </w:r>
      <w:r w:rsidR="0070070B" w:rsidRPr="001963EA">
        <w:rPr>
          <w:rFonts w:cs="Arial"/>
          <w:sz w:val="24"/>
          <w:szCs w:val="24"/>
        </w:rPr>
        <w:t xml:space="preserve">(patrz </w:t>
      </w:r>
      <w:r w:rsidR="0070070B" w:rsidRPr="001963EA">
        <w:rPr>
          <w:rFonts w:cs="Arial"/>
          <w:b/>
          <w:sz w:val="24"/>
          <w:szCs w:val="24"/>
        </w:rPr>
        <w:t>Warunki pozwalające na skierowanie do etapu negocjacji</w:t>
      </w:r>
      <w:r w:rsidR="0070070B" w:rsidRPr="001963EA">
        <w:rPr>
          <w:rFonts w:cs="Arial"/>
          <w:sz w:val="24"/>
          <w:szCs w:val="24"/>
        </w:rPr>
        <w:t xml:space="preserve">) </w:t>
      </w:r>
      <w:r w:rsidRPr="001963EA">
        <w:rPr>
          <w:rFonts w:cs="Arial"/>
          <w:sz w:val="24"/>
          <w:szCs w:val="24"/>
        </w:rPr>
        <w:t xml:space="preserve">– ich zakres określa w dalszej części karty oceny merytorycznej (pole zakres negocjacji). </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Jeżeli oceniający uzna, że projekt nie spełnia któregokolwiek z kryteriów horyzontalnych, odpowiednio odnotowuje ten fakt na karcie oceny merytorycznej, uzasadnia decyzję o uznaniu danego kryterium h</w:t>
      </w:r>
      <w:r w:rsidR="005F3568">
        <w:rPr>
          <w:rFonts w:cs="Arial"/>
          <w:sz w:val="24"/>
          <w:szCs w:val="24"/>
        </w:rPr>
        <w:t>oryzontalnego za niespełnione i </w:t>
      </w:r>
      <w:r w:rsidRPr="001963EA">
        <w:rPr>
          <w:rFonts w:cs="Arial"/>
          <w:sz w:val="24"/>
          <w:szCs w:val="24"/>
        </w:rPr>
        <w:t xml:space="preserve">wskazuje, że projekt powinien zostać odrzucony i nie podlegać dalszej ocenie. </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Punkty </w:t>
      </w:r>
      <w:r w:rsidRPr="001963EA">
        <w:rPr>
          <w:rFonts w:cs="Arial"/>
          <w:i/>
          <w:sz w:val="24"/>
          <w:szCs w:val="24"/>
        </w:rPr>
        <w:t>Czy projekt jest zgodny z zasadą równości szans kobiet i mężczyzn (na podstawie standardu minimum)</w:t>
      </w:r>
      <w:r w:rsidR="00EA4B81" w:rsidRPr="001963EA">
        <w:rPr>
          <w:rFonts w:cs="Arial"/>
          <w:i/>
          <w:sz w:val="24"/>
          <w:szCs w:val="24"/>
        </w:rPr>
        <w:t>?</w:t>
      </w:r>
      <w:r w:rsidRPr="001963EA">
        <w:rPr>
          <w:rFonts w:cs="Arial"/>
          <w:sz w:val="24"/>
          <w:szCs w:val="24"/>
        </w:rPr>
        <w:t xml:space="preserve"> oraz </w:t>
      </w:r>
      <w:r w:rsidR="00B053FB" w:rsidRPr="00B053FB">
        <w:rPr>
          <w:rFonts w:cs="Arial"/>
          <w:i/>
          <w:sz w:val="24"/>
          <w:szCs w:val="24"/>
        </w:rPr>
        <w:t>Czy projekt ma pozytywny wpływ na zasadę równości szans i niedyskryminacji, w tym dostępności dla osób z niepełnosprawnościami</w:t>
      </w:r>
      <w:r w:rsidR="00F078E1" w:rsidRPr="001963EA">
        <w:rPr>
          <w:rFonts w:cs="Arial"/>
          <w:sz w:val="24"/>
          <w:szCs w:val="24"/>
        </w:rPr>
        <w:t>,</w:t>
      </w:r>
      <w:r w:rsidRPr="001963EA">
        <w:rPr>
          <w:rFonts w:cs="Arial"/>
          <w:sz w:val="24"/>
          <w:szCs w:val="24"/>
        </w:rPr>
        <w:t xml:space="preserve"> zawarte w karcie oceny merytorycznej</w:t>
      </w:r>
      <w:r w:rsidR="00F078E1" w:rsidRPr="001963EA">
        <w:rPr>
          <w:rFonts w:cs="Arial"/>
          <w:sz w:val="24"/>
          <w:szCs w:val="24"/>
        </w:rPr>
        <w:t>,</w:t>
      </w:r>
      <w:r w:rsidRPr="001963EA">
        <w:rPr>
          <w:rFonts w:cs="Arial"/>
          <w:sz w:val="24"/>
          <w:szCs w:val="24"/>
        </w:rPr>
        <w:t xml:space="preserve"> oceniający jest zobowiązany traktować </w:t>
      </w:r>
      <w:r w:rsidRPr="001963EA">
        <w:rPr>
          <w:rFonts w:cs="Arial"/>
          <w:b/>
          <w:sz w:val="24"/>
          <w:szCs w:val="24"/>
        </w:rPr>
        <w:t>rozłącznie.</w:t>
      </w:r>
      <w:r w:rsidRPr="001963EA">
        <w:rPr>
          <w:rFonts w:cs="Arial"/>
          <w:sz w:val="24"/>
          <w:szCs w:val="24"/>
        </w:rPr>
        <w:t xml:space="preserve"> </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związku z powyższym, jeżeli projekt nie jest zgodny ze standardem minimum, nie oznacza to automatycznie zaznaczenia przez </w:t>
      </w:r>
      <w:r w:rsidR="008D2D02">
        <w:rPr>
          <w:rFonts w:cs="Arial"/>
          <w:sz w:val="24"/>
          <w:szCs w:val="24"/>
        </w:rPr>
        <w:t>oceniającego odpowiedzi „NIE” w </w:t>
      </w:r>
      <w:r w:rsidRPr="001963EA">
        <w:rPr>
          <w:rFonts w:cs="Arial"/>
          <w:sz w:val="24"/>
          <w:szCs w:val="24"/>
        </w:rPr>
        <w:t xml:space="preserve">dwóch wyżej wymienionych punktach, a jedynie w tym dotyczącym zgodności projektu z zasadą równości szans kobiet i mężczyzn. </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lastRenderedPageBreak/>
        <w:t>Pisemna informacja</w:t>
      </w:r>
      <w:r w:rsidR="00F078E1" w:rsidRPr="001963EA">
        <w:rPr>
          <w:rFonts w:cs="Arial"/>
          <w:sz w:val="24"/>
          <w:szCs w:val="24"/>
        </w:rPr>
        <w:t xml:space="preserve"> o wyniku oceny </w:t>
      </w:r>
      <w:r w:rsidRPr="001963EA">
        <w:rPr>
          <w:rFonts w:cs="Arial"/>
          <w:sz w:val="24"/>
          <w:szCs w:val="24"/>
        </w:rPr>
        <w:t xml:space="preserve">zawiera całą treść wypełnionych kart oceny merytorycznej albo kopie wypełnionych kart oceny w postaci załączników. IOK, przekazując wnioskodawcy tę informację zachowuje zasadę anonimowości osób dokonujących oceny. W uzasadnionych przypadkach IOK może odstąpić od tej zasady. </w:t>
      </w:r>
    </w:p>
    <w:p w:rsidR="00F078E1" w:rsidRPr="001963EA" w:rsidRDefault="00F078E1"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Ogólne kryteria merytoryczne oceniane punktowo</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Jeżeli oceniający uzna, że projekt spełnia wszystkie kryteria horyzontalne albo, że kryteria te wymagają negocjacji dokonuje sprawdzenia spełniania przez projekt wszystkich ogólnych kryteriów merytorycznych ocenianych punktowo, przyznając punkty w poszczególnych kategoriach oceny.</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Oceniający może również sformułować uwagi do oceny danego kryterium merytorycznego. W takim przypadku, uwagi te</w:t>
      </w:r>
      <w:r w:rsidR="008D2D02">
        <w:rPr>
          <w:rFonts w:cs="Arial"/>
          <w:sz w:val="24"/>
          <w:szCs w:val="24"/>
        </w:rPr>
        <w:t xml:space="preserve"> powinny zostać także zawarte w </w:t>
      </w:r>
      <w:r w:rsidRPr="001963EA">
        <w:rPr>
          <w:rFonts w:cs="Arial"/>
          <w:sz w:val="24"/>
          <w:szCs w:val="24"/>
        </w:rPr>
        <w:t>dalszej części karty oceny merytorycznej zawierającej zakres negocjacji, o ile projekt spełnia warunki pozwalające na skierowanie do etapu negocjacj</w:t>
      </w:r>
      <w:r w:rsidR="0070070B" w:rsidRPr="001963EA">
        <w:rPr>
          <w:rFonts w:cs="Arial"/>
          <w:sz w:val="24"/>
          <w:szCs w:val="24"/>
        </w:rPr>
        <w:t xml:space="preserve">i (patrz </w:t>
      </w:r>
      <w:r w:rsidR="0070070B" w:rsidRPr="001963EA">
        <w:rPr>
          <w:rFonts w:cs="Arial"/>
          <w:b/>
          <w:sz w:val="24"/>
          <w:szCs w:val="24"/>
        </w:rPr>
        <w:t>Warunki pozwalające na skierowanie do etapu negocjacji</w:t>
      </w:r>
      <w:r w:rsidR="0070070B" w:rsidRPr="001963EA">
        <w:rPr>
          <w:rFonts w:cs="Arial"/>
          <w:sz w:val="24"/>
          <w:szCs w:val="24"/>
        </w:rPr>
        <w:t>)</w:t>
      </w:r>
      <w:r w:rsidRPr="001963EA">
        <w:rPr>
          <w:rFonts w:cs="Arial"/>
          <w:sz w:val="24"/>
          <w:szCs w:val="24"/>
        </w:rPr>
        <w:t xml:space="preserve">. Uwagi te powinny zostać podzielone na priorytetowe (takie których uwzględnienie jest konieczne aby projekt mógł być przyjęty do dofinansowania) i dodatkowe (które służą polepszeniu jakości projektu, ale nie są niezbędne do uwzględnienia w celu poprawnej realizacji projektu).  </w:t>
      </w:r>
    </w:p>
    <w:p w:rsidR="002F06F4" w:rsidRPr="001963EA" w:rsidRDefault="002F06F4"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Ocena spełniania kryteriów merytorycznych dokonywana jest w ramach skali punktowej od 0 do 100 punktów, niezależnie przez dwóch członków Komisji Oceny Projektów wybranych w drodze losowania. Spełnienie przez projekt kryteriów merytorycznych ocenianych punktowo w minimalnym zakresie oznacza uzyskanie od każdego z obydwu oceniających co najmniej 60% punktów za spełnianie poszczególnych kryteriów. Spełnienie każdego kryterium merytorycznego ocenianego punktowo w stopniu minimalnym jest konieczne do uzyskania dofinansowania. Zasada ta nie dotyczy kryterium poprawności budżetu (przyznanie poniżej 60 % pkt nie skutkuje negatywną oceną kryterium i możliwe jest skierowanie projektu do etapu negocjacji</w:t>
      </w:r>
      <w:r w:rsidR="004C7916" w:rsidRPr="001963EA">
        <w:rPr>
          <w:rFonts w:cs="Arial"/>
          <w:sz w:val="24"/>
          <w:szCs w:val="24"/>
        </w:rPr>
        <w:t>,</w:t>
      </w:r>
      <w:r w:rsidRPr="001963EA">
        <w:rPr>
          <w:rFonts w:cs="Arial"/>
          <w:sz w:val="24"/>
          <w:szCs w:val="24"/>
        </w:rPr>
        <w:t xml:space="preserve"> o ile ocena w zakresie pozostałych kryteriów jest pozytywna).</w:t>
      </w:r>
    </w:p>
    <w:p w:rsidR="002F06F4" w:rsidRPr="001963EA" w:rsidRDefault="002F06F4"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lastRenderedPageBreak/>
        <w:t xml:space="preserve">Kryteria merytoryczne podlegają ocenie w oparciu o podane przez wnioskodawcę informacje zgodnie z instrukcją i regulaminem. </w:t>
      </w:r>
    </w:p>
    <w:p w:rsidR="00154F3A" w:rsidRPr="001963EA" w:rsidRDefault="00154F3A" w:rsidP="001963EA">
      <w:pPr>
        <w:suppressAutoHyphens w:val="0"/>
        <w:overflowPunct/>
        <w:autoSpaceDE/>
        <w:autoSpaceDN/>
        <w:adjustRightInd/>
        <w:spacing w:before="0" w:after="240" w:line="360" w:lineRule="auto"/>
        <w:jc w:val="left"/>
        <w:rPr>
          <w:rFonts w:eastAsia="Calibri" w:cs="Arial"/>
          <w:b/>
          <w:kern w:val="0"/>
          <w:sz w:val="24"/>
          <w:szCs w:val="24"/>
          <w:lang w:eastAsia="en-US"/>
        </w:rPr>
      </w:pPr>
      <w:r w:rsidRPr="001963EA">
        <w:rPr>
          <w:rFonts w:eastAsia="Calibri" w:cs="Arial"/>
          <w:b/>
          <w:kern w:val="0"/>
          <w:sz w:val="24"/>
          <w:szCs w:val="24"/>
          <w:lang w:eastAsia="en-US"/>
        </w:rPr>
        <w:t>Kryteria merytoryczne oceniane w ramach skali punktowej od 0 do 100</w:t>
      </w:r>
    </w:p>
    <w:p w:rsidR="00154F3A" w:rsidRPr="001963EA" w:rsidRDefault="00154F3A" w:rsidP="005F5C7E">
      <w:pPr>
        <w:numPr>
          <w:ilvl w:val="0"/>
          <w:numId w:val="45"/>
        </w:numPr>
        <w:suppressAutoHyphens w:val="0"/>
        <w:overflowPunct/>
        <w:autoSpaceDE/>
        <w:autoSpaceDN/>
        <w:adjustRightInd/>
        <w:spacing w:before="0" w:after="0" w:line="360" w:lineRule="auto"/>
        <w:ind w:left="357" w:hanging="357"/>
        <w:jc w:val="left"/>
        <w:rPr>
          <w:rFonts w:eastAsia="Calibri" w:cs="Arial"/>
          <w:b/>
          <w:kern w:val="0"/>
          <w:sz w:val="24"/>
          <w:szCs w:val="24"/>
          <w:lang w:eastAsia="en-US"/>
        </w:rPr>
      </w:pPr>
      <w:r w:rsidRPr="001963EA">
        <w:rPr>
          <w:rFonts w:eastAsia="Calibri" w:cs="Arial"/>
          <w:b/>
          <w:kern w:val="0"/>
          <w:sz w:val="24"/>
          <w:szCs w:val="24"/>
          <w:lang w:eastAsia="en-US"/>
        </w:rPr>
        <w:t>Adekwatność doboru grupy docelowej do właściwego celu szczegółowego PO WER oraz jakość diagnozy specyfiki tej grupy, w tym opis:</w:t>
      </w:r>
    </w:p>
    <w:p w:rsidR="00154F3A" w:rsidRPr="001963EA" w:rsidRDefault="00154F3A" w:rsidP="005F5C7E">
      <w:pPr>
        <w:numPr>
          <w:ilvl w:val="0"/>
          <w:numId w:val="48"/>
        </w:numPr>
        <w:suppressAutoHyphens w:val="0"/>
        <w:overflowPunct/>
        <w:autoSpaceDE/>
        <w:autoSpaceDN/>
        <w:adjustRightInd/>
        <w:spacing w:before="0" w:after="0" w:line="360" w:lineRule="auto"/>
        <w:ind w:left="714" w:hanging="357"/>
        <w:jc w:val="left"/>
        <w:rPr>
          <w:rFonts w:eastAsia="Calibri" w:cs="Arial"/>
          <w:kern w:val="0"/>
          <w:sz w:val="24"/>
          <w:szCs w:val="24"/>
          <w:lang w:eastAsia="en-US"/>
        </w:rPr>
      </w:pPr>
      <w:r w:rsidRPr="001963EA">
        <w:rPr>
          <w:rFonts w:eastAsia="Calibri" w:cs="Arial"/>
          <w:kern w:val="0"/>
          <w:sz w:val="24"/>
          <w:szCs w:val="24"/>
          <w:lang w:eastAsia="en-US"/>
        </w:rPr>
        <w:t>istotnych cech uczestników (osób lub podmiotów), którzy zostaną objęci wsparciem;</w:t>
      </w:r>
    </w:p>
    <w:p w:rsidR="00154F3A" w:rsidRPr="001963EA" w:rsidRDefault="00154F3A" w:rsidP="005F5C7E">
      <w:pPr>
        <w:numPr>
          <w:ilvl w:val="0"/>
          <w:numId w:val="48"/>
        </w:numPr>
        <w:suppressAutoHyphens w:val="0"/>
        <w:overflowPunct/>
        <w:autoSpaceDE/>
        <w:autoSpaceDN/>
        <w:adjustRightInd/>
        <w:spacing w:before="0" w:after="0" w:line="360" w:lineRule="auto"/>
        <w:ind w:left="714" w:hanging="357"/>
        <w:jc w:val="left"/>
        <w:rPr>
          <w:rFonts w:eastAsia="Calibri" w:cs="Arial"/>
          <w:kern w:val="0"/>
          <w:sz w:val="24"/>
          <w:szCs w:val="24"/>
          <w:lang w:eastAsia="en-US"/>
        </w:rPr>
      </w:pPr>
      <w:r w:rsidRPr="001963EA">
        <w:rPr>
          <w:rFonts w:eastAsia="Calibri" w:cs="Arial"/>
          <w:kern w:val="0"/>
          <w:sz w:val="24"/>
          <w:szCs w:val="24"/>
          <w:lang w:eastAsia="en-US"/>
        </w:rPr>
        <w:t xml:space="preserve">potrzeb i oczekiwań uczestników projektu w kontekście wsparcia, </w:t>
      </w:r>
      <w:r w:rsidR="001316AC" w:rsidRPr="001963EA">
        <w:rPr>
          <w:rFonts w:eastAsia="Calibri" w:cs="Arial"/>
          <w:kern w:val="0"/>
          <w:sz w:val="24"/>
          <w:szCs w:val="24"/>
          <w:lang w:eastAsia="en-US"/>
        </w:rPr>
        <w:t>które ma być udzielane w</w:t>
      </w:r>
      <w:r w:rsidRPr="001963EA">
        <w:rPr>
          <w:rFonts w:eastAsia="Calibri" w:cs="Arial"/>
          <w:kern w:val="0"/>
          <w:sz w:val="24"/>
          <w:szCs w:val="24"/>
          <w:lang w:eastAsia="en-US"/>
        </w:rPr>
        <w:t xml:space="preserve"> ramach projektu;</w:t>
      </w:r>
    </w:p>
    <w:p w:rsidR="00154F3A" w:rsidRPr="001963EA" w:rsidRDefault="00154F3A" w:rsidP="005F5C7E">
      <w:pPr>
        <w:numPr>
          <w:ilvl w:val="0"/>
          <w:numId w:val="48"/>
        </w:numPr>
        <w:suppressAutoHyphens w:val="0"/>
        <w:overflowPunct/>
        <w:autoSpaceDE/>
        <w:autoSpaceDN/>
        <w:adjustRightInd/>
        <w:spacing w:before="0" w:after="0" w:line="360" w:lineRule="auto"/>
        <w:ind w:left="714" w:hanging="357"/>
        <w:jc w:val="left"/>
        <w:rPr>
          <w:rFonts w:eastAsia="Calibri" w:cs="Arial"/>
          <w:kern w:val="0"/>
          <w:sz w:val="24"/>
          <w:szCs w:val="24"/>
          <w:lang w:eastAsia="en-US"/>
        </w:rPr>
      </w:pPr>
      <w:r w:rsidRPr="001963EA">
        <w:rPr>
          <w:rFonts w:eastAsia="Calibri" w:cs="Arial"/>
          <w:kern w:val="0"/>
          <w:sz w:val="24"/>
          <w:szCs w:val="24"/>
          <w:lang w:eastAsia="en-US"/>
        </w:rPr>
        <w:t>barier, na które napotykają uczestnicy projektu;</w:t>
      </w:r>
    </w:p>
    <w:p w:rsidR="00154F3A" w:rsidRPr="001963EA" w:rsidRDefault="00154F3A" w:rsidP="005F5C7E">
      <w:pPr>
        <w:numPr>
          <w:ilvl w:val="0"/>
          <w:numId w:val="48"/>
        </w:numPr>
        <w:suppressAutoHyphens w:val="0"/>
        <w:overflowPunct/>
        <w:autoSpaceDE/>
        <w:autoSpaceDN/>
        <w:adjustRightInd/>
        <w:spacing w:before="0" w:after="240" w:line="360" w:lineRule="auto"/>
        <w:ind w:left="714" w:hanging="357"/>
        <w:jc w:val="left"/>
        <w:rPr>
          <w:rFonts w:eastAsia="Calibri" w:cs="Arial"/>
          <w:b/>
          <w:kern w:val="0"/>
          <w:sz w:val="24"/>
          <w:szCs w:val="24"/>
          <w:lang w:eastAsia="en-US"/>
        </w:rPr>
      </w:pPr>
      <w:r w:rsidRPr="001963EA">
        <w:rPr>
          <w:rFonts w:eastAsia="Calibri" w:cs="Arial"/>
          <w:kern w:val="0"/>
          <w:sz w:val="24"/>
          <w:szCs w:val="24"/>
          <w:lang w:eastAsia="en-US"/>
        </w:rPr>
        <w:t>sposobu rekrutacji uczestników projektu, w tym kryteriów rekrutacji</w:t>
      </w:r>
      <w:r w:rsidR="00A536B0">
        <w:rPr>
          <w:rFonts w:eastAsia="Calibri" w:cs="Arial"/>
          <w:kern w:val="0"/>
          <w:sz w:val="24"/>
          <w:szCs w:val="24"/>
          <w:lang w:eastAsia="en-US"/>
        </w:rPr>
        <w:t>.</w:t>
      </w:r>
    </w:p>
    <w:p w:rsidR="00154F3A" w:rsidRPr="001963EA" w:rsidRDefault="00154F3A" w:rsidP="001963EA">
      <w:pPr>
        <w:suppressAutoHyphens w:val="0"/>
        <w:overflowPunct/>
        <w:autoSpaceDE/>
        <w:autoSpaceDN/>
        <w:adjustRightInd/>
        <w:spacing w:before="0" w:after="240" w:line="360" w:lineRule="auto"/>
        <w:jc w:val="left"/>
        <w:rPr>
          <w:rFonts w:eastAsia="Calibri" w:cs="Arial"/>
          <w:i/>
          <w:kern w:val="0"/>
          <w:sz w:val="24"/>
          <w:szCs w:val="24"/>
          <w:lang w:eastAsia="en-US"/>
        </w:rPr>
      </w:pPr>
      <w:r w:rsidRPr="001963EA">
        <w:rPr>
          <w:rFonts w:eastAsia="Calibri" w:cs="Arial"/>
          <w:i/>
          <w:kern w:val="0"/>
          <w:sz w:val="24"/>
          <w:szCs w:val="24"/>
          <w:u w:val="single"/>
          <w:lang w:eastAsia="en-US"/>
        </w:rPr>
        <w:t>Waga kryterium max/min 60%</w:t>
      </w:r>
      <w:r w:rsidRPr="001963EA">
        <w:rPr>
          <w:rFonts w:eastAsia="Calibri" w:cs="Arial"/>
          <w:kern w:val="0"/>
          <w:sz w:val="24"/>
          <w:szCs w:val="24"/>
          <w:lang w:eastAsia="en-US"/>
        </w:rPr>
        <w:t xml:space="preserve"> - 20/12 </w:t>
      </w:r>
    </w:p>
    <w:p w:rsidR="005F5C7E" w:rsidRPr="005F5C7E" w:rsidRDefault="00154F3A" w:rsidP="005F5C7E">
      <w:pPr>
        <w:numPr>
          <w:ilvl w:val="0"/>
          <w:numId w:val="46"/>
        </w:numPr>
        <w:suppressAutoHyphens w:val="0"/>
        <w:overflowPunct/>
        <w:autoSpaceDE/>
        <w:autoSpaceDN/>
        <w:adjustRightInd/>
        <w:spacing w:before="0" w:after="0" w:line="360" w:lineRule="auto"/>
        <w:ind w:left="426" w:hanging="426"/>
        <w:jc w:val="left"/>
        <w:rPr>
          <w:rFonts w:eastAsia="Calibri" w:cs="Arial"/>
          <w:b/>
          <w:kern w:val="0"/>
          <w:sz w:val="24"/>
          <w:szCs w:val="24"/>
          <w:lang w:eastAsia="en-US"/>
        </w:rPr>
      </w:pPr>
      <w:r w:rsidRPr="001963EA">
        <w:rPr>
          <w:rFonts w:eastAsia="Calibri" w:cs="Arial"/>
          <w:b/>
          <w:kern w:val="0"/>
          <w:sz w:val="24"/>
          <w:szCs w:val="24"/>
          <w:lang w:eastAsia="en-US"/>
        </w:rPr>
        <w:t>Trafność doboru i spójność zadań przewidzianych do realizacji w ramach projektu, w tym:</w:t>
      </w:r>
    </w:p>
    <w:p w:rsidR="00154F3A" w:rsidRPr="001963EA" w:rsidRDefault="00154F3A" w:rsidP="005F5C7E">
      <w:pPr>
        <w:numPr>
          <w:ilvl w:val="0"/>
          <w:numId w:val="49"/>
        </w:numPr>
        <w:suppressAutoHyphens w:val="0"/>
        <w:overflowPunct/>
        <w:autoSpaceDE/>
        <w:autoSpaceDN/>
        <w:adjustRightInd/>
        <w:spacing w:before="0" w:after="0" w:line="360" w:lineRule="auto"/>
        <w:jc w:val="left"/>
        <w:rPr>
          <w:rFonts w:eastAsia="Calibri" w:cs="Arial"/>
          <w:kern w:val="0"/>
          <w:sz w:val="24"/>
          <w:szCs w:val="24"/>
          <w:lang w:eastAsia="en-US"/>
        </w:rPr>
      </w:pPr>
      <w:r w:rsidRPr="001963EA">
        <w:rPr>
          <w:rFonts w:eastAsia="Calibri" w:cs="Arial"/>
          <w:kern w:val="0"/>
          <w:sz w:val="24"/>
          <w:szCs w:val="24"/>
          <w:lang w:eastAsia="en-US"/>
        </w:rPr>
        <w:t>uzasadnienie potrzeby realizacji zadań;</w:t>
      </w:r>
    </w:p>
    <w:p w:rsidR="00154F3A" w:rsidRPr="001963EA" w:rsidRDefault="00154F3A" w:rsidP="005F5C7E">
      <w:pPr>
        <w:numPr>
          <w:ilvl w:val="0"/>
          <w:numId w:val="49"/>
        </w:numPr>
        <w:suppressAutoHyphens w:val="0"/>
        <w:overflowPunct/>
        <w:autoSpaceDE/>
        <w:autoSpaceDN/>
        <w:adjustRightInd/>
        <w:spacing w:before="0" w:after="0" w:line="360" w:lineRule="auto"/>
        <w:jc w:val="left"/>
        <w:rPr>
          <w:rFonts w:eastAsia="Calibri" w:cs="Arial"/>
          <w:kern w:val="0"/>
          <w:sz w:val="24"/>
          <w:szCs w:val="24"/>
          <w:lang w:eastAsia="en-US"/>
        </w:rPr>
      </w:pPr>
      <w:r w:rsidRPr="001963EA">
        <w:rPr>
          <w:rFonts w:eastAsia="Calibri" w:cs="Arial"/>
          <w:kern w:val="0"/>
          <w:sz w:val="24"/>
          <w:szCs w:val="24"/>
          <w:lang w:eastAsia="en-US"/>
        </w:rPr>
        <w:t>planowany sposób realizacji zadań;</w:t>
      </w:r>
    </w:p>
    <w:p w:rsidR="00154F3A" w:rsidRPr="001963EA" w:rsidRDefault="00154F3A" w:rsidP="005F5C7E">
      <w:pPr>
        <w:numPr>
          <w:ilvl w:val="0"/>
          <w:numId w:val="49"/>
        </w:numPr>
        <w:suppressAutoHyphens w:val="0"/>
        <w:overflowPunct/>
        <w:autoSpaceDE/>
        <w:autoSpaceDN/>
        <w:adjustRightInd/>
        <w:spacing w:before="0" w:after="0" w:line="360" w:lineRule="auto"/>
        <w:jc w:val="left"/>
        <w:rPr>
          <w:rFonts w:eastAsia="Calibri" w:cs="Arial"/>
          <w:kern w:val="0"/>
          <w:sz w:val="24"/>
          <w:szCs w:val="24"/>
          <w:lang w:eastAsia="en-US"/>
        </w:rPr>
      </w:pPr>
      <w:r w:rsidRPr="001963EA">
        <w:rPr>
          <w:rFonts w:eastAsia="Calibri" w:cs="Arial"/>
          <w:kern w:val="0"/>
          <w:sz w:val="24"/>
          <w:szCs w:val="24"/>
          <w:lang w:eastAsia="en-US"/>
        </w:rPr>
        <w:t xml:space="preserve">uzasadnienie wyboru partnerów do realizacji poszczególnych zadań (o ile dotyczy); </w:t>
      </w:r>
    </w:p>
    <w:p w:rsidR="00154F3A" w:rsidRPr="001963EA" w:rsidRDefault="00154F3A" w:rsidP="005F5C7E">
      <w:pPr>
        <w:numPr>
          <w:ilvl w:val="0"/>
          <w:numId w:val="49"/>
        </w:numPr>
        <w:suppressAutoHyphens w:val="0"/>
        <w:overflowPunct/>
        <w:autoSpaceDE/>
        <w:autoSpaceDN/>
        <w:adjustRightInd/>
        <w:spacing w:before="0" w:after="0" w:line="360" w:lineRule="auto"/>
        <w:jc w:val="left"/>
        <w:rPr>
          <w:rFonts w:eastAsia="Calibri" w:cs="Arial"/>
          <w:kern w:val="0"/>
          <w:sz w:val="24"/>
          <w:szCs w:val="24"/>
          <w:lang w:eastAsia="en-US"/>
        </w:rPr>
      </w:pPr>
      <w:r w:rsidRPr="001963EA">
        <w:rPr>
          <w:rFonts w:eastAsia="Calibri" w:cs="Arial"/>
          <w:kern w:val="0"/>
          <w:sz w:val="24"/>
          <w:szCs w:val="24"/>
          <w:lang w:eastAsia="en-US"/>
        </w:rPr>
        <w:t xml:space="preserve">adekwatność doboru wskaźników specyficznych dla danego projektu  (określonych samodzielnie przez wnioskodawcę) (o ile dotyczy), </w:t>
      </w:r>
    </w:p>
    <w:p w:rsidR="00154F3A" w:rsidRPr="001963EA" w:rsidRDefault="00154F3A" w:rsidP="005F5C7E">
      <w:pPr>
        <w:numPr>
          <w:ilvl w:val="0"/>
          <w:numId w:val="49"/>
        </w:numPr>
        <w:suppressAutoHyphens w:val="0"/>
        <w:overflowPunct/>
        <w:autoSpaceDE/>
        <w:autoSpaceDN/>
        <w:adjustRightInd/>
        <w:spacing w:before="0" w:after="0" w:line="360" w:lineRule="auto"/>
        <w:jc w:val="left"/>
        <w:rPr>
          <w:rFonts w:eastAsia="Calibri" w:cs="Arial"/>
          <w:kern w:val="0"/>
          <w:sz w:val="24"/>
          <w:szCs w:val="24"/>
          <w:lang w:eastAsia="en-US"/>
        </w:rPr>
      </w:pPr>
      <w:r w:rsidRPr="001963EA">
        <w:rPr>
          <w:rFonts w:eastAsia="Calibri" w:cs="Arial"/>
          <w:kern w:val="0"/>
          <w:sz w:val="24"/>
          <w:szCs w:val="24"/>
          <w:lang w:eastAsia="en-US"/>
        </w:rPr>
        <w:t xml:space="preserve">wartości wskaźników realizacji właściwego celu szczegółowego PO WER </w:t>
      </w:r>
      <w:r w:rsidRPr="001963EA">
        <w:rPr>
          <w:rFonts w:eastAsia="Calibri" w:cs="Arial"/>
          <w:kern w:val="0"/>
          <w:sz w:val="24"/>
          <w:szCs w:val="24"/>
          <w:lang w:eastAsia="en-US"/>
        </w:rPr>
        <w:br/>
        <w:t xml:space="preserve">i  wskaźników  specyficznych dla danego projektu określonych we wniosku </w:t>
      </w:r>
      <w:r w:rsidRPr="001963EA">
        <w:rPr>
          <w:rFonts w:eastAsia="Calibri" w:cs="Arial"/>
          <w:kern w:val="0"/>
          <w:sz w:val="24"/>
          <w:szCs w:val="24"/>
          <w:lang w:eastAsia="en-US"/>
        </w:rPr>
        <w:br/>
        <w:t>o dofinansowanie (o ile dotyczy), które zostaną osiągnięte w ramach zadań;</w:t>
      </w:r>
    </w:p>
    <w:p w:rsidR="00154F3A" w:rsidRPr="001963EA" w:rsidRDefault="00154F3A" w:rsidP="005F5C7E">
      <w:pPr>
        <w:numPr>
          <w:ilvl w:val="0"/>
          <w:numId w:val="49"/>
        </w:numPr>
        <w:suppressAutoHyphens w:val="0"/>
        <w:overflowPunct/>
        <w:autoSpaceDE/>
        <w:autoSpaceDN/>
        <w:adjustRightInd/>
        <w:spacing w:before="0" w:after="0" w:line="360" w:lineRule="auto"/>
        <w:jc w:val="left"/>
        <w:rPr>
          <w:rFonts w:eastAsia="Calibri" w:cs="Arial"/>
          <w:kern w:val="0"/>
          <w:sz w:val="24"/>
          <w:szCs w:val="24"/>
          <w:lang w:eastAsia="en-US"/>
        </w:rPr>
      </w:pPr>
      <w:r w:rsidRPr="001963EA">
        <w:rPr>
          <w:rFonts w:eastAsia="Calibri" w:cs="Arial"/>
          <w:kern w:val="0"/>
          <w:sz w:val="24"/>
          <w:szCs w:val="24"/>
          <w:lang w:eastAsia="en-US"/>
        </w:rPr>
        <w:t xml:space="preserve">sposób pomiaru wskaźników realizacji właściwego celu szczegółowego PO WER (nie dotyczy projektów pozakonkursowych PUP) i wskaźników  specyficznych dla danego projektu określonych we wniosku o dofinansowanie (o ile dotyczy);  </w:t>
      </w:r>
    </w:p>
    <w:p w:rsidR="00154F3A" w:rsidRPr="001963EA" w:rsidRDefault="00154F3A" w:rsidP="005F5C7E">
      <w:pPr>
        <w:numPr>
          <w:ilvl w:val="0"/>
          <w:numId w:val="49"/>
        </w:numPr>
        <w:suppressAutoHyphens w:val="0"/>
        <w:overflowPunct/>
        <w:autoSpaceDE/>
        <w:autoSpaceDN/>
        <w:adjustRightInd/>
        <w:spacing w:before="0" w:after="0" w:line="360" w:lineRule="auto"/>
        <w:jc w:val="left"/>
        <w:rPr>
          <w:rFonts w:eastAsia="Calibri" w:cs="Arial"/>
          <w:kern w:val="0"/>
          <w:sz w:val="24"/>
          <w:szCs w:val="24"/>
          <w:lang w:eastAsia="en-US"/>
        </w:rPr>
      </w:pPr>
      <w:r w:rsidRPr="001963EA">
        <w:rPr>
          <w:rFonts w:eastAsia="Calibri" w:cs="Arial"/>
          <w:kern w:val="0"/>
          <w:sz w:val="24"/>
          <w:szCs w:val="24"/>
          <w:lang w:eastAsia="en-US"/>
        </w:rPr>
        <w:t>sposób, w jaki zostanie zachowana trwałość rezultatów projektu (o ile dotyczy);</w:t>
      </w:r>
    </w:p>
    <w:p w:rsidR="00154F3A" w:rsidRPr="001963EA" w:rsidRDefault="00154F3A" w:rsidP="00A536B0">
      <w:pPr>
        <w:suppressAutoHyphens w:val="0"/>
        <w:overflowPunct/>
        <w:autoSpaceDE/>
        <w:autoSpaceDN/>
        <w:adjustRightInd/>
        <w:spacing w:before="0" w:after="240" w:line="360" w:lineRule="auto"/>
        <w:jc w:val="left"/>
        <w:rPr>
          <w:rFonts w:eastAsia="Calibri" w:cs="Arial"/>
          <w:kern w:val="0"/>
          <w:sz w:val="24"/>
          <w:szCs w:val="24"/>
          <w:lang w:eastAsia="en-US"/>
        </w:rPr>
      </w:pPr>
      <w:r w:rsidRPr="001963EA">
        <w:rPr>
          <w:rFonts w:eastAsia="Calibri" w:cs="Arial"/>
          <w:kern w:val="0"/>
          <w:sz w:val="24"/>
          <w:szCs w:val="24"/>
          <w:lang w:eastAsia="en-US"/>
        </w:rPr>
        <w:lastRenderedPageBreak/>
        <w:t>oraz trafność doboru wskaźników dla rozliczenia kwot ryczałtowych i dokumentów potwierdzających ich wykonanie (o ile dotyczy).</w:t>
      </w:r>
    </w:p>
    <w:p w:rsidR="005F5C7E" w:rsidRPr="005F5C7E" w:rsidRDefault="00154F3A" w:rsidP="005F5C7E">
      <w:pPr>
        <w:suppressAutoHyphens w:val="0"/>
        <w:overflowPunct/>
        <w:autoSpaceDE/>
        <w:autoSpaceDN/>
        <w:adjustRightInd/>
        <w:spacing w:before="0" w:after="240" w:line="360" w:lineRule="auto"/>
        <w:jc w:val="left"/>
        <w:rPr>
          <w:rFonts w:eastAsia="Calibri" w:cs="Arial"/>
          <w:kern w:val="0"/>
          <w:sz w:val="24"/>
          <w:szCs w:val="24"/>
          <w:lang w:eastAsia="en-US"/>
        </w:rPr>
      </w:pPr>
      <w:r w:rsidRPr="001963EA">
        <w:rPr>
          <w:rFonts w:eastAsia="Calibri" w:cs="Arial"/>
          <w:i/>
          <w:kern w:val="0"/>
          <w:sz w:val="24"/>
          <w:szCs w:val="24"/>
          <w:u w:val="single"/>
          <w:lang w:eastAsia="en-US"/>
        </w:rPr>
        <w:t>Waga kryterium max/min 60%</w:t>
      </w:r>
      <w:r w:rsidRPr="001963EA">
        <w:rPr>
          <w:rFonts w:eastAsia="Calibri" w:cs="Arial"/>
          <w:kern w:val="0"/>
          <w:sz w:val="24"/>
          <w:szCs w:val="24"/>
          <w:lang w:eastAsia="en-US"/>
        </w:rPr>
        <w:t xml:space="preserve"> - 20/12</w:t>
      </w:r>
    </w:p>
    <w:p w:rsidR="00154F3A" w:rsidRPr="005F5C7E" w:rsidRDefault="00154F3A" w:rsidP="005F5C7E">
      <w:pPr>
        <w:numPr>
          <w:ilvl w:val="0"/>
          <w:numId w:val="46"/>
        </w:numPr>
        <w:suppressAutoHyphens w:val="0"/>
        <w:overflowPunct/>
        <w:autoSpaceDE/>
        <w:autoSpaceDN/>
        <w:adjustRightInd/>
        <w:spacing w:before="0" w:after="0" w:line="360" w:lineRule="auto"/>
        <w:ind w:left="426" w:hanging="426"/>
        <w:jc w:val="left"/>
        <w:rPr>
          <w:rFonts w:eastAsia="Calibri" w:cs="Arial"/>
          <w:b/>
          <w:kern w:val="0"/>
          <w:sz w:val="24"/>
          <w:szCs w:val="24"/>
          <w:lang w:eastAsia="en-US"/>
        </w:rPr>
      </w:pPr>
      <w:r w:rsidRPr="005F5C7E">
        <w:rPr>
          <w:rFonts w:eastAsia="Calibri" w:cs="Arial"/>
          <w:b/>
          <w:kern w:val="0"/>
          <w:sz w:val="24"/>
          <w:szCs w:val="24"/>
          <w:lang w:eastAsia="en-US"/>
        </w:rPr>
        <w:t>Stopień zaangażowania potencjału wnioskodawcy i partnerów (o ile dotyczy), tj.:</w:t>
      </w:r>
    </w:p>
    <w:p w:rsidR="00154F3A" w:rsidRPr="001963EA" w:rsidRDefault="00154F3A" w:rsidP="005F5C7E">
      <w:pPr>
        <w:numPr>
          <w:ilvl w:val="0"/>
          <w:numId w:val="47"/>
        </w:numPr>
        <w:suppressAutoHyphens w:val="0"/>
        <w:overflowPunct/>
        <w:autoSpaceDE/>
        <w:autoSpaceDN/>
        <w:adjustRightInd/>
        <w:spacing w:before="60" w:after="60" w:line="360" w:lineRule="auto"/>
        <w:ind w:left="714" w:hanging="357"/>
        <w:jc w:val="left"/>
        <w:rPr>
          <w:rFonts w:eastAsia="Calibri" w:cs="Arial"/>
          <w:kern w:val="0"/>
          <w:sz w:val="24"/>
          <w:szCs w:val="24"/>
          <w:lang w:eastAsia="en-US"/>
        </w:rPr>
      </w:pPr>
      <w:r w:rsidRPr="001963EA">
        <w:rPr>
          <w:rFonts w:eastAsia="Calibri" w:cs="Arial"/>
          <w:kern w:val="0"/>
          <w:sz w:val="24"/>
          <w:szCs w:val="24"/>
          <w:lang w:eastAsia="en-US"/>
        </w:rPr>
        <w:t>potencjału kadrowego wnioskodawcy i partnerów (o ile dotyczy) planowanego do wykorzystania w ramach projektu (kluczowych osób, które zostaną zaangażowane do realizacji projektu oraz ich planowanej funkcji w projekcie);</w:t>
      </w:r>
    </w:p>
    <w:p w:rsidR="00154F3A" w:rsidRPr="001963EA" w:rsidRDefault="00154F3A" w:rsidP="005F5C7E">
      <w:pPr>
        <w:numPr>
          <w:ilvl w:val="0"/>
          <w:numId w:val="47"/>
        </w:numPr>
        <w:tabs>
          <w:tab w:val="left" w:pos="426"/>
        </w:tabs>
        <w:suppressAutoHyphens w:val="0"/>
        <w:overflowPunct/>
        <w:autoSpaceDE/>
        <w:autoSpaceDN/>
        <w:adjustRightInd/>
        <w:spacing w:before="0" w:after="240" w:line="360" w:lineRule="auto"/>
        <w:ind w:left="714" w:hanging="357"/>
        <w:jc w:val="left"/>
        <w:rPr>
          <w:rFonts w:eastAsia="Calibri" w:cs="Arial"/>
          <w:kern w:val="0"/>
          <w:sz w:val="24"/>
          <w:szCs w:val="24"/>
          <w:lang w:eastAsia="en-US"/>
        </w:rPr>
      </w:pPr>
      <w:r w:rsidRPr="001963EA">
        <w:rPr>
          <w:rFonts w:eastAsia="Calibri" w:cs="Arial"/>
          <w:kern w:val="0"/>
          <w:sz w:val="24"/>
          <w:szCs w:val="24"/>
          <w:lang w:eastAsia="en-US"/>
        </w:rPr>
        <w:t xml:space="preserve">potencjału technicznego, w tym sprzętowego i warunków lokalowych wnioskodawcy i partnerów (o ile dotyczy) planowanego do wykorzystania </w:t>
      </w:r>
      <w:r w:rsidRPr="001963EA">
        <w:rPr>
          <w:rFonts w:eastAsia="Calibri" w:cs="Arial"/>
          <w:kern w:val="0"/>
          <w:sz w:val="24"/>
          <w:szCs w:val="24"/>
          <w:lang w:eastAsia="en-US"/>
        </w:rPr>
        <w:br/>
        <w:t>w ramach projektu;</w:t>
      </w:r>
    </w:p>
    <w:p w:rsidR="005F5C7E" w:rsidRPr="005F5C7E" w:rsidRDefault="00154F3A" w:rsidP="005F5C7E">
      <w:pPr>
        <w:tabs>
          <w:tab w:val="left" w:pos="426"/>
        </w:tabs>
        <w:suppressAutoHyphens w:val="0"/>
        <w:overflowPunct/>
        <w:autoSpaceDE/>
        <w:autoSpaceDN/>
        <w:adjustRightInd/>
        <w:spacing w:before="0" w:after="240" w:line="360" w:lineRule="auto"/>
        <w:jc w:val="left"/>
        <w:rPr>
          <w:rFonts w:eastAsia="Calibri" w:cs="Arial"/>
          <w:kern w:val="0"/>
          <w:sz w:val="24"/>
          <w:szCs w:val="24"/>
          <w:lang w:eastAsia="en-US"/>
        </w:rPr>
      </w:pPr>
      <w:r w:rsidRPr="001963EA">
        <w:rPr>
          <w:rFonts w:eastAsia="Calibri" w:cs="Arial"/>
          <w:i/>
          <w:kern w:val="0"/>
          <w:sz w:val="24"/>
          <w:szCs w:val="24"/>
          <w:u w:val="single"/>
          <w:lang w:eastAsia="en-US"/>
        </w:rPr>
        <w:t xml:space="preserve">Waga kryterium max/min 60% </w:t>
      </w:r>
      <w:r w:rsidRPr="001963EA">
        <w:rPr>
          <w:rFonts w:eastAsia="Calibri" w:cs="Arial"/>
          <w:kern w:val="0"/>
          <w:sz w:val="24"/>
          <w:szCs w:val="24"/>
          <w:lang w:eastAsia="en-US"/>
        </w:rPr>
        <w:t xml:space="preserve">- 10/6  </w:t>
      </w:r>
    </w:p>
    <w:p w:rsidR="00154F3A" w:rsidRPr="005F5C7E" w:rsidRDefault="00154F3A" w:rsidP="005F5C7E">
      <w:pPr>
        <w:numPr>
          <w:ilvl w:val="0"/>
          <w:numId w:val="46"/>
        </w:numPr>
        <w:suppressAutoHyphens w:val="0"/>
        <w:overflowPunct/>
        <w:autoSpaceDE/>
        <w:autoSpaceDN/>
        <w:adjustRightInd/>
        <w:spacing w:before="0" w:after="0" w:line="360" w:lineRule="auto"/>
        <w:ind w:left="426" w:hanging="426"/>
        <w:jc w:val="left"/>
        <w:rPr>
          <w:rFonts w:eastAsia="Calibri" w:cs="Arial"/>
          <w:b/>
          <w:kern w:val="0"/>
          <w:sz w:val="24"/>
          <w:szCs w:val="24"/>
          <w:lang w:eastAsia="en-US"/>
        </w:rPr>
      </w:pPr>
      <w:r w:rsidRPr="005F5C7E">
        <w:rPr>
          <w:rFonts w:eastAsia="Calibri" w:cs="Arial"/>
          <w:b/>
          <w:kern w:val="0"/>
          <w:sz w:val="24"/>
          <w:szCs w:val="24"/>
          <w:lang w:eastAsia="en-US"/>
        </w:rPr>
        <w:t>Adekwatność potencjału społecznego wnioskodawcy i partnerów (o ile dotyczy)</w:t>
      </w:r>
    </w:p>
    <w:p w:rsidR="00154F3A" w:rsidRPr="001963EA" w:rsidRDefault="00154F3A" w:rsidP="005F5C7E">
      <w:pPr>
        <w:numPr>
          <w:ilvl w:val="1"/>
          <w:numId w:val="50"/>
        </w:numPr>
        <w:tabs>
          <w:tab w:val="left" w:pos="993"/>
        </w:tabs>
        <w:suppressAutoHyphens w:val="0"/>
        <w:overflowPunct/>
        <w:autoSpaceDE/>
        <w:autoSpaceDN/>
        <w:adjustRightInd/>
        <w:spacing w:before="60" w:after="60" w:line="360" w:lineRule="auto"/>
        <w:ind w:left="709" w:hanging="142"/>
        <w:jc w:val="left"/>
        <w:rPr>
          <w:rFonts w:eastAsia="Calibri" w:cs="Arial"/>
          <w:kern w:val="0"/>
          <w:sz w:val="24"/>
          <w:szCs w:val="24"/>
          <w:lang w:eastAsia="en-US"/>
        </w:rPr>
      </w:pPr>
      <w:r w:rsidRPr="001963EA">
        <w:rPr>
          <w:rFonts w:eastAsia="Calibri" w:cs="Arial"/>
          <w:kern w:val="0"/>
          <w:sz w:val="24"/>
          <w:szCs w:val="24"/>
          <w:lang w:eastAsia="en-US"/>
        </w:rPr>
        <w:t>w obszarze wsparcia projektu;</w:t>
      </w:r>
    </w:p>
    <w:p w:rsidR="00154F3A" w:rsidRPr="001963EA" w:rsidRDefault="00154F3A" w:rsidP="005F5C7E">
      <w:pPr>
        <w:numPr>
          <w:ilvl w:val="1"/>
          <w:numId w:val="50"/>
        </w:numPr>
        <w:tabs>
          <w:tab w:val="left" w:pos="993"/>
        </w:tabs>
        <w:suppressAutoHyphens w:val="0"/>
        <w:overflowPunct/>
        <w:autoSpaceDE/>
        <w:autoSpaceDN/>
        <w:adjustRightInd/>
        <w:spacing w:before="60" w:after="60" w:line="360" w:lineRule="auto"/>
        <w:ind w:left="709" w:hanging="142"/>
        <w:jc w:val="left"/>
        <w:rPr>
          <w:rFonts w:eastAsia="Calibri" w:cs="Arial"/>
          <w:kern w:val="0"/>
          <w:sz w:val="24"/>
          <w:szCs w:val="24"/>
          <w:lang w:eastAsia="en-US"/>
        </w:rPr>
      </w:pPr>
      <w:r w:rsidRPr="001963EA">
        <w:rPr>
          <w:rFonts w:eastAsia="Calibri" w:cs="Arial"/>
          <w:kern w:val="0"/>
          <w:sz w:val="24"/>
          <w:szCs w:val="24"/>
          <w:lang w:eastAsia="en-US"/>
        </w:rPr>
        <w:t xml:space="preserve">na rzecz grupy docelowej, do której skierowany będzie projekt oraz </w:t>
      </w:r>
    </w:p>
    <w:p w:rsidR="00154F3A" w:rsidRPr="001963EA" w:rsidRDefault="00154F3A" w:rsidP="005F5C7E">
      <w:pPr>
        <w:numPr>
          <w:ilvl w:val="1"/>
          <w:numId w:val="50"/>
        </w:numPr>
        <w:tabs>
          <w:tab w:val="left" w:pos="993"/>
        </w:tabs>
        <w:suppressAutoHyphens w:val="0"/>
        <w:overflowPunct/>
        <w:autoSpaceDE/>
        <w:autoSpaceDN/>
        <w:adjustRightInd/>
        <w:spacing w:before="60" w:after="60" w:line="360" w:lineRule="auto"/>
        <w:ind w:left="709" w:hanging="142"/>
        <w:jc w:val="left"/>
        <w:rPr>
          <w:rFonts w:eastAsia="Calibri" w:cs="Arial"/>
          <w:kern w:val="0"/>
          <w:sz w:val="24"/>
          <w:szCs w:val="24"/>
          <w:lang w:eastAsia="en-US"/>
        </w:rPr>
      </w:pPr>
      <w:r w:rsidRPr="001963EA">
        <w:rPr>
          <w:rFonts w:eastAsia="Calibri" w:cs="Arial"/>
          <w:kern w:val="0"/>
          <w:sz w:val="24"/>
          <w:szCs w:val="24"/>
          <w:lang w:eastAsia="en-US"/>
        </w:rPr>
        <w:t>na określonym terytorium, którego będzie dotyczyć realizacja projektu</w:t>
      </w:r>
    </w:p>
    <w:p w:rsidR="00154F3A" w:rsidRPr="001963EA" w:rsidRDefault="00154F3A" w:rsidP="001963EA">
      <w:pPr>
        <w:suppressAutoHyphens w:val="0"/>
        <w:overflowPunct/>
        <w:autoSpaceDE/>
        <w:autoSpaceDN/>
        <w:adjustRightInd/>
        <w:spacing w:before="0" w:after="240" w:line="360" w:lineRule="auto"/>
        <w:jc w:val="left"/>
        <w:rPr>
          <w:rFonts w:eastAsia="Calibri" w:cs="Arial"/>
          <w:kern w:val="0"/>
          <w:sz w:val="24"/>
          <w:szCs w:val="24"/>
          <w:lang w:eastAsia="en-US"/>
        </w:rPr>
      </w:pPr>
      <w:r w:rsidRPr="001963EA">
        <w:rPr>
          <w:rFonts w:eastAsia="Calibri" w:cs="Arial"/>
          <w:kern w:val="0"/>
          <w:sz w:val="24"/>
          <w:szCs w:val="24"/>
          <w:lang w:eastAsia="en-US"/>
        </w:rPr>
        <w:t xml:space="preserve">do zakresu realizacji projektu, w tym uzasadnienie dlaczego doświadczenie wnioskodawcy i partnerów (o ile dotyczy) jest adekwatne do zakresu realizacji projektu, z uwzględnieniem dotychczasowej działalności wnioskodawcy i partnerów (o ile dotyczy).  </w:t>
      </w:r>
    </w:p>
    <w:p w:rsidR="005F5C7E" w:rsidRPr="005F5C7E" w:rsidRDefault="00154F3A" w:rsidP="005F5C7E">
      <w:pPr>
        <w:suppressAutoHyphens w:val="0"/>
        <w:overflowPunct/>
        <w:autoSpaceDE/>
        <w:autoSpaceDN/>
        <w:adjustRightInd/>
        <w:spacing w:before="0" w:after="240" w:line="360" w:lineRule="auto"/>
        <w:jc w:val="left"/>
        <w:rPr>
          <w:rFonts w:eastAsia="Calibri" w:cs="Arial"/>
          <w:kern w:val="0"/>
          <w:sz w:val="24"/>
          <w:szCs w:val="24"/>
          <w:lang w:eastAsia="en-US"/>
        </w:rPr>
      </w:pPr>
      <w:r w:rsidRPr="001963EA">
        <w:rPr>
          <w:rFonts w:eastAsia="Calibri" w:cs="Arial"/>
          <w:i/>
          <w:kern w:val="0"/>
          <w:sz w:val="24"/>
          <w:szCs w:val="24"/>
          <w:u w:val="single"/>
          <w:lang w:eastAsia="en-US"/>
        </w:rPr>
        <w:t>Waga kryterium max/min 60%</w:t>
      </w:r>
      <w:r w:rsidR="005F5C7E">
        <w:rPr>
          <w:rFonts w:eastAsia="Calibri" w:cs="Arial"/>
          <w:kern w:val="0"/>
          <w:sz w:val="24"/>
          <w:szCs w:val="24"/>
          <w:lang w:eastAsia="en-US"/>
        </w:rPr>
        <w:t xml:space="preserve"> - 15/9</w:t>
      </w:r>
    </w:p>
    <w:p w:rsidR="00154F3A" w:rsidRPr="005F5C7E" w:rsidRDefault="00154F3A" w:rsidP="005F5C7E">
      <w:pPr>
        <w:numPr>
          <w:ilvl w:val="0"/>
          <w:numId w:val="46"/>
        </w:numPr>
        <w:suppressAutoHyphens w:val="0"/>
        <w:overflowPunct/>
        <w:autoSpaceDE/>
        <w:autoSpaceDN/>
        <w:adjustRightInd/>
        <w:spacing w:before="0" w:after="0" w:line="360" w:lineRule="auto"/>
        <w:ind w:left="426" w:hanging="426"/>
        <w:jc w:val="left"/>
        <w:rPr>
          <w:rFonts w:eastAsia="Calibri" w:cs="Arial"/>
          <w:b/>
          <w:kern w:val="0"/>
          <w:sz w:val="24"/>
          <w:szCs w:val="24"/>
          <w:lang w:eastAsia="en-US"/>
        </w:rPr>
      </w:pPr>
      <w:r w:rsidRPr="005F5C7E">
        <w:rPr>
          <w:rFonts w:eastAsia="Calibri" w:cs="Arial"/>
          <w:b/>
          <w:kern w:val="0"/>
          <w:sz w:val="24"/>
          <w:szCs w:val="24"/>
          <w:lang w:eastAsia="en-US"/>
        </w:rPr>
        <w:t>Sposób zarządzania projektem w kontekście zakresu zadań w projekcie.</w:t>
      </w:r>
    </w:p>
    <w:p w:rsidR="005F5C7E" w:rsidRDefault="00154F3A" w:rsidP="005F5C7E">
      <w:pPr>
        <w:suppressAutoHyphens w:val="0"/>
        <w:overflowPunct/>
        <w:autoSpaceDE/>
        <w:autoSpaceDN/>
        <w:adjustRightInd/>
        <w:spacing w:before="0" w:after="240" w:line="360" w:lineRule="auto"/>
        <w:jc w:val="left"/>
        <w:rPr>
          <w:rFonts w:eastAsia="Calibri" w:cs="Arial"/>
          <w:kern w:val="0"/>
          <w:sz w:val="24"/>
          <w:szCs w:val="24"/>
          <w:lang w:eastAsia="en-US"/>
        </w:rPr>
      </w:pPr>
      <w:r w:rsidRPr="001963EA">
        <w:rPr>
          <w:rFonts w:eastAsia="Calibri" w:cs="Arial"/>
          <w:i/>
          <w:kern w:val="0"/>
          <w:sz w:val="24"/>
          <w:szCs w:val="24"/>
          <w:u w:val="single"/>
          <w:lang w:eastAsia="en-US"/>
        </w:rPr>
        <w:t>Waga kryterium max/min 60%</w:t>
      </w:r>
      <w:r w:rsidR="005F5C7E">
        <w:rPr>
          <w:rFonts w:eastAsia="Calibri" w:cs="Arial"/>
          <w:kern w:val="0"/>
          <w:sz w:val="24"/>
          <w:szCs w:val="24"/>
          <w:lang w:eastAsia="en-US"/>
        </w:rPr>
        <w:t xml:space="preserve"> - 5/3</w:t>
      </w:r>
    </w:p>
    <w:p w:rsidR="00B516A9" w:rsidRDefault="00B516A9" w:rsidP="005F5C7E">
      <w:pPr>
        <w:suppressAutoHyphens w:val="0"/>
        <w:overflowPunct/>
        <w:autoSpaceDE/>
        <w:autoSpaceDN/>
        <w:adjustRightInd/>
        <w:spacing w:before="0" w:after="240" w:line="360" w:lineRule="auto"/>
        <w:jc w:val="left"/>
        <w:rPr>
          <w:rFonts w:eastAsia="Calibri" w:cs="Arial"/>
          <w:kern w:val="0"/>
          <w:sz w:val="24"/>
          <w:szCs w:val="24"/>
          <w:lang w:eastAsia="en-US"/>
        </w:rPr>
      </w:pPr>
    </w:p>
    <w:p w:rsidR="00B516A9" w:rsidRPr="005F5C7E" w:rsidRDefault="00B516A9" w:rsidP="005F5C7E">
      <w:pPr>
        <w:suppressAutoHyphens w:val="0"/>
        <w:overflowPunct/>
        <w:autoSpaceDE/>
        <w:autoSpaceDN/>
        <w:adjustRightInd/>
        <w:spacing w:before="0" w:after="240" w:line="360" w:lineRule="auto"/>
        <w:jc w:val="left"/>
        <w:rPr>
          <w:rFonts w:eastAsia="Calibri" w:cs="Arial"/>
          <w:kern w:val="0"/>
          <w:sz w:val="24"/>
          <w:szCs w:val="24"/>
          <w:lang w:eastAsia="en-US"/>
        </w:rPr>
      </w:pPr>
    </w:p>
    <w:p w:rsidR="00154F3A" w:rsidRPr="005F5C7E" w:rsidRDefault="00154F3A" w:rsidP="005F5C7E">
      <w:pPr>
        <w:numPr>
          <w:ilvl w:val="0"/>
          <w:numId w:val="46"/>
        </w:numPr>
        <w:suppressAutoHyphens w:val="0"/>
        <w:overflowPunct/>
        <w:autoSpaceDE/>
        <w:autoSpaceDN/>
        <w:adjustRightInd/>
        <w:spacing w:before="0" w:after="0" w:line="360" w:lineRule="auto"/>
        <w:ind w:left="426" w:hanging="426"/>
        <w:jc w:val="left"/>
        <w:rPr>
          <w:rFonts w:eastAsia="Calibri" w:cs="Arial"/>
          <w:b/>
          <w:kern w:val="0"/>
          <w:sz w:val="24"/>
          <w:szCs w:val="24"/>
          <w:lang w:eastAsia="en-US"/>
        </w:rPr>
      </w:pPr>
      <w:r w:rsidRPr="005F5C7E">
        <w:rPr>
          <w:rFonts w:eastAsia="Calibri" w:cs="Arial"/>
          <w:b/>
          <w:kern w:val="0"/>
          <w:sz w:val="24"/>
          <w:szCs w:val="24"/>
          <w:lang w:eastAsia="en-US"/>
        </w:rPr>
        <w:lastRenderedPageBreak/>
        <w:t>Prawidłowość budżetu projektu, w tym:</w:t>
      </w:r>
      <w:r w:rsidRPr="005F5C7E">
        <w:rPr>
          <w:rFonts w:eastAsia="Calibri" w:cs="Arial"/>
          <w:kern w:val="0"/>
          <w:sz w:val="24"/>
          <w:szCs w:val="24"/>
          <w:lang w:eastAsia="en-US"/>
        </w:rPr>
        <w:t xml:space="preserve"> </w:t>
      </w:r>
    </w:p>
    <w:p w:rsidR="00154F3A" w:rsidRPr="001963EA" w:rsidRDefault="00154F3A" w:rsidP="005F5C7E">
      <w:pPr>
        <w:numPr>
          <w:ilvl w:val="0"/>
          <w:numId w:val="51"/>
        </w:numPr>
        <w:suppressAutoHyphens w:val="0"/>
        <w:overflowPunct/>
        <w:autoSpaceDE/>
        <w:autoSpaceDN/>
        <w:adjustRightInd/>
        <w:spacing w:before="60" w:after="60" w:line="360" w:lineRule="auto"/>
        <w:ind w:left="465" w:hanging="284"/>
        <w:jc w:val="left"/>
        <w:rPr>
          <w:rFonts w:eastAsia="Calibri" w:cs="Arial"/>
          <w:kern w:val="0"/>
          <w:sz w:val="24"/>
          <w:szCs w:val="24"/>
          <w:lang w:eastAsia="en-US"/>
        </w:rPr>
      </w:pPr>
      <w:r w:rsidRPr="001963EA">
        <w:rPr>
          <w:rFonts w:eastAsia="Calibri" w:cs="Arial"/>
          <w:kern w:val="0"/>
          <w:sz w:val="24"/>
          <w:szCs w:val="24"/>
          <w:lang w:eastAsia="en-US"/>
        </w:rPr>
        <w:t xml:space="preserve">zgodność wydatków z Wytycznymi w zakresie kwalifikowalności wydatków </w:t>
      </w:r>
      <w:r w:rsidRPr="001963EA">
        <w:rPr>
          <w:rFonts w:eastAsia="Calibri" w:cs="Arial"/>
          <w:kern w:val="0"/>
          <w:sz w:val="24"/>
          <w:szCs w:val="24"/>
          <w:lang w:eastAsia="en-US"/>
        </w:rPr>
        <w:br/>
        <w:t>w ramach EFRR, EFS i FS na lata 2014-2020, w szczególności niezbędność wydatków do osiągania celów projektu,</w:t>
      </w:r>
    </w:p>
    <w:p w:rsidR="00154F3A" w:rsidRPr="001963EA" w:rsidRDefault="00154F3A" w:rsidP="005F5C7E">
      <w:pPr>
        <w:numPr>
          <w:ilvl w:val="0"/>
          <w:numId w:val="51"/>
        </w:numPr>
        <w:suppressAutoHyphens w:val="0"/>
        <w:overflowPunct/>
        <w:autoSpaceDE/>
        <w:autoSpaceDN/>
        <w:adjustRightInd/>
        <w:spacing w:before="60" w:after="60" w:line="360" w:lineRule="auto"/>
        <w:ind w:left="465" w:hanging="284"/>
        <w:jc w:val="left"/>
        <w:rPr>
          <w:rFonts w:eastAsia="Calibri" w:cs="Arial"/>
          <w:kern w:val="0"/>
          <w:sz w:val="24"/>
          <w:szCs w:val="24"/>
          <w:lang w:eastAsia="en-US"/>
        </w:rPr>
      </w:pPr>
      <w:r w:rsidRPr="001963EA">
        <w:rPr>
          <w:rFonts w:eastAsia="Calibri" w:cs="Arial"/>
          <w:kern w:val="0"/>
          <w:sz w:val="24"/>
          <w:szCs w:val="24"/>
          <w:lang w:eastAsia="en-US"/>
        </w:rPr>
        <w:t xml:space="preserve">zgodność z </w:t>
      </w:r>
      <w:proofErr w:type="spellStart"/>
      <w:r w:rsidRPr="001963EA">
        <w:rPr>
          <w:rFonts w:eastAsia="Calibri" w:cs="Arial"/>
          <w:kern w:val="0"/>
          <w:sz w:val="24"/>
          <w:szCs w:val="24"/>
          <w:lang w:eastAsia="en-US"/>
        </w:rPr>
        <w:t>SzOOP</w:t>
      </w:r>
      <w:proofErr w:type="spellEnd"/>
      <w:r w:rsidRPr="001963EA">
        <w:rPr>
          <w:rFonts w:eastAsia="Calibri" w:cs="Arial"/>
          <w:kern w:val="0"/>
          <w:sz w:val="24"/>
          <w:szCs w:val="24"/>
          <w:lang w:eastAsia="en-US"/>
        </w:rPr>
        <w:t xml:space="preserve"> w zakresie wymaganego poziomu cross-</w:t>
      </w:r>
      <w:proofErr w:type="spellStart"/>
      <w:r w:rsidRPr="001963EA">
        <w:rPr>
          <w:rFonts w:eastAsia="Calibri" w:cs="Arial"/>
          <w:kern w:val="0"/>
          <w:sz w:val="24"/>
          <w:szCs w:val="24"/>
          <w:lang w:eastAsia="en-US"/>
        </w:rPr>
        <w:t>financingu</w:t>
      </w:r>
      <w:proofErr w:type="spellEnd"/>
      <w:r w:rsidRPr="001963EA">
        <w:rPr>
          <w:rFonts w:eastAsia="Calibri" w:cs="Arial"/>
          <w:kern w:val="0"/>
          <w:sz w:val="24"/>
          <w:szCs w:val="24"/>
          <w:lang w:eastAsia="en-US"/>
        </w:rPr>
        <w:t>, wkładu własnego oraz pomocy publicznej,</w:t>
      </w:r>
    </w:p>
    <w:p w:rsidR="00154F3A" w:rsidRPr="001963EA" w:rsidRDefault="00154F3A" w:rsidP="005F5C7E">
      <w:pPr>
        <w:numPr>
          <w:ilvl w:val="0"/>
          <w:numId w:val="51"/>
        </w:numPr>
        <w:suppressAutoHyphens w:val="0"/>
        <w:overflowPunct/>
        <w:autoSpaceDE/>
        <w:autoSpaceDN/>
        <w:adjustRightInd/>
        <w:spacing w:before="60" w:after="60" w:line="360" w:lineRule="auto"/>
        <w:ind w:left="465" w:hanging="284"/>
        <w:jc w:val="left"/>
        <w:rPr>
          <w:rFonts w:eastAsia="Calibri" w:cs="Arial"/>
          <w:kern w:val="0"/>
          <w:sz w:val="24"/>
          <w:szCs w:val="24"/>
          <w:lang w:eastAsia="en-US"/>
        </w:rPr>
      </w:pPr>
      <w:r w:rsidRPr="001963EA">
        <w:rPr>
          <w:rFonts w:eastAsia="Calibri" w:cs="Arial"/>
          <w:kern w:val="0"/>
          <w:sz w:val="24"/>
          <w:szCs w:val="24"/>
          <w:lang w:eastAsia="en-US"/>
        </w:rPr>
        <w:t>zgodność ze stawkami jednostkowymi (o ile dotyczy) oraz standardem i cenami rynkowymi określonymi w regulaminie konkursu lub wezwaniu do złożenia wniosku o dofinansowanie projektu pozakonkursowego,</w:t>
      </w:r>
    </w:p>
    <w:p w:rsidR="00154F3A" w:rsidRPr="001963EA" w:rsidRDefault="00154F3A" w:rsidP="005F5C7E">
      <w:pPr>
        <w:numPr>
          <w:ilvl w:val="0"/>
          <w:numId w:val="51"/>
        </w:numPr>
        <w:suppressAutoHyphens w:val="0"/>
        <w:overflowPunct/>
        <w:autoSpaceDE/>
        <w:autoSpaceDN/>
        <w:adjustRightInd/>
        <w:spacing w:before="60" w:after="200" w:line="360" w:lineRule="auto"/>
        <w:ind w:left="465" w:hanging="284"/>
        <w:jc w:val="left"/>
        <w:rPr>
          <w:rFonts w:eastAsia="Calibri" w:cs="Arial"/>
          <w:kern w:val="0"/>
          <w:sz w:val="24"/>
          <w:szCs w:val="24"/>
          <w:lang w:eastAsia="en-US"/>
        </w:rPr>
      </w:pPr>
      <w:r w:rsidRPr="001963EA">
        <w:rPr>
          <w:rFonts w:eastAsia="Calibri" w:cs="Arial"/>
          <w:kern w:val="0"/>
          <w:sz w:val="24"/>
          <w:szCs w:val="24"/>
          <w:lang w:eastAsia="en-US"/>
        </w:rPr>
        <w:t>w ramach kwot ryczałtowych (o ile dotyczy) - wykazanie uzasadnienia racjonalności i niezbędności każdego wydatku w budżecie projektu.</w:t>
      </w:r>
    </w:p>
    <w:p w:rsidR="005F5C7E" w:rsidRPr="005F5C7E" w:rsidRDefault="00154F3A" w:rsidP="005F5C7E">
      <w:pPr>
        <w:suppressAutoHyphens w:val="0"/>
        <w:overflowPunct/>
        <w:autoSpaceDE/>
        <w:autoSpaceDN/>
        <w:adjustRightInd/>
        <w:spacing w:before="0" w:line="360" w:lineRule="auto"/>
        <w:jc w:val="left"/>
        <w:rPr>
          <w:rFonts w:eastAsia="Calibri" w:cs="Arial"/>
          <w:kern w:val="0"/>
          <w:sz w:val="24"/>
          <w:szCs w:val="24"/>
          <w:lang w:eastAsia="en-US"/>
        </w:rPr>
      </w:pPr>
      <w:r w:rsidRPr="001963EA">
        <w:rPr>
          <w:rFonts w:eastAsia="Calibri" w:cs="Arial"/>
          <w:i/>
          <w:kern w:val="0"/>
          <w:sz w:val="24"/>
          <w:szCs w:val="24"/>
          <w:u w:val="single"/>
          <w:lang w:eastAsia="en-US"/>
        </w:rPr>
        <w:t xml:space="preserve">Waga kryterium max/min </w:t>
      </w:r>
      <w:r w:rsidRPr="001963EA">
        <w:rPr>
          <w:rFonts w:eastAsia="Calibri" w:cs="Arial"/>
          <w:kern w:val="0"/>
          <w:sz w:val="24"/>
          <w:szCs w:val="24"/>
          <w:lang w:eastAsia="en-US"/>
        </w:rPr>
        <w:t xml:space="preserve"> - 15/0  </w:t>
      </w:r>
    </w:p>
    <w:p w:rsidR="00267C89" w:rsidRPr="00267C89" w:rsidRDefault="00154F3A" w:rsidP="00267C89">
      <w:pPr>
        <w:numPr>
          <w:ilvl w:val="0"/>
          <w:numId w:val="46"/>
        </w:numPr>
        <w:suppressAutoHyphens w:val="0"/>
        <w:overflowPunct/>
        <w:autoSpaceDE/>
        <w:autoSpaceDN/>
        <w:adjustRightInd/>
        <w:spacing w:before="0" w:after="0" w:line="360" w:lineRule="auto"/>
        <w:ind w:left="426" w:hanging="426"/>
        <w:jc w:val="left"/>
        <w:rPr>
          <w:rFonts w:eastAsia="Calibri" w:cs="Arial"/>
          <w:b/>
          <w:kern w:val="0"/>
          <w:sz w:val="24"/>
          <w:szCs w:val="24"/>
          <w:lang w:eastAsia="en-US"/>
        </w:rPr>
      </w:pPr>
      <w:r w:rsidRPr="005F5C7E">
        <w:rPr>
          <w:rFonts w:eastAsia="Calibri" w:cs="Arial"/>
          <w:b/>
          <w:kern w:val="0"/>
          <w:sz w:val="24"/>
          <w:szCs w:val="24"/>
          <w:lang w:eastAsia="en-US"/>
        </w:rPr>
        <w:t>Uzasadnienie potrzeby realizacji projektu w kontekście właściwego celu szczegółowego PO WER.</w:t>
      </w:r>
    </w:p>
    <w:p w:rsidR="00154F3A" w:rsidRPr="001963EA" w:rsidRDefault="00154F3A" w:rsidP="001963EA">
      <w:pPr>
        <w:suppressAutoHyphens w:val="0"/>
        <w:overflowPunct/>
        <w:autoSpaceDE/>
        <w:autoSpaceDN/>
        <w:adjustRightInd/>
        <w:spacing w:before="0" w:after="240" w:line="360" w:lineRule="auto"/>
        <w:jc w:val="left"/>
        <w:rPr>
          <w:rFonts w:eastAsia="Calibri" w:cs="Arial"/>
          <w:kern w:val="0"/>
          <w:sz w:val="24"/>
          <w:szCs w:val="24"/>
          <w:lang w:eastAsia="en-US"/>
        </w:rPr>
      </w:pPr>
      <w:r w:rsidRPr="001963EA">
        <w:rPr>
          <w:rFonts w:eastAsia="Calibri" w:cs="Arial"/>
          <w:i/>
          <w:kern w:val="0"/>
          <w:sz w:val="24"/>
          <w:szCs w:val="24"/>
          <w:u w:val="single"/>
          <w:lang w:eastAsia="en-US"/>
        </w:rPr>
        <w:t>Waga kryterium max/min 60%</w:t>
      </w:r>
      <w:r w:rsidRPr="001963EA">
        <w:rPr>
          <w:rFonts w:eastAsia="Calibri" w:cs="Arial"/>
          <w:kern w:val="0"/>
          <w:sz w:val="24"/>
          <w:szCs w:val="24"/>
          <w:lang w:eastAsia="en-US"/>
        </w:rPr>
        <w:t xml:space="preserve"> - 15/9</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 przypadku przyznania za spełnianie danego kryterium merytorycznego mniejszej niż maksymalna liczby punktów oceniający uzasadnia ocenę.</w:t>
      </w:r>
    </w:p>
    <w:p w:rsidR="00031813" w:rsidRPr="001963EA" w:rsidRDefault="00A56591" w:rsidP="001963EA">
      <w:pPr>
        <w:suppressAutoHyphens w:val="0"/>
        <w:overflowPunct/>
        <w:autoSpaceDE/>
        <w:autoSpaceDN/>
        <w:adjustRightInd/>
        <w:spacing w:before="0" w:line="360" w:lineRule="auto"/>
        <w:jc w:val="left"/>
        <w:rPr>
          <w:rFonts w:cs="Arial"/>
          <w:b/>
          <w:sz w:val="24"/>
          <w:szCs w:val="24"/>
        </w:rPr>
      </w:pPr>
      <w:r>
        <w:rPr>
          <w:rFonts w:cs="Arial"/>
          <w:b/>
          <w:sz w:val="24"/>
          <w:szCs w:val="24"/>
        </w:rPr>
        <w:t>Kryteria rozstrzygające</w:t>
      </w:r>
    </w:p>
    <w:p w:rsidR="00031813" w:rsidRPr="001963EA" w:rsidRDefault="0003181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 ramach niniejszego konkursu wskazuje się następujące kryteria merytoryczne oceniane punktowo jako kryteria rozstrzygające o ostatecznej kolejności projektów na liście, o której mowa w art. 45 ust. 6 ustawy</w:t>
      </w:r>
      <w:r w:rsidR="004F4E5B">
        <w:rPr>
          <w:rFonts w:cs="Arial"/>
          <w:sz w:val="24"/>
          <w:szCs w:val="24"/>
        </w:rPr>
        <w:t xml:space="preserve"> wdrożeniowej </w:t>
      </w:r>
      <w:r w:rsidRPr="001963EA">
        <w:rPr>
          <w:rFonts w:cs="Arial"/>
          <w:sz w:val="24"/>
          <w:szCs w:val="24"/>
        </w:rPr>
        <w:t>w sytuacji gdy więcej niż jeden projekt ma taką samą liczbę punktów:</w:t>
      </w:r>
    </w:p>
    <w:p w:rsidR="00031813" w:rsidRPr="001963EA" w:rsidRDefault="00031813" w:rsidP="005F5C7E">
      <w:pPr>
        <w:pStyle w:val="Akapitzlist0"/>
        <w:numPr>
          <w:ilvl w:val="0"/>
          <w:numId w:val="52"/>
        </w:numPr>
        <w:suppressAutoHyphens w:val="0"/>
        <w:overflowPunct/>
        <w:autoSpaceDE/>
        <w:autoSpaceDN/>
        <w:adjustRightInd/>
        <w:spacing w:before="0" w:line="360" w:lineRule="auto"/>
        <w:jc w:val="left"/>
        <w:rPr>
          <w:rFonts w:cs="Arial"/>
          <w:sz w:val="24"/>
          <w:szCs w:val="24"/>
        </w:rPr>
      </w:pPr>
      <w:r w:rsidRPr="001963EA">
        <w:rPr>
          <w:rFonts w:cs="Arial"/>
          <w:sz w:val="24"/>
          <w:szCs w:val="24"/>
        </w:rPr>
        <w:t>Trafność doboru i spójność zadań przewidzianych do realizacji w ramach projektu</w:t>
      </w:r>
    </w:p>
    <w:p w:rsidR="00031813" w:rsidRPr="001963EA" w:rsidRDefault="00031813" w:rsidP="005F5C7E">
      <w:pPr>
        <w:pStyle w:val="Akapitzlist0"/>
        <w:numPr>
          <w:ilvl w:val="0"/>
          <w:numId w:val="52"/>
        </w:numPr>
        <w:suppressAutoHyphens w:val="0"/>
        <w:overflowPunct/>
        <w:autoSpaceDE/>
        <w:autoSpaceDN/>
        <w:adjustRightInd/>
        <w:spacing w:before="0" w:line="360" w:lineRule="auto"/>
        <w:jc w:val="left"/>
        <w:rPr>
          <w:rFonts w:cs="Arial"/>
          <w:sz w:val="24"/>
          <w:szCs w:val="24"/>
        </w:rPr>
      </w:pPr>
      <w:r w:rsidRPr="001963EA">
        <w:rPr>
          <w:rFonts w:cs="Arial"/>
          <w:sz w:val="24"/>
          <w:szCs w:val="24"/>
        </w:rPr>
        <w:t>Adekwatność potencjału społecznego wnioskodawcy i partnerów</w:t>
      </w:r>
    </w:p>
    <w:p w:rsidR="00031813" w:rsidRPr="001963EA" w:rsidRDefault="0003181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ramach niniejszego konkursu przy ustalaniu kolejności na ww. liście w pierwszej kolejności porównywana jest liczba punktów uzyskanych przez projekty w kryterium </w:t>
      </w:r>
      <w:r w:rsidR="00117229" w:rsidRPr="001963EA">
        <w:rPr>
          <w:rFonts w:cs="Arial"/>
          <w:sz w:val="24"/>
          <w:szCs w:val="24"/>
        </w:rPr>
        <w:t>wskazane w punkcie a)</w:t>
      </w:r>
      <w:r w:rsidRPr="001963EA">
        <w:rPr>
          <w:rFonts w:cs="Arial"/>
          <w:sz w:val="24"/>
          <w:szCs w:val="24"/>
        </w:rPr>
        <w:t xml:space="preserve">, a gdy w ramach tego kryterium projekty także uzyskały tę samą liczbę punktów, zastosowanie ma kryterium </w:t>
      </w:r>
      <w:r w:rsidR="00117229" w:rsidRPr="001963EA">
        <w:rPr>
          <w:rFonts w:cs="Arial"/>
          <w:sz w:val="24"/>
          <w:szCs w:val="24"/>
        </w:rPr>
        <w:t>wskazane w punkcie b)</w:t>
      </w:r>
      <w:r w:rsidRPr="001963EA">
        <w:rPr>
          <w:rFonts w:cs="Arial"/>
          <w:sz w:val="24"/>
          <w:szCs w:val="24"/>
        </w:rPr>
        <w:t>.</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lastRenderedPageBreak/>
        <w:t>Sposób ustalenia oceny za spełnianie przez projekt kryteriów merytorycznych ocenianych punktowo został opisany szczegółowo w podrozdziale 6.</w:t>
      </w:r>
      <w:r w:rsidR="002F06F4" w:rsidRPr="001963EA">
        <w:rPr>
          <w:rFonts w:cs="Arial"/>
          <w:sz w:val="24"/>
          <w:szCs w:val="24"/>
        </w:rPr>
        <w:t>2</w:t>
      </w:r>
      <w:r w:rsidR="0070070B" w:rsidRPr="001963EA">
        <w:rPr>
          <w:rFonts w:cs="Arial"/>
          <w:sz w:val="24"/>
          <w:szCs w:val="24"/>
        </w:rPr>
        <w:t>.3</w:t>
      </w:r>
      <w:r w:rsidR="008D2D02">
        <w:rPr>
          <w:rFonts w:cs="Arial"/>
          <w:sz w:val="24"/>
          <w:szCs w:val="24"/>
        </w:rPr>
        <w:t>. W </w:t>
      </w:r>
      <w:r w:rsidRPr="001963EA">
        <w:rPr>
          <w:rFonts w:cs="Arial"/>
          <w:sz w:val="24"/>
          <w:szCs w:val="24"/>
        </w:rPr>
        <w:t xml:space="preserve">przypadku stwierdzenia negatywnej oceny projektu w zakresie spełniania kryteriów merytorycznych ocenianych w systemie punktowym, IOK przekazuje niezwłocznie wnioskodawcy pisemną informację o zakończeniu oceny jego projektu wraz z pouczeniem o możliwości wniesienia protestu zgodnym z art. 45 ust. 5 stawy. </w:t>
      </w:r>
    </w:p>
    <w:p w:rsidR="00E512FC" w:rsidRPr="00E512FC" w:rsidRDefault="00E512FC" w:rsidP="00E512FC">
      <w:pPr>
        <w:suppressAutoHyphens w:val="0"/>
        <w:overflowPunct/>
        <w:autoSpaceDE/>
        <w:autoSpaceDN/>
        <w:adjustRightInd/>
        <w:spacing w:before="0" w:line="360" w:lineRule="auto"/>
        <w:jc w:val="left"/>
        <w:rPr>
          <w:rFonts w:cs="Arial"/>
          <w:b/>
          <w:sz w:val="24"/>
          <w:szCs w:val="24"/>
        </w:rPr>
      </w:pPr>
      <w:r>
        <w:rPr>
          <w:rFonts w:cs="Arial"/>
          <w:b/>
          <w:sz w:val="24"/>
          <w:szCs w:val="24"/>
        </w:rPr>
        <w:t>Kryteria premiujące</w:t>
      </w:r>
    </w:p>
    <w:p w:rsidR="00E512FC" w:rsidRPr="00E512FC" w:rsidRDefault="00E512FC" w:rsidP="00E512FC">
      <w:pPr>
        <w:spacing w:line="360" w:lineRule="auto"/>
        <w:jc w:val="left"/>
        <w:rPr>
          <w:rFonts w:eastAsiaTheme="majorEastAsia" w:cs="Arial"/>
          <w:sz w:val="24"/>
          <w:szCs w:val="24"/>
        </w:rPr>
      </w:pPr>
      <w:r w:rsidRPr="00E512FC">
        <w:rPr>
          <w:rFonts w:eastAsiaTheme="majorEastAsia" w:cs="Arial"/>
          <w:sz w:val="24"/>
          <w:szCs w:val="24"/>
        </w:rPr>
        <w:t>Oceniający dokonuje sprawdzenia spełniania przez projekt wszystkich kryteriów premiujących, o ile bezwarunkowo przyznał wnioskowi co najmniej 60% punktów w poszczególnych punktach oceny merytorycznej.</w:t>
      </w:r>
    </w:p>
    <w:p w:rsidR="00E512FC" w:rsidRPr="00E512FC" w:rsidRDefault="00E512FC" w:rsidP="00E512FC">
      <w:pPr>
        <w:spacing w:line="360" w:lineRule="auto"/>
        <w:jc w:val="left"/>
        <w:rPr>
          <w:rFonts w:eastAsiaTheme="majorEastAsia" w:cs="Arial"/>
          <w:sz w:val="24"/>
          <w:szCs w:val="24"/>
        </w:rPr>
      </w:pPr>
      <w:r w:rsidRPr="00E512FC">
        <w:rPr>
          <w:rFonts w:eastAsiaTheme="majorEastAsia" w:cs="Arial"/>
          <w:sz w:val="24"/>
          <w:szCs w:val="24"/>
        </w:rPr>
        <w:t xml:space="preserve">Ocena spełniania kryteriów premiujących polega na przyznaniu 0 punktów, jeśli projekt nie spełnia danego kryterium albo zdefiniowanej z góry liczby punktów równiej wadze punktowej, jeśli projekt spełnia kryterium. Możliwe jest spełnianie przez projekt tylko niektórych kryteriów premiujących. </w:t>
      </w:r>
    </w:p>
    <w:p w:rsidR="00E512FC" w:rsidRDefault="00E512FC" w:rsidP="00E512FC">
      <w:pPr>
        <w:spacing w:line="360" w:lineRule="auto"/>
        <w:jc w:val="left"/>
        <w:rPr>
          <w:rFonts w:eastAsiaTheme="majorEastAsia" w:cs="Arial"/>
          <w:sz w:val="24"/>
          <w:szCs w:val="24"/>
        </w:rPr>
      </w:pPr>
      <w:r w:rsidRPr="00E512FC">
        <w:rPr>
          <w:rFonts w:eastAsiaTheme="majorEastAsia" w:cs="Arial"/>
          <w:sz w:val="24"/>
          <w:szCs w:val="24"/>
        </w:rPr>
        <w:t>Jeżeli oceniający uzna, że projekt nie spełnia któregokolwiek z kryteriów premiujących, odpowiednio odnotowuje ten fakt na karcie oceny merytorycznej i uzasadnia decyzję o uznaniu danego kryterium premiującego za niespełnione.</w:t>
      </w:r>
    </w:p>
    <w:tbl>
      <w:tblPr>
        <w:tblStyle w:val="Tabela-Siatka1"/>
        <w:tblW w:w="0" w:type="auto"/>
        <w:tblLayout w:type="fixed"/>
        <w:tblLook w:val="04A0" w:firstRow="1" w:lastRow="0" w:firstColumn="1" w:lastColumn="0" w:noHBand="0" w:noVBand="1"/>
      </w:tblPr>
      <w:tblGrid>
        <w:gridCol w:w="675"/>
        <w:gridCol w:w="3261"/>
        <w:gridCol w:w="992"/>
        <w:gridCol w:w="4252"/>
      </w:tblGrid>
      <w:tr w:rsidR="00E512FC" w:rsidRPr="00D54DC5" w:rsidTr="000E4499">
        <w:tc>
          <w:tcPr>
            <w:tcW w:w="918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12FC" w:rsidRDefault="00E512FC" w:rsidP="000E4499">
            <w:pPr>
              <w:spacing w:before="0" w:after="0"/>
              <w:jc w:val="center"/>
              <w:rPr>
                <w:rFonts w:cs="Arial"/>
                <w:b/>
                <w:sz w:val="24"/>
                <w:szCs w:val="24"/>
              </w:rPr>
            </w:pPr>
            <w:r w:rsidRPr="006268F0">
              <w:rPr>
                <w:rFonts w:cs="Arial"/>
                <w:b/>
                <w:sz w:val="24"/>
                <w:szCs w:val="24"/>
              </w:rPr>
              <w:t>Kryteria premiujące</w:t>
            </w:r>
          </w:p>
          <w:p w:rsidR="005119F2" w:rsidRPr="006268F0" w:rsidRDefault="005119F2" w:rsidP="000E4499">
            <w:pPr>
              <w:spacing w:before="0" w:after="0"/>
              <w:jc w:val="center"/>
              <w:rPr>
                <w:rFonts w:cs="Arial"/>
                <w:b/>
                <w:sz w:val="24"/>
                <w:szCs w:val="24"/>
              </w:rPr>
            </w:pPr>
          </w:p>
        </w:tc>
      </w:tr>
      <w:tr w:rsidR="00E512FC" w:rsidRPr="00D54DC5" w:rsidTr="005119F2">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12FC" w:rsidRPr="006268F0" w:rsidRDefault="006268F0" w:rsidP="000E4499">
            <w:pPr>
              <w:spacing w:before="0" w:after="0"/>
              <w:jc w:val="left"/>
              <w:rPr>
                <w:rFonts w:cs="Arial"/>
                <w:b/>
                <w:sz w:val="24"/>
                <w:szCs w:val="24"/>
                <w:lang w:eastAsia="en-US"/>
              </w:rPr>
            </w:pPr>
            <w:r>
              <w:rPr>
                <w:rFonts w:cs="Arial"/>
                <w:b/>
                <w:sz w:val="24"/>
                <w:szCs w:val="24"/>
              </w:rPr>
              <w:t>Lp</w:t>
            </w:r>
            <w:r w:rsidR="005119F2">
              <w:rPr>
                <w:rFonts w:cs="Arial"/>
                <w:b/>
                <w:sz w:val="24"/>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12FC" w:rsidRPr="006268F0" w:rsidRDefault="00E512FC" w:rsidP="000E4499">
            <w:pPr>
              <w:spacing w:before="0" w:after="0"/>
              <w:jc w:val="left"/>
              <w:rPr>
                <w:rFonts w:cs="Arial"/>
                <w:b/>
                <w:sz w:val="24"/>
                <w:szCs w:val="24"/>
                <w:lang w:eastAsia="en-US"/>
              </w:rPr>
            </w:pPr>
            <w:r w:rsidRPr="006268F0">
              <w:rPr>
                <w:rFonts w:cs="Arial"/>
                <w:b/>
                <w:sz w:val="24"/>
                <w:szCs w:val="24"/>
              </w:rPr>
              <w:t>Brzmienie kryterium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12FC" w:rsidRPr="006268F0" w:rsidRDefault="00E512FC" w:rsidP="000E4499">
            <w:pPr>
              <w:spacing w:before="0" w:after="0"/>
              <w:jc w:val="left"/>
              <w:rPr>
                <w:rFonts w:cs="Arial"/>
                <w:b/>
                <w:sz w:val="24"/>
                <w:szCs w:val="24"/>
                <w:lang w:eastAsia="en-US"/>
              </w:rPr>
            </w:pPr>
            <w:r w:rsidRPr="006268F0">
              <w:rPr>
                <w:rFonts w:cs="Arial"/>
                <w:b/>
                <w:sz w:val="24"/>
                <w:szCs w:val="24"/>
                <w:lang w:eastAsia="en-US"/>
              </w:rPr>
              <w:t>Waga</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12FC" w:rsidRDefault="00E512FC" w:rsidP="000E4499">
            <w:pPr>
              <w:spacing w:before="0" w:after="0"/>
              <w:jc w:val="left"/>
              <w:rPr>
                <w:rFonts w:cs="Arial"/>
                <w:b/>
                <w:sz w:val="24"/>
                <w:szCs w:val="24"/>
                <w:lang w:eastAsia="en-US"/>
              </w:rPr>
            </w:pPr>
            <w:r w:rsidRPr="006268F0">
              <w:rPr>
                <w:rFonts w:cs="Arial"/>
                <w:b/>
                <w:sz w:val="24"/>
                <w:szCs w:val="24"/>
                <w:lang w:eastAsia="en-US"/>
              </w:rPr>
              <w:t>Uzasadnienie</w:t>
            </w:r>
          </w:p>
          <w:p w:rsidR="005119F2" w:rsidRPr="006268F0" w:rsidRDefault="005119F2" w:rsidP="000E4499">
            <w:pPr>
              <w:spacing w:before="0" w:after="0"/>
              <w:jc w:val="left"/>
              <w:rPr>
                <w:rFonts w:cs="Arial"/>
                <w:b/>
                <w:sz w:val="24"/>
                <w:szCs w:val="24"/>
                <w:lang w:eastAsia="en-US"/>
              </w:rPr>
            </w:pPr>
          </w:p>
        </w:tc>
      </w:tr>
      <w:tr w:rsidR="00E512FC" w:rsidRPr="002C7279" w:rsidTr="005119F2">
        <w:tc>
          <w:tcPr>
            <w:tcW w:w="675" w:type="dxa"/>
            <w:tcBorders>
              <w:top w:val="single" w:sz="4" w:space="0" w:color="auto"/>
              <w:left w:val="single" w:sz="4" w:space="0" w:color="auto"/>
              <w:bottom w:val="single" w:sz="4" w:space="0" w:color="auto"/>
              <w:right w:val="single" w:sz="4" w:space="0" w:color="auto"/>
            </w:tcBorders>
            <w:hideMark/>
          </w:tcPr>
          <w:p w:rsidR="00E512FC" w:rsidRPr="003112FA" w:rsidRDefault="00E512FC" w:rsidP="000E4499">
            <w:pPr>
              <w:spacing w:before="0" w:after="0"/>
              <w:jc w:val="left"/>
              <w:rPr>
                <w:rFonts w:cs="Arial"/>
                <w:b/>
                <w:sz w:val="24"/>
                <w:szCs w:val="24"/>
                <w:lang w:eastAsia="en-US"/>
              </w:rPr>
            </w:pPr>
            <w:r w:rsidRPr="003112FA">
              <w:rPr>
                <w:rFonts w:cs="Arial"/>
                <w:b/>
                <w:sz w:val="24"/>
                <w:szCs w:val="24"/>
              </w:rPr>
              <w:t>1.</w:t>
            </w:r>
          </w:p>
        </w:tc>
        <w:tc>
          <w:tcPr>
            <w:tcW w:w="3261" w:type="dxa"/>
            <w:tcBorders>
              <w:top w:val="single" w:sz="4" w:space="0" w:color="auto"/>
              <w:left w:val="single" w:sz="4" w:space="0" w:color="auto"/>
              <w:bottom w:val="single" w:sz="4" w:space="0" w:color="auto"/>
              <w:right w:val="single" w:sz="4" w:space="0" w:color="auto"/>
            </w:tcBorders>
            <w:hideMark/>
          </w:tcPr>
          <w:p w:rsidR="00E512FC" w:rsidRPr="00E512FC" w:rsidRDefault="00E512FC" w:rsidP="00E512FC">
            <w:pPr>
              <w:spacing w:before="0" w:after="0" w:line="360" w:lineRule="auto"/>
              <w:jc w:val="left"/>
              <w:rPr>
                <w:rFonts w:asciiTheme="minorHAnsi" w:hAnsiTheme="minorHAnsi" w:cstheme="minorHAnsi"/>
                <w:sz w:val="24"/>
                <w:szCs w:val="24"/>
              </w:rPr>
            </w:pPr>
            <w:r w:rsidRPr="00E512FC">
              <w:rPr>
                <w:rFonts w:cs="Arial"/>
                <w:sz w:val="24"/>
                <w:szCs w:val="24"/>
              </w:rPr>
              <w:t>Co najmniej 15 % uczestników projektu stanowią dyrektorzy/wicedyrektorzy szkół branżowych oraz przedstawiciele organu prowadzącego szkołę z miast średnich tracących funkcje społeczno-gospodarcze.</w:t>
            </w:r>
          </w:p>
        </w:tc>
        <w:tc>
          <w:tcPr>
            <w:tcW w:w="992" w:type="dxa"/>
            <w:tcBorders>
              <w:top w:val="single" w:sz="4" w:space="0" w:color="auto"/>
              <w:left w:val="single" w:sz="4" w:space="0" w:color="auto"/>
              <w:bottom w:val="single" w:sz="4" w:space="0" w:color="auto"/>
              <w:right w:val="single" w:sz="4" w:space="0" w:color="auto"/>
            </w:tcBorders>
          </w:tcPr>
          <w:p w:rsidR="00E512FC" w:rsidRPr="003112FA" w:rsidRDefault="003112FA" w:rsidP="000E4499">
            <w:pPr>
              <w:spacing w:before="0" w:after="0"/>
              <w:jc w:val="left"/>
              <w:rPr>
                <w:rFonts w:cs="Arial"/>
                <w:sz w:val="24"/>
                <w:szCs w:val="24"/>
              </w:rPr>
            </w:pPr>
            <w:r w:rsidRPr="003112FA">
              <w:rPr>
                <w:rFonts w:cs="Arial"/>
                <w:sz w:val="24"/>
                <w:szCs w:val="24"/>
              </w:rPr>
              <w:t>10</w:t>
            </w:r>
            <w:r w:rsidR="00E512FC" w:rsidRPr="003112FA">
              <w:rPr>
                <w:rFonts w:cs="Arial"/>
                <w:sz w:val="24"/>
                <w:szCs w:val="24"/>
              </w:rPr>
              <w:t xml:space="preserve"> pkt</w:t>
            </w:r>
          </w:p>
        </w:tc>
        <w:tc>
          <w:tcPr>
            <w:tcW w:w="4252" w:type="dxa"/>
            <w:tcBorders>
              <w:top w:val="single" w:sz="4" w:space="0" w:color="auto"/>
              <w:left w:val="single" w:sz="4" w:space="0" w:color="auto"/>
              <w:bottom w:val="single" w:sz="4" w:space="0" w:color="auto"/>
              <w:right w:val="single" w:sz="4" w:space="0" w:color="auto"/>
            </w:tcBorders>
          </w:tcPr>
          <w:p w:rsidR="003112FA" w:rsidRPr="003112FA" w:rsidRDefault="003112FA" w:rsidP="003112FA">
            <w:pPr>
              <w:suppressAutoHyphens w:val="0"/>
              <w:overflowPunct/>
              <w:autoSpaceDE/>
              <w:autoSpaceDN/>
              <w:adjustRightInd/>
              <w:spacing w:line="360" w:lineRule="auto"/>
              <w:ind w:left="57"/>
              <w:jc w:val="left"/>
              <w:rPr>
                <w:rFonts w:eastAsia="Calibri" w:cs="Arial"/>
                <w:kern w:val="0"/>
                <w:sz w:val="24"/>
                <w:szCs w:val="24"/>
                <w:lang w:eastAsia="en-US"/>
              </w:rPr>
            </w:pPr>
            <w:r w:rsidRPr="003112FA">
              <w:rPr>
                <w:rFonts w:eastAsia="Calibri" w:cs="Arial"/>
                <w:kern w:val="0"/>
                <w:sz w:val="24"/>
                <w:szCs w:val="24"/>
                <w:lang w:eastAsia="en-US"/>
              </w:rPr>
              <w:t xml:space="preserve">Kryterium ma na celu umożliwienie rozpropagowania szkół zawodowych w średnich miastach tracących funkcje społeczno-gospodarcze, zgodnie z listą dostępną na stronie </w:t>
            </w:r>
            <w:hyperlink r:id="rId26" w:history="1">
              <w:r w:rsidRPr="003112FA">
                <w:rPr>
                  <w:rFonts w:eastAsia="Calibri" w:cs="Arial"/>
                  <w:color w:val="0000FF"/>
                  <w:kern w:val="0"/>
                  <w:sz w:val="24"/>
                  <w:szCs w:val="24"/>
                  <w:u w:val="single"/>
                  <w:lang w:eastAsia="en-US"/>
                </w:rPr>
                <w:t>https://www.gov.pl/web/inwestycje-rozwoj/pakiet-dla-srednich-miast</w:t>
              </w:r>
            </w:hyperlink>
            <w:r w:rsidRPr="003112FA">
              <w:rPr>
                <w:rFonts w:eastAsia="Calibri" w:cs="Arial"/>
                <w:kern w:val="0"/>
                <w:sz w:val="24"/>
                <w:szCs w:val="24"/>
                <w:lang w:eastAsia="en-US"/>
              </w:rPr>
              <w:t xml:space="preserve">. Może się to przyczynić do ożywienia sytuacji na rynku edukacyjnym i gospodarczym w ww. </w:t>
            </w:r>
            <w:r w:rsidRPr="003112FA">
              <w:rPr>
                <w:rFonts w:eastAsia="Calibri" w:cs="Arial"/>
                <w:kern w:val="0"/>
                <w:sz w:val="24"/>
                <w:szCs w:val="24"/>
                <w:lang w:eastAsia="en-US"/>
              </w:rPr>
              <w:lastRenderedPageBreak/>
              <w:t xml:space="preserve">miejscowościach. Ponadto skłoni wnioskodawców do ponadlokalnego podejścia do wyboru szkół uczestniczących w projekcie. </w:t>
            </w:r>
          </w:p>
          <w:p w:rsidR="00E512FC" w:rsidRPr="003112FA" w:rsidRDefault="003112FA" w:rsidP="003112FA">
            <w:pPr>
              <w:spacing w:before="0" w:after="0" w:line="360" w:lineRule="auto"/>
              <w:rPr>
                <w:rFonts w:asciiTheme="minorHAnsi" w:hAnsiTheme="minorHAnsi" w:cstheme="minorHAnsi"/>
                <w:sz w:val="24"/>
                <w:szCs w:val="24"/>
              </w:rPr>
            </w:pPr>
            <w:r w:rsidRPr="003112FA">
              <w:rPr>
                <w:rFonts w:eastAsia="Calibri" w:cs="Arial"/>
                <w:kern w:val="0"/>
                <w:sz w:val="24"/>
                <w:szCs w:val="24"/>
                <w:lang w:eastAsia="en-US"/>
              </w:rPr>
              <w:t>Kryterium weryfikowane na podstawie zapisów we wniosku.</w:t>
            </w:r>
          </w:p>
        </w:tc>
      </w:tr>
      <w:tr w:rsidR="00E512FC" w:rsidRPr="002C7279" w:rsidTr="005119F2">
        <w:tc>
          <w:tcPr>
            <w:tcW w:w="675" w:type="dxa"/>
            <w:tcBorders>
              <w:top w:val="single" w:sz="4" w:space="0" w:color="auto"/>
              <w:left w:val="single" w:sz="4" w:space="0" w:color="auto"/>
              <w:bottom w:val="single" w:sz="4" w:space="0" w:color="auto"/>
              <w:right w:val="single" w:sz="4" w:space="0" w:color="auto"/>
            </w:tcBorders>
          </w:tcPr>
          <w:p w:rsidR="00E512FC" w:rsidRPr="003112FA" w:rsidRDefault="00E512FC" w:rsidP="000E4499">
            <w:pPr>
              <w:spacing w:before="0" w:after="0"/>
              <w:jc w:val="left"/>
              <w:rPr>
                <w:rFonts w:cs="Arial"/>
                <w:b/>
                <w:sz w:val="24"/>
                <w:szCs w:val="24"/>
              </w:rPr>
            </w:pPr>
            <w:r w:rsidRPr="003112FA">
              <w:rPr>
                <w:rFonts w:cs="Arial"/>
                <w:b/>
                <w:sz w:val="24"/>
                <w:szCs w:val="24"/>
              </w:rPr>
              <w:lastRenderedPageBreak/>
              <w:t>2.</w:t>
            </w:r>
          </w:p>
        </w:tc>
        <w:tc>
          <w:tcPr>
            <w:tcW w:w="3261" w:type="dxa"/>
            <w:tcBorders>
              <w:top w:val="single" w:sz="4" w:space="0" w:color="auto"/>
              <w:left w:val="single" w:sz="4" w:space="0" w:color="auto"/>
              <w:bottom w:val="single" w:sz="4" w:space="0" w:color="auto"/>
              <w:right w:val="single" w:sz="4" w:space="0" w:color="auto"/>
            </w:tcBorders>
          </w:tcPr>
          <w:p w:rsidR="003112FA" w:rsidRPr="003112FA" w:rsidRDefault="003112FA" w:rsidP="003112FA">
            <w:pPr>
              <w:suppressAutoHyphens w:val="0"/>
              <w:overflowPunct/>
              <w:autoSpaceDE/>
              <w:autoSpaceDN/>
              <w:adjustRightInd/>
              <w:spacing w:before="0" w:after="200" w:line="360" w:lineRule="auto"/>
              <w:jc w:val="left"/>
              <w:rPr>
                <w:rFonts w:eastAsia="Calibri" w:cs="Arial"/>
                <w:kern w:val="0"/>
                <w:sz w:val="24"/>
                <w:szCs w:val="24"/>
                <w:lang w:eastAsia="en-US"/>
              </w:rPr>
            </w:pPr>
            <w:r w:rsidRPr="003112FA">
              <w:rPr>
                <w:rFonts w:eastAsia="Calibri" w:cs="Arial"/>
                <w:kern w:val="0"/>
                <w:sz w:val="24"/>
                <w:szCs w:val="24"/>
                <w:lang w:eastAsia="en-US"/>
              </w:rPr>
              <w:t xml:space="preserve">Program mobilności zakłada prezentację najlepszych rozwiązań w zakresie przystosowania placówek kształcenia zawodowego dla uczniów z niepełnosprawnościami. </w:t>
            </w:r>
          </w:p>
          <w:p w:rsidR="00E512FC" w:rsidRPr="003112FA" w:rsidRDefault="003112FA" w:rsidP="003112FA">
            <w:pPr>
              <w:spacing w:before="0" w:after="0" w:line="360" w:lineRule="auto"/>
              <w:jc w:val="left"/>
              <w:rPr>
                <w:rFonts w:cs="Arial"/>
                <w:sz w:val="28"/>
                <w:szCs w:val="28"/>
              </w:rPr>
            </w:pPr>
            <w:r w:rsidRPr="003112FA">
              <w:rPr>
                <w:rFonts w:eastAsia="Calibri" w:cs="Arial"/>
                <w:kern w:val="0"/>
                <w:sz w:val="24"/>
                <w:szCs w:val="24"/>
                <w:lang w:eastAsia="en-US"/>
              </w:rPr>
              <w:t>Celem mobilności jest poznanie dobrych praktyk promujących ofertę edukacyjną placówek kształcenia zawodowego  również wśród młodzieży z niepełnosprawnościami lub rodziców</w:t>
            </w:r>
          </w:p>
        </w:tc>
        <w:tc>
          <w:tcPr>
            <w:tcW w:w="992" w:type="dxa"/>
            <w:tcBorders>
              <w:top w:val="single" w:sz="4" w:space="0" w:color="auto"/>
              <w:left w:val="single" w:sz="4" w:space="0" w:color="auto"/>
              <w:bottom w:val="single" w:sz="4" w:space="0" w:color="auto"/>
              <w:right w:val="single" w:sz="4" w:space="0" w:color="auto"/>
            </w:tcBorders>
          </w:tcPr>
          <w:p w:rsidR="00E512FC" w:rsidRPr="003112FA" w:rsidRDefault="00E512FC" w:rsidP="000E4499">
            <w:pPr>
              <w:spacing w:before="0" w:after="0"/>
              <w:jc w:val="left"/>
              <w:rPr>
                <w:rFonts w:cs="Arial"/>
                <w:sz w:val="24"/>
                <w:szCs w:val="24"/>
              </w:rPr>
            </w:pPr>
            <w:r w:rsidRPr="003112FA">
              <w:rPr>
                <w:rFonts w:cs="Arial"/>
                <w:sz w:val="24"/>
                <w:szCs w:val="24"/>
              </w:rPr>
              <w:t>10 pkt</w:t>
            </w:r>
          </w:p>
        </w:tc>
        <w:tc>
          <w:tcPr>
            <w:tcW w:w="4252" w:type="dxa"/>
            <w:tcBorders>
              <w:top w:val="single" w:sz="4" w:space="0" w:color="auto"/>
              <w:left w:val="single" w:sz="4" w:space="0" w:color="auto"/>
              <w:bottom w:val="single" w:sz="4" w:space="0" w:color="auto"/>
              <w:right w:val="single" w:sz="4" w:space="0" w:color="auto"/>
            </w:tcBorders>
          </w:tcPr>
          <w:p w:rsidR="003112FA" w:rsidRPr="003112FA" w:rsidRDefault="003112FA" w:rsidP="003112FA">
            <w:pPr>
              <w:suppressAutoHyphens w:val="0"/>
              <w:overflowPunct/>
              <w:autoSpaceDE/>
              <w:autoSpaceDN/>
              <w:adjustRightInd/>
              <w:spacing w:line="360" w:lineRule="auto"/>
              <w:ind w:left="57"/>
              <w:jc w:val="left"/>
              <w:rPr>
                <w:rFonts w:eastAsia="Calibri" w:cs="Arial"/>
                <w:kern w:val="0"/>
                <w:sz w:val="24"/>
                <w:szCs w:val="24"/>
                <w:lang w:eastAsia="en-US"/>
              </w:rPr>
            </w:pPr>
            <w:r w:rsidRPr="003112FA">
              <w:rPr>
                <w:rFonts w:eastAsia="Calibri" w:cs="Arial"/>
                <w:kern w:val="0"/>
                <w:sz w:val="24"/>
                <w:szCs w:val="24"/>
                <w:lang w:eastAsia="en-US"/>
              </w:rPr>
              <w:t>Kryterium ma na celu pokazanie możliwości zwiększenia atrakcyjności szkół branżowych również poprzez  uczynienie ich dostępnymi dla osób z niepełnosprawnościami .</w:t>
            </w:r>
          </w:p>
          <w:p w:rsidR="00E512FC" w:rsidRPr="003112FA" w:rsidRDefault="003112FA" w:rsidP="003112FA">
            <w:pPr>
              <w:spacing w:before="0" w:after="0" w:line="360" w:lineRule="auto"/>
              <w:rPr>
                <w:rFonts w:asciiTheme="minorHAnsi" w:hAnsiTheme="minorHAnsi" w:cstheme="minorHAnsi"/>
                <w:sz w:val="24"/>
                <w:szCs w:val="24"/>
              </w:rPr>
            </w:pPr>
            <w:r w:rsidRPr="003112FA">
              <w:rPr>
                <w:rFonts w:eastAsia="Calibri" w:cs="Arial"/>
                <w:kern w:val="0"/>
                <w:sz w:val="24"/>
                <w:szCs w:val="24"/>
                <w:lang w:eastAsia="en-US"/>
              </w:rPr>
              <w:t>Kryterium weryfikowane na podstawie zapisów we wniosku.</w:t>
            </w:r>
          </w:p>
        </w:tc>
      </w:tr>
    </w:tbl>
    <w:p w:rsidR="00E432EB" w:rsidRDefault="00E432EB" w:rsidP="001963EA">
      <w:pPr>
        <w:suppressAutoHyphens w:val="0"/>
        <w:overflowPunct/>
        <w:autoSpaceDE/>
        <w:autoSpaceDN/>
        <w:adjustRightInd/>
        <w:spacing w:before="0" w:line="360" w:lineRule="auto"/>
        <w:jc w:val="left"/>
        <w:rPr>
          <w:rFonts w:cs="Arial"/>
          <w:b/>
          <w:sz w:val="24"/>
          <w:szCs w:val="24"/>
        </w:rPr>
      </w:pPr>
    </w:p>
    <w:p w:rsidR="0070070B" w:rsidRPr="001963EA" w:rsidRDefault="0070070B"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Warunki pozwalające na skierowanie do etapu negocjacji</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sytuacji gdy:  </w:t>
      </w:r>
    </w:p>
    <w:p w:rsidR="00F67753" w:rsidRDefault="00F67753" w:rsidP="005F5C7E">
      <w:pPr>
        <w:pStyle w:val="Akapitzlist0"/>
        <w:numPr>
          <w:ilvl w:val="0"/>
          <w:numId w:val="29"/>
        </w:numPr>
        <w:suppressAutoHyphens w:val="0"/>
        <w:overflowPunct/>
        <w:autoSpaceDE/>
        <w:autoSpaceDN/>
        <w:adjustRightInd/>
        <w:spacing w:before="0" w:line="360" w:lineRule="auto"/>
        <w:jc w:val="left"/>
        <w:rPr>
          <w:rFonts w:cs="Arial"/>
          <w:sz w:val="24"/>
          <w:szCs w:val="24"/>
        </w:rPr>
      </w:pPr>
      <w:r w:rsidRPr="00F67753">
        <w:rPr>
          <w:rFonts w:cs="Arial"/>
          <w:sz w:val="24"/>
          <w:szCs w:val="24"/>
        </w:rPr>
        <w:t>wniosek uzyskał od oceniającego co najmniej 60% punktów za spełnianie ogólnych kryteriów merytorycznych ocenianych punktowo, dla których ustalono minimalny próg punktowy oraz</w:t>
      </w:r>
    </w:p>
    <w:p w:rsidR="00BD2E73" w:rsidRPr="001963EA" w:rsidRDefault="00BD2E73" w:rsidP="005F5C7E">
      <w:pPr>
        <w:pStyle w:val="Akapitzlist0"/>
        <w:numPr>
          <w:ilvl w:val="0"/>
          <w:numId w:val="29"/>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 xml:space="preserve">oceniający stwierdził, że co najmniej jedno kryterium </w:t>
      </w:r>
      <w:r w:rsidR="0073303F" w:rsidRPr="001963EA">
        <w:rPr>
          <w:rFonts w:cs="Arial"/>
          <w:sz w:val="24"/>
          <w:szCs w:val="24"/>
        </w:rPr>
        <w:t>dostępu</w:t>
      </w:r>
      <w:r w:rsidRPr="001963EA">
        <w:rPr>
          <w:rFonts w:cs="Arial"/>
          <w:sz w:val="24"/>
          <w:szCs w:val="24"/>
        </w:rPr>
        <w:t xml:space="preserve">, horyzontalne lub merytoryczne wymaga negocjacji </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lastRenderedPageBreak/>
        <w:t xml:space="preserve">oceniający kieruje projekt do kolejnego etapu oceny - negocjacji, odpowiednio odnotowując ten fakt na karcie oceny merytorycznej. </w:t>
      </w:r>
    </w:p>
    <w:p w:rsidR="00BD2E73" w:rsidRPr="001963EA" w:rsidRDefault="00BD2E7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Kierując projekt do negocjacji oceniający podaje w karcie oceny merytorycznej zakres negocjacji wraz z uzasadnieniem poprzez zaproponowanie: </w:t>
      </w:r>
    </w:p>
    <w:p w:rsidR="0073303F" w:rsidRPr="001963EA" w:rsidRDefault="00BD2E73" w:rsidP="005F5C7E">
      <w:pPr>
        <w:pStyle w:val="Akapitzlist0"/>
        <w:numPr>
          <w:ilvl w:val="0"/>
          <w:numId w:val="30"/>
        </w:numPr>
        <w:suppressAutoHyphens w:val="0"/>
        <w:overflowPunct/>
        <w:autoSpaceDE/>
        <w:autoSpaceDN/>
        <w:adjustRightInd/>
        <w:spacing w:before="0" w:line="360" w:lineRule="auto"/>
        <w:jc w:val="left"/>
        <w:rPr>
          <w:rFonts w:cs="Arial"/>
          <w:sz w:val="24"/>
          <w:szCs w:val="24"/>
        </w:rPr>
      </w:pPr>
      <w:r w:rsidRPr="001963EA">
        <w:rPr>
          <w:rFonts w:cs="Arial"/>
          <w:sz w:val="24"/>
          <w:szCs w:val="24"/>
        </w:rPr>
        <w:t>zmniejszenia wartości projektu w związku ze zidentyfikowaniem wydatków niekwalifikowalnych lub zbędnych z punk</w:t>
      </w:r>
      <w:r w:rsidR="0073303F" w:rsidRPr="001963EA">
        <w:rPr>
          <w:rFonts w:cs="Arial"/>
          <w:sz w:val="24"/>
          <w:szCs w:val="24"/>
        </w:rPr>
        <w:t>tu widzenia realizacji projektu,</w:t>
      </w:r>
    </w:p>
    <w:p w:rsidR="0073303F" w:rsidRPr="001963EA" w:rsidRDefault="00BD2E73" w:rsidP="005F5C7E">
      <w:pPr>
        <w:pStyle w:val="Akapitzlist0"/>
        <w:numPr>
          <w:ilvl w:val="0"/>
          <w:numId w:val="30"/>
        </w:numPr>
        <w:suppressAutoHyphens w:val="0"/>
        <w:overflowPunct/>
        <w:autoSpaceDE/>
        <w:autoSpaceDN/>
        <w:adjustRightInd/>
        <w:spacing w:before="0" w:line="360" w:lineRule="auto"/>
        <w:jc w:val="left"/>
        <w:rPr>
          <w:rFonts w:cs="Arial"/>
          <w:sz w:val="24"/>
          <w:szCs w:val="24"/>
        </w:rPr>
      </w:pPr>
      <w:r w:rsidRPr="001963EA">
        <w:rPr>
          <w:rFonts w:cs="Arial"/>
          <w:sz w:val="24"/>
          <w:szCs w:val="24"/>
        </w:rPr>
        <w:t>zmian dotyczących zakresu merytorycznego projektu</w:t>
      </w:r>
      <w:r w:rsidR="0073303F" w:rsidRPr="001963EA">
        <w:rPr>
          <w:rFonts w:cs="Arial"/>
          <w:sz w:val="24"/>
          <w:szCs w:val="24"/>
        </w:rPr>
        <w:t>,</w:t>
      </w:r>
    </w:p>
    <w:p w:rsidR="00BD2E73" w:rsidRPr="001963EA" w:rsidRDefault="00BD2E73" w:rsidP="005F5C7E">
      <w:pPr>
        <w:pStyle w:val="Akapitzlist0"/>
        <w:numPr>
          <w:ilvl w:val="0"/>
          <w:numId w:val="30"/>
        </w:numPr>
        <w:suppressAutoHyphens w:val="0"/>
        <w:overflowPunct/>
        <w:autoSpaceDE/>
        <w:autoSpaceDN/>
        <w:adjustRightInd/>
        <w:spacing w:before="0" w:line="360" w:lineRule="auto"/>
        <w:jc w:val="left"/>
        <w:rPr>
          <w:rFonts w:cs="Arial"/>
          <w:sz w:val="24"/>
          <w:szCs w:val="24"/>
        </w:rPr>
      </w:pPr>
      <w:r w:rsidRPr="001963EA">
        <w:rPr>
          <w:rFonts w:cs="Arial"/>
          <w:sz w:val="24"/>
          <w:szCs w:val="24"/>
        </w:rPr>
        <w:t>zakresu informacji wymaganych od wnioskodawcy</w:t>
      </w:r>
      <w:r w:rsidR="0073303F" w:rsidRPr="001963EA">
        <w:rPr>
          <w:rFonts w:cs="Arial"/>
          <w:sz w:val="24"/>
          <w:szCs w:val="24"/>
        </w:rPr>
        <w:t>,</w:t>
      </w:r>
      <w:r w:rsidRPr="001963EA">
        <w:rPr>
          <w:rFonts w:cs="Arial"/>
          <w:sz w:val="24"/>
          <w:szCs w:val="24"/>
        </w:rPr>
        <w:t xml:space="preserve"> wyjaśniających treść wniosku. </w:t>
      </w:r>
    </w:p>
    <w:p w:rsidR="00A46C48" w:rsidRPr="00E100E3" w:rsidRDefault="00BD2E73" w:rsidP="00E100E3">
      <w:pPr>
        <w:suppressAutoHyphens w:val="0"/>
        <w:overflowPunct/>
        <w:autoSpaceDE/>
        <w:autoSpaceDN/>
        <w:adjustRightInd/>
        <w:spacing w:before="0" w:line="360" w:lineRule="auto"/>
        <w:jc w:val="left"/>
        <w:rPr>
          <w:rFonts w:cs="Arial"/>
          <w:sz w:val="24"/>
          <w:szCs w:val="24"/>
        </w:rPr>
      </w:pPr>
      <w:r w:rsidRPr="001963EA">
        <w:rPr>
          <w:rFonts w:cs="Arial"/>
          <w:sz w:val="24"/>
          <w:szCs w:val="24"/>
        </w:rPr>
        <w:t>Negocjacje przeprowadzane są zgodnie z podrozdziałem 6.</w:t>
      </w:r>
      <w:r w:rsidR="002F06F4" w:rsidRPr="001963EA">
        <w:rPr>
          <w:rFonts w:cs="Arial"/>
          <w:sz w:val="24"/>
          <w:szCs w:val="24"/>
        </w:rPr>
        <w:t>2</w:t>
      </w:r>
      <w:r w:rsidR="006C19EB" w:rsidRPr="001963EA">
        <w:rPr>
          <w:rFonts w:cs="Arial"/>
          <w:sz w:val="24"/>
          <w:szCs w:val="24"/>
        </w:rPr>
        <w:t>.</w:t>
      </w:r>
      <w:r w:rsidRPr="001963EA">
        <w:rPr>
          <w:rFonts w:cs="Arial"/>
          <w:sz w:val="24"/>
          <w:szCs w:val="24"/>
        </w:rPr>
        <w:t>4, a ich rozpoczęcie jest poprzedzone publikacją listy</w:t>
      </w:r>
      <w:r w:rsidR="006C19EB" w:rsidRPr="001963EA">
        <w:rPr>
          <w:rFonts w:cs="Arial"/>
          <w:sz w:val="24"/>
          <w:szCs w:val="24"/>
        </w:rPr>
        <w:t xml:space="preserve"> projektów skierowanych do etapu negocjacji</w:t>
      </w:r>
      <w:r w:rsidR="00AB4382" w:rsidRPr="001963EA">
        <w:rPr>
          <w:rFonts w:cs="Arial"/>
          <w:sz w:val="24"/>
          <w:szCs w:val="24"/>
        </w:rPr>
        <w:t xml:space="preserve"> na stronie internetowej </w:t>
      </w:r>
      <w:hyperlink r:id="rId27" w:history="1">
        <w:r w:rsidR="00AB4382" w:rsidRPr="001963EA">
          <w:rPr>
            <w:rStyle w:val="Hipercze"/>
            <w:rFonts w:cs="Arial"/>
            <w:sz w:val="24"/>
            <w:szCs w:val="24"/>
          </w:rPr>
          <w:t>www.power.gov.pl</w:t>
        </w:r>
      </w:hyperlink>
      <w:r w:rsidR="004377CC" w:rsidRPr="001963EA">
        <w:rPr>
          <w:rFonts w:cs="Arial"/>
          <w:sz w:val="24"/>
          <w:szCs w:val="24"/>
        </w:rPr>
        <w:t>,</w:t>
      </w:r>
      <w:r w:rsidRPr="001963EA">
        <w:rPr>
          <w:rFonts w:cs="Arial"/>
          <w:sz w:val="24"/>
          <w:szCs w:val="24"/>
        </w:rPr>
        <w:t xml:space="preserve"> </w:t>
      </w:r>
      <w:r w:rsidR="006C19EB" w:rsidRPr="001963EA">
        <w:rPr>
          <w:rFonts w:cs="Arial"/>
          <w:sz w:val="24"/>
          <w:szCs w:val="24"/>
        </w:rPr>
        <w:t>zgodnie z art. 45 ust. 2 ustawy wdrożeniowej</w:t>
      </w:r>
      <w:r w:rsidRPr="001963EA">
        <w:rPr>
          <w:rFonts w:cs="Arial"/>
          <w:sz w:val="24"/>
          <w:szCs w:val="24"/>
        </w:rPr>
        <w:t xml:space="preserve">. </w:t>
      </w:r>
      <w:r w:rsidR="00A46C48" w:rsidRPr="001963EA">
        <w:rPr>
          <w:rFonts w:cs="Arial"/>
          <w:color w:val="548DD4"/>
          <w:sz w:val="24"/>
          <w:szCs w:val="24"/>
        </w:rPr>
        <w:t>________________________________________________________________</w:t>
      </w:r>
    </w:p>
    <w:p w:rsidR="00A46C48" w:rsidRPr="001963EA" w:rsidRDefault="00A46C48" w:rsidP="001963EA">
      <w:pPr>
        <w:suppressAutoHyphens w:val="0"/>
        <w:overflowPunct/>
        <w:autoSpaceDE/>
        <w:autoSpaceDN/>
        <w:adjustRightInd/>
        <w:spacing w:before="0" w:line="360" w:lineRule="auto"/>
        <w:jc w:val="left"/>
        <w:rPr>
          <w:rFonts w:cs="Arial"/>
          <w:sz w:val="24"/>
          <w:szCs w:val="24"/>
        </w:rPr>
      </w:pPr>
      <w:r w:rsidRPr="001963EA">
        <w:rPr>
          <w:rFonts w:cs="Arial"/>
          <w:b/>
          <w:sz w:val="24"/>
          <w:szCs w:val="24"/>
        </w:rPr>
        <w:t>UWAGA!</w:t>
      </w:r>
      <w:r w:rsidRPr="001963EA">
        <w:rPr>
          <w:rFonts w:cs="Arial"/>
          <w:sz w:val="24"/>
          <w:szCs w:val="24"/>
        </w:rPr>
        <w:t xml:space="preserve"> W przypadku zidentyfikowania wniosków o dofinansowanie o tożsamej treści lub istotnych części wniosków o tożsamej treści w </w:t>
      </w:r>
      <w:r w:rsidR="00057ED4" w:rsidRPr="001963EA">
        <w:rPr>
          <w:rFonts w:cs="Arial"/>
          <w:sz w:val="24"/>
          <w:szCs w:val="24"/>
        </w:rPr>
        <w:t>trakcie oceny merytorycznej</w:t>
      </w:r>
      <w:r w:rsidRPr="001963EA">
        <w:rPr>
          <w:rFonts w:cs="Arial"/>
          <w:sz w:val="24"/>
          <w:szCs w:val="24"/>
        </w:rPr>
        <w:t xml:space="preserve">, IOK: </w:t>
      </w:r>
    </w:p>
    <w:p w:rsidR="00A46C48" w:rsidRPr="001963EA" w:rsidRDefault="00A46C48" w:rsidP="005F5C7E">
      <w:pPr>
        <w:pStyle w:val="Akapitzlist0"/>
        <w:numPr>
          <w:ilvl w:val="0"/>
          <w:numId w:val="37"/>
        </w:num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przeprowadzi losowanie wniosków do oceny w sposób umożliwiający ocenę tożsamych wniosków lub tożsamych części wniosków przez tych samych oceniających członków KOP; </w:t>
      </w:r>
    </w:p>
    <w:p w:rsidR="005F3568" w:rsidRDefault="00A46C48" w:rsidP="005F5C7E">
      <w:pPr>
        <w:pStyle w:val="Akapitzlist0"/>
        <w:numPr>
          <w:ilvl w:val="0"/>
          <w:numId w:val="37"/>
        </w:numPr>
        <w:suppressAutoHyphens w:val="0"/>
        <w:overflowPunct/>
        <w:autoSpaceDE/>
        <w:autoSpaceDN/>
        <w:adjustRightInd/>
        <w:spacing w:before="0" w:line="360" w:lineRule="auto"/>
        <w:jc w:val="left"/>
        <w:rPr>
          <w:rFonts w:cs="Arial"/>
          <w:sz w:val="24"/>
          <w:szCs w:val="24"/>
        </w:rPr>
      </w:pPr>
      <w:r w:rsidRPr="001963EA">
        <w:rPr>
          <w:rFonts w:cs="Arial"/>
          <w:sz w:val="24"/>
          <w:szCs w:val="24"/>
        </w:rPr>
        <w:t>ustali sposób oceny tożsamych wniosków lub tożsamych części wniosków polegający na nieprzyznaniu żadnemu z wniosków w trakcie oceny merytorycznej punktów (tj. ocenie „0”) za każdą z tożsamych części wniosków.</w:t>
      </w:r>
    </w:p>
    <w:p w:rsidR="005F5C7E" w:rsidRPr="005F5C7E" w:rsidRDefault="00A46C48" w:rsidP="005F5C7E">
      <w:pPr>
        <w:suppressAutoHyphens w:val="0"/>
        <w:overflowPunct/>
        <w:autoSpaceDE/>
        <w:autoSpaceDN/>
        <w:adjustRightInd/>
        <w:spacing w:before="0" w:after="240" w:line="360" w:lineRule="auto"/>
        <w:jc w:val="left"/>
        <w:rPr>
          <w:rFonts w:cs="Arial"/>
          <w:color w:val="548DD4" w:themeColor="text2" w:themeTint="99"/>
          <w:sz w:val="24"/>
          <w:szCs w:val="24"/>
        </w:rPr>
      </w:pPr>
      <w:r w:rsidRPr="005F3568">
        <w:rPr>
          <w:rFonts w:cs="Arial"/>
          <w:sz w:val="24"/>
          <w:szCs w:val="24"/>
        </w:rPr>
        <w:t xml:space="preserve"> </w:t>
      </w:r>
      <w:r w:rsidR="005F3568" w:rsidRPr="001963EA">
        <w:rPr>
          <w:rFonts w:cs="Arial"/>
          <w:color w:val="548DD4" w:themeColor="text2" w:themeTint="99"/>
          <w:sz w:val="24"/>
          <w:szCs w:val="24"/>
        </w:rPr>
        <w:t>_________________________________________________________________</w:t>
      </w:r>
    </w:p>
    <w:p w:rsidR="00EA4B81" w:rsidRPr="001963EA" w:rsidRDefault="00EA4B81"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120" w:after="120" w:line="360" w:lineRule="auto"/>
        <w:jc w:val="left"/>
        <w:rPr>
          <w:rFonts w:cs="Arial"/>
          <w:sz w:val="24"/>
          <w:szCs w:val="24"/>
        </w:rPr>
      </w:pPr>
      <w:bookmarkStart w:id="73" w:name="_Toc70089352"/>
      <w:r w:rsidRPr="001963EA">
        <w:rPr>
          <w:rFonts w:cs="Arial"/>
          <w:sz w:val="24"/>
          <w:szCs w:val="24"/>
        </w:rPr>
        <w:t>6.2.3 Analiza kart oceny i obliczanie liczby przyznanych punktów</w:t>
      </w:r>
      <w:bookmarkEnd w:id="73"/>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Wypełnione karty oceny przekazywane są niezwłocznie przewodniczącemu KOP albo innej osobie upoważnionej przez przewodniczącego KOP. </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Po otrzymaniu kart oceny przewodniczący KOP albo inna osoba upoważniona przez przewodniczącego KOP dokonuje weryfikacji k</w:t>
      </w:r>
      <w:r w:rsidR="009C458A">
        <w:rPr>
          <w:rFonts w:cs="Arial"/>
          <w:sz w:val="24"/>
          <w:szCs w:val="24"/>
        </w:rPr>
        <w:t>art pod względem formalnym (tj. </w:t>
      </w:r>
      <w:r w:rsidRPr="001963EA">
        <w:rPr>
          <w:rFonts w:cs="Arial"/>
          <w:sz w:val="24"/>
          <w:szCs w:val="24"/>
        </w:rPr>
        <w:t xml:space="preserve">kompletności i prawidłowości ich wypełnienia), a także sprawdza, czy wystąpiły </w:t>
      </w:r>
      <w:r w:rsidRPr="001963EA">
        <w:rPr>
          <w:rFonts w:cs="Arial"/>
          <w:sz w:val="24"/>
          <w:szCs w:val="24"/>
        </w:rPr>
        <w:lastRenderedPageBreak/>
        <w:t>rozbieżności w ocenie dokonanej przez oceniających w zakresie spełniania kryteriów dostępu</w:t>
      </w:r>
      <w:r w:rsidR="00B64E30">
        <w:rPr>
          <w:rFonts w:cs="Arial"/>
          <w:sz w:val="24"/>
          <w:szCs w:val="24"/>
        </w:rPr>
        <w:t>,</w:t>
      </w:r>
      <w:r w:rsidRPr="001963EA">
        <w:rPr>
          <w:rFonts w:cs="Arial"/>
          <w:sz w:val="24"/>
          <w:szCs w:val="24"/>
        </w:rPr>
        <w:t xml:space="preserve"> kryteriów horyzontalnych</w:t>
      </w:r>
      <w:r w:rsidR="00B64E30">
        <w:rPr>
          <w:rFonts w:cs="Arial"/>
          <w:sz w:val="24"/>
          <w:szCs w:val="24"/>
        </w:rPr>
        <w:t xml:space="preserve"> lub</w:t>
      </w:r>
      <w:r w:rsidRPr="001963EA">
        <w:rPr>
          <w:rFonts w:cs="Arial"/>
          <w:sz w:val="24"/>
          <w:szCs w:val="24"/>
        </w:rPr>
        <w:t xml:space="preserve"> </w:t>
      </w:r>
      <w:r w:rsidR="00CC565E">
        <w:rPr>
          <w:rFonts w:cs="Arial"/>
          <w:sz w:val="24"/>
          <w:szCs w:val="24"/>
        </w:rPr>
        <w:t xml:space="preserve">kryteriów premiujących </w:t>
      </w:r>
      <w:r w:rsidRPr="001963EA">
        <w:rPr>
          <w:rFonts w:cs="Arial"/>
          <w:sz w:val="24"/>
          <w:szCs w:val="24"/>
        </w:rPr>
        <w:t>oraz skierowani</w:t>
      </w:r>
      <w:r w:rsidR="004F15B7">
        <w:rPr>
          <w:rFonts w:cs="Arial"/>
          <w:sz w:val="24"/>
          <w:szCs w:val="24"/>
        </w:rPr>
        <w:t>a projektu do negocjacji, lub w </w:t>
      </w:r>
      <w:r w:rsidRPr="001963EA">
        <w:rPr>
          <w:rFonts w:cs="Arial"/>
          <w:sz w:val="24"/>
          <w:szCs w:val="24"/>
        </w:rPr>
        <w:t xml:space="preserve">zakresie merytorycznym negocjacji. </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 przypadku wystąpienia rozbieżności w ocenie</w:t>
      </w:r>
      <w:r w:rsidR="00F62838" w:rsidRPr="001963EA">
        <w:rPr>
          <w:rFonts w:cs="Arial"/>
          <w:sz w:val="24"/>
          <w:szCs w:val="24"/>
        </w:rPr>
        <w:t xml:space="preserve"> </w:t>
      </w:r>
      <w:r w:rsidRPr="001963EA">
        <w:rPr>
          <w:rFonts w:cs="Arial"/>
          <w:sz w:val="24"/>
          <w:szCs w:val="24"/>
        </w:rPr>
        <w:t xml:space="preserve">przewodniczący KOP rozstrzyga je albo podejmuje decyzję o innym sposobie ich rozstrzygnięcia. </w:t>
      </w:r>
    </w:p>
    <w:p w:rsidR="00241FBA" w:rsidRPr="001963EA" w:rsidRDefault="00F62838"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Decyzja przewodniczącego </w:t>
      </w:r>
      <w:r w:rsidR="00241FBA" w:rsidRPr="001963EA">
        <w:rPr>
          <w:rFonts w:cs="Arial"/>
          <w:sz w:val="24"/>
          <w:szCs w:val="24"/>
        </w:rPr>
        <w:t>dokumentowan</w:t>
      </w:r>
      <w:r w:rsidR="005F3568">
        <w:rPr>
          <w:rFonts w:cs="Arial"/>
          <w:sz w:val="24"/>
          <w:szCs w:val="24"/>
        </w:rPr>
        <w:t>a jest w protokole z prac KOP i </w:t>
      </w:r>
      <w:r w:rsidR="00241FBA" w:rsidRPr="001963EA">
        <w:rPr>
          <w:rFonts w:cs="Arial"/>
          <w:sz w:val="24"/>
          <w:szCs w:val="24"/>
        </w:rPr>
        <w:t>przekazywana do wiadomości oceniających.</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w:t>
      </w:r>
      <w:r w:rsidR="00F62838" w:rsidRPr="001963EA">
        <w:rPr>
          <w:rFonts w:cs="Arial"/>
          <w:sz w:val="24"/>
          <w:szCs w:val="24"/>
        </w:rPr>
        <w:t>oceniane punktowo</w:t>
      </w:r>
      <w:r w:rsidR="00CC565E">
        <w:rPr>
          <w:rFonts w:cs="Arial"/>
          <w:sz w:val="24"/>
          <w:szCs w:val="24"/>
        </w:rPr>
        <w:t xml:space="preserve"> </w:t>
      </w:r>
      <w:r w:rsidR="00CC565E" w:rsidRPr="00CC565E">
        <w:rPr>
          <w:rFonts w:cs="Arial"/>
          <w:sz w:val="24"/>
          <w:szCs w:val="24"/>
        </w:rPr>
        <w:t>(nieuwzględniającą punktów przyznanych za spełnianie kryteriów premiujących)</w:t>
      </w:r>
      <w:r w:rsidRPr="001963EA">
        <w:rPr>
          <w:rFonts w:cs="Arial"/>
          <w:sz w:val="24"/>
          <w:szCs w:val="24"/>
        </w:rPr>
        <w:t>. Tak obliczonych średnich ocen nie zaokrąg</w:t>
      </w:r>
      <w:r w:rsidR="005F3568">
        <w:rPr>
          <w:rFonts w:cs="Arial"/>
          <w:sz w:val="24"/>
          <w:szCs w:val="24"/>
        </w:rPr>
        <w:t>la się, lecz przedstawia wraz z </w:t>
      </w:r>
      <w:r w:rsidRPr="001963EA">
        <w:rPr>
          <w:rFonts w:cs="Arial"/>
          <w:sz w:val="24"/>
          <w:szCs w:val="24"/>
        </w:rPr>
        <w:t>częścią ułamkową. Maksymalna możliwa do uzyskania średnia liczba punktów za spełnianie kryteriów merytorycznych spełnianych punktowo wynosi 100.</w:t>
      </w:r>
    </w:p>
    <w:p w:rsidR="00CC565E" w:rsidRDefault="00241FBA" w:rsidP="00920718">
      <w:pPr>
        <w:suppressAutoHyphens w:val="0"/>
        <w:overflowPunct/>
        <w:autoSpaceDE/>
        <w:autoSpaceDN/>
        <w:adjustRightInd/>
        <w:spacing w:before="0" w:line="360" w:lineRule="auto"/>
        <w:jc w:val="left"/>
        <w:rPr>
          <w:rFonts w:cs="Arial"/>
          <w:sz w:val="24"/>
          <w:szCs w:val="24"/>
        </w:rPr>
      </w:pPr>
      <w:r w:rsidRPr="001963EA">
        <w:rPr>
          <w:rFonts w:cs="Arial"/>
          <w:sz w:val="24"/>
          <w:szCs w:val="24"/>
        </w:rPr>
        <w:t>W przypadku</w:t>
      </w:r>
      <w:r w:rsidR="00F62838" w:rsidRPr="001963EA">
        <w:rPr>
          <w:rFonts w:cs="Arial"/>
          <w:sz w:val="24"/>
          <w:szCs w:val="24"/>
        </w:rPr>
        <w:t>,</w:t>
      </w:r>
      <w:r w:rsidRPr="001963EA">
        <w:rPr>
          <w:rFonts w:cs="Arial"/>
          <w:sz w:val="24"/>
          <w:szCs w:val="24"/>
        </w:rPr>
        <w:t xml:space="preserve"> gdy wniosek od każdego z obydwu oceniających uzyskał co najmniej 60% punktów </w:t>
      </w:r>
      <w:r w:rsidR="007E7DB1" w:rsidRPr="007E7DB1">
        <w:rPr>
          <w:rFonts w:cs="Arial"/>
          <w:sz w:val="24"/>
          <w:szCs w:val="24"/>
        </w:rPr>
        <w:t>punktowej</w:t>
      </w:r>
      <w:r w:rsidR="000117D5">
        <w:rPr>
          <w:rFonts w:cs="Arial"/>
          <w:sz w:val="24"/>
          <w:szCs w:val="24"/>
        </w:rPr>
        <w:t xml:space="preserve"> </w:t>
      </w:r>
      <w:r w:rsidR="007E7DB1" w:rsidRPr="007E7DB1">
        <w:rPr>
          <w:rFonts w:cs="Arial"/>
          <w:sz w:val="24"/>
          <w:szCs w:val="24"/>
        </w:rPr>
        <w:t>za spełnienie poszczególnych kryteriów oceny merytorycznej punktowej, dla których ustalono minimalny próg punktowy</w:t>
      </w:r>
      <w:r w:rsidR="007E7DB1" w:rsidRPr="007E7DB1" w:rsidDel="007E7DB1">
        <w:rPr>
          <w:rFonts w:cs="Arial"/>
          <w:sz w:val="24"/>
          <w:szCs w:val="24"/>
        </w:rPr>
        <w:t xml:space="preserve"> </w:t>
      </w:r>
      <w:r w:rsidRPr="001963EA">
        <w:rPr>
          <w:rFonts w:cs="Arial"/>
          <w:sz w:val="24"/>
          <w:szCs w:val="24"/>
        </w:rPr>
        <w:t>oraz różnica w liczbie punktów przyznanych przez dwóch oceniających za spełnianie ogólnych kryteriów merytorycznych punktowych jest mniejsza niż 30 punktów, końcową ocenę projektu stanowi</w:t>
      </w:r>
      <w:r w:rsidR="00920718">
        <w:rPr>
          <w:rFonts w:cs="Arial"/>
          <w:sz w:val="24"/>
          <w:szCs w:val="24"/>
        </w:rPr>
        <w:t xml:space="preserve"> </w:t>
      </w:r>
      <w:r w:rsidR="00CC565E">
        <w:rPr>
          <w:rFonts w:cs="Arial"/>
          <w:sz w:val="24"/>
          <w:szCs w:val="24"/>
        </w:rPr>
        <w:t>suma:</w:t>
      </w:r>
    </w:p>
    <w:p w:rsidR="00CC565E" w:rsidRDefault="00920718" w:rsidP="00163E33">
      <w:pPr>
        <w:pStyle w:val="Akapitzlist0"/>
        <w:numPr>
          <w:ilvl w:val="0"/>
          <w:numId w:val="68"/>
        </w:numPr>
        <w:suppressAutoHyphens w:val="0"/>
        <w:overflowPunct/>
        <w:autoSpaceDE/>
        <w:autoSpaceDN/>
        <w:adjustRightInd/>
        <w:spacing w:before="0" w:line="360" w:lineRule="auto"/>
        <w:jc w:val="left"/>
        <w:rPr>
          <w:rFonts w:cs="Arial"/>
          <w:sz w:val="24"/>
          <w:szCs w:val="24"/>
        </w:rPr>
      </w:pPr>
      <w:r w:rsidRPr="00163E33">
        <w:rPr>
          <w:rFonts w:cs="Arial"/>
          <w:sz w:val="24"/>
          <w:szCs w:val="24"/>
        </w:rPr>
        <w:t>średni</w:t>
      </w:r>
      <w:r w:rsidR="00CC565E">
        <w:rPr>
          <w:rFonts w:cs="Arial"/>
          <w:sz w:val="24"/>
          <w:szCs w:val="24"/>
        </w:rPr>
        <w:t>ej</w:t>
      </w:r>
      <w:r w:rsidRPr="00163E33">
        <w:rPr>
          <w:rFonts w:cs="Arial"/>
          <w:sz w:val="24"/>
          <w:szCs w:val="24"/>
        </w:rPr>
        <w:t xml:space="preserve"> arytmetyczn</w:t>
      </w:r>
      <w:r w:rsidR="00CC565E">
        <w:rPr>
          <w:rFonts w:cs="Arial"/>
          <w:sz w:val="24"/>
          <w:szCs w:val="24"/>
        </w:rPr>
        <w:t>ej</w:t>
      </w:r>
      <w:r w:rsidRPr="00163E33">
        <w:rPr>
          <w:rFonts w:cs="Arial"/>
          <w:sz w:val="24"/>
          <w:szCs w:val="24"/>
        </w:rPr>
        <w:t xml:space="preserve"> </w:t>
      </w:r>
      <w:r w:rsidR="00241FBA" w:rsidRPr="00163E33">
        <w:rPr>
          <w:rFonts w:cs="Arial"/>
          <w:sz w:val="24"/>
          <w:szCs w:val="24"/>
        </w:rPr>
        <w:t>punktów ogółem z dwóch ocen wniosku za spełnianie ogólnych kryteriów merytorycznych punktowych</w:t>
      </w:r>
      <w:r w:rsidR="00CC565E">
        <w:rPr>
          <w:rFonts w:cs="Arial"/>
          <w:sz w:val="24"/>
          <w:szCs w:val="24"/>
        </w:rPr>
        <w:t xml:space="preserve"> oraz</w:t>
      </w:r>
    </w:p>
    <w:p w:rsidR="00684285" w:rsidRPr="00163E33" w:rsidRDefault="00CC565E" w:rsidP="00163E33">
      <w:pPr>
        <w:pStyle w:val="Akapitzlist0"/>
        <w:numPr>
          <w:ilvl w:val="0"/>
          <w:numId w:val="68"/>
        </w:numPr>
        <w:rPr>
          <w:rFonts w:cs="Arial"/>
          <w:sz w:val="24"/>
          <w:szCs w:val="24"/>
        </w:rPr>
      </w:pPr>
      <w:r w:rsidRPr="00CC565E">
        <w:t xml:space="preserve"> </w:t>
      </w:r>
      <w:r w:rsidRPr="00CC565E">
        <w:rPr>
          <w:rFonts w:cs="Arial"/>
          <w:sz w:val="24"/>
          <w:szCs w:val="24"/>
        </w:rPr>
        <w:t xml:space="preserve">premii punktowej przyznanej projektowi za spełnianie kryteriów premiujących. </w:t>
      </w:r>
    </w:p>
    <w:p w:rsidR="00684285" w:rsidRPr="001963EA" w:rsidRDefault="00684285"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Projekt, który uzyskał w trakcie oceny merytorycznej punktowej maksymalną liczbę punktów za spełnianie wszystkich ogólnych kryteriów merytorycznych punktowych</w:t>
      </w:r>
      <w:r w:rsidR="00CC565E">
        <w:rPr>
          <w:rFonts w:cs="Arial"/>
          <w:sz w:val="24"/>
          <w:szCs w:val="24"/>
        </w:rPr>
        <w:t xml:space="preserve"> (do </w:t>
      </w:r>
      <w:r w:rsidRPr="001963EA">
        <w:rPr>
          <w:rFonts w:cs="Arial"/>
          <w:sz w:val="24"/>
          <w:szCs w:val="24"/>
        </w:rPr>
        <w:t xml:space="preserve"> 1</w:t>
      </w:r>
      <w:r w:rsidR="00705413">
        <w:rPr>
          <w:rFonts w:cs="Arial"/>
          <w:sz w:val="24"/>
          <w:szCs w:val="24"/>
        </w:rPr>
        <w:t>00</w:t>
      </w:r>
      <w:r w:rsidRPr="001963EA">
        <w:rPr>
          <w:rFonts w:cs="Arial"/>
          <w:sz w:val="24"/>
          <w:szCs w:val="24"/>
        </w:rPr>
        <w:t xml:space="preserve"> punktów</w:t>
      </w:r>
      <w:r w:rsidR="00CC565E">
        <w:rPr>
          <w:rFonts w:cs="Arial"/>
          <w:sz w:val="24"/>
          <w:szCs w:val="24"/>
        </w:rPr>
        <w:t xml:space="preserve">) </w:t>
      </w:r>
      <w:r w:rsidR="00CC565E" w:rsidRPr="00CC565E">
        <w:rPr>
          <w:rFonts w:cs="Arial"/>
          <w:sz w:val="24"/>
          <w:szCs w:val="24"/>
        </w:rPr>
        <w:t>oraz wszystk</w:t>
      </w:r>
      <w:r w:rsidR="00CC565E">
        <w:rPr>
          <w:rFonts w:cs="Arial"/>
          <w:sz w:val="24"/>
          <w:szCs w:val="24"/>
        </w:rPr>
        <w:t>ich kryteriów premiujących (do 2</w:t>
      </w:r>
      <w:r w:rsidR="00CC565E" w:rsidRPr="00CC565E">
        <w:rPr>
          <w:rFonts w:cs="Arial"/>
          <w:sz w:val="24"/>
          <w:szCs w:val="24"/>
        </w:rPr>
        <w:t>0 punkt</w:t>
      </w:r>
      <w:r w:rsidR="00CC565E">
        <w:rPr>
          <w:rFonts w:cs="Arial"/>
          <w:sz w:val="24"/>
          <w:szCs w:val="24"/>
        </w:rPr>
        <w:t>ów), może uzyskać maksymalnie 12</w:t>
      </w:r>
      <w:r w:rsidR="00CC565E" w:rsidRPr="00CC565E">
        <w:rPr>
          <w:rFonts w:cs="Arial"/>
          <w:sz w:val="24"/>
          <w:szCs w:val="24"/>
        </w:rPr>
        <w:t>0 punktów.</w:t>
      </w:r>
      <w:r w:rsidRPr="001963EA">
        <w:rPr>
          <w:rFonts w:cs="Arial"/>
          <w:sz w:val="24"/>
          <w:szCs w:val="24"/>
        </w:rPr>
        <w:t xml:space="preserve"> </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 przypadku</w:t>
      </w:r>
      <w:r w:rsidR="00F05098" w:rsidRPr="001963EA">
        <w:rPr>
          <w:rFonts w:cs="Arial"/>
          <w:sz w:val="24"/>
          <w:szCs w:val="24"/>
        </w:rPr>
        <w:t>,</w:t>
      </w:r>
      <w:r w:rsidRPr="001963EA">
        <w:rPr>
          <w:rFonts w:cs="Arial"/>
          <w:sz w:val="24"/>
          <w:szCs w:val="24"/>
        </w:rPr>
        <w:t xml:space="preserve"> gdy projekt od każdego z obydwu oceniających uzyskał co najmniej 60% punktów </w:t>
      </w:r>
      <w:r w:rsidR="007E7DB1">
        <w:rPr>
          <w:rFonts w:cs="Arial"/>
          <w:sz w:val="24"/>
          <w:szCs w:val="24"/>
        </w:rPr>
        <w:t xml:space="preserve">za spełnienie poszczególnych kryteriów oceny merytorycznej </w:t>
      </w:r>
      <w:r w:rsidR="007E7DB1">
        <w:rPr>
          <w:rFonts w:cs="Arial"/>
          <w:sz w:val="24"/>
          <w:szCs w:val="24"/>
        </w:rPr>
        <w:lastRenderedPageBreak/>
        <w:t>punktowej, dla których ustalono minimalny próg punktowy</w:t>
      </w:r>
      <w:r w:rsidRPr="001963EA">
        <w:rPr>
          <w:rFonts w:cs="Arial"/>
          <w:sz w:val="24"/>
          <w:szCs w:val="24"/>
        </w:rPr>
        <w:t xml:space="preserve"> oraz został skierowany do negocjacji tylko przez jednego oceniającego, ostateczną decyzję o skierowaniu lub nieskierowaniu projektu do negocjacji podejmuje przewodniczący KOP</w:t>
      </w:r>
      <w:r w:rsidR="00F05098" w:rsidRPr="001963EA">
        <w:rPr>
          <w:rFonts w:cs="Arial"/>
          <w:sz w:val="24"/>
          <w:szCs w:val="24"/>
        </w:rPr>
        <w:t>.</w:t>
      </w:r>
      <w:r w:rsidRPr="001963EA">
        <w:rPr>
          <w:rFonts w:cs="Arial"/>
          <w:sz w:val="24"/>
          <w:szCs w:val="24"/>
        </w:rPr>
        <w:t xml:space="preserve"> </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przypadku gdy: </w:t>
      </w:r>
    </w:p>
    <w:p w:rsidR="00241FBA" w:rsidRPr="001963EA" w:rsidRDefault="00241FBA" w:rsidP="005F5C7E">
      <w:pPr>
        <w:pStyle w:val="Akapitzlist0"/>
        <w:numPr>
          <w:ilvl w:val="0"/>
          <w:numId w:val="32"/>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wniosek od jednego z oceniających uz</w:t>
      </w:r>
      <w:r w:rsidR="004F15B7">
        <w:rPr>
          <w:rFonts w:cs="Arial"/>
          <w:sz w:val="24"/>
          <w:szCs w:val="24"/>
        </w:rPr>
        <w:t>yskał co najmniej 60% punktów w </w:t>
      </w:r>
      <w:r w:rsidRPr="001963EA">
        <w:rPr>
          <w:rFonts w:cs="Arial"/>
          <w:sz w:val="24"/>
          <w:szCs w:val="24"/>
        </w:rPr>
        <w:t>poszczególnych punktach oceny merytorycznej</w:t>
      </w:r>
      <w:r w:rsidR="007E7DB1">
        <w:rPr>
          <w:rFonts w:cs="Arial"/>
          <w:sz w:val="24"/>
          <w:szCs w:val="24"/>
        </w:rPr>
        <w:t>, dla których ustalono minimalny próg punktowy,</w:t>
      </w:r>
      <w:r w:rsidRPr="001963EA">
        <w:rPr>
          <w:rFonts w:cs="Arial"/>
          <w:sz w:val="24"/>
          <w:szCs w:val="24"/>
        </w:rPr>
        <w:t xml:space="preserve"> i został przez niego rekomendowany do dofinansowania, a od drugiego oceniającego uzyskał poniżej 60% punktów w</w:t>
      </w:r>
      <w:r w:rsidR="007E7DB1">
        <w:rPr>
          <w:rFonts w:cs="Arial"/>
          <w:sz w:val="24"/>
          <w:szCs w:val="24"/>
        </w:rPr>
        <w:t> </w:t>
      </w:r>
      <w:r w:rsidRPr="001963EA">
        <w:rPr>
          <w:rFonts w:cs="Arial"/>
          <w:sz w:val="24"/>
          <w:szCs w:val="24"/>
        </w:rPr>
        <w:t xml:space="preserve">co najmniej jednym punkcie oceny merytorycznej i nie został przez niego rekomendowany do dofinansowania albo </w:t>
      </w:r>
    </w:p>
    <w:p w:rsidR="00241FBA" w:rsidRPr="001963EA" w:rsidRDefault="00241FBA" w:rsidP="005F5C7E">
      <w:pPr>
        <w:pStyle w:val="Akapitzlist0"/>
        <w:numPr>
          <w:ilvl w:val="0"/>
          <w:numId w:val="32"/>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wniosek od każdego z obydwu oceniających uzyskał co najmniej 60% punktów w poszczególnych punktach oce</w:t>
      </w:r>
      <w:r w:rsidR="004F15B7">
        <w:rPr>
          <w:rFonts w:cs="Arial"/>
          <w:sz w:val="24"/>
          <w:szCs w:val="24"/>
        </w:rPr>
        <w:t>ny merytorycznej</w:t>
      </w:r>
      <w:r w:rsidR="007E7DB1">
        <w:rPr>
          <w:rFonts w:cs="Arial"/>
          <w:sz w:val="24"/>
          <w:szCs w:val="24"/>
        </w:rPr>
        <w:t>, dla których ustalono minimalny próg punktowy</w:t>
      </w:r>
      <w:r w:rsidR="004F15B7">
        <w:rPr>
          <w:rFonts w:cs="Arial"/>
          <w:sz w:val="24"/>
          <w:szCs w:val="24"/>
        </w:rPr>
        <w:t xml:space="preserve"> oraz różnica w </w:t>
      </w:r>
      <w:r w:rsidRPr="001963EA">
        <w:rPr>
          <w:rFonts w:cs="Arial"/>
          <w:sz w:val="24"/>
          <w:szCs w:val="24"/>
        </w:rPr>
        <w:t>liczbie punktów przyznanych przez dwóch oceniających za spełnianie ogólnych kryteriów merytorycznych wynosi co najmniej 30 punktów</w:t>
      </w:r>
      <w:r w:rsidR="00210EEA" w:rsidRPr="001963EA">
        <w:rPr>
          <w:rFonts w:cs="Arial"/>
          <w:sz w:val="24"/>
          <w:szCs w:val="24"/>
        </w:rPr>
        <w:t>,</w:t>
      </w:r>
      <w:r w:rsidRPr="001963EA">
        <w:rPr>
          <w:rFonts w:cs="Arial"/>
          <w:sz w:val="24"/>
          <w:szCs w:val="24"/>
        </w:rPr>
        <w:t xml:space="preserve"> </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projekt poddawany jest dodatkowej ocenie, którą przeprowadza przed skierowaniem projektu do ewentualnych negocjacji, trzec</w:t>
      </w:r>
      <w:r w:rsidR="004F15B7">
        <w:rPr>
          <w:rFonts w:cs="Arial"/>
          <w:sz w:val="24"/>
          <w:szCs w:val="24"/>
        </w:rPr>
        <w:t xml:space="preserve">i oceniający wybierany w drodze </w:t>
      </w:r>
      <w:r w:rsidRPr="001963EA">
        <w:rPr>
          <w:rFonts w:cs="Arial"/>
          <w:sz w:val="24"/>
          <w:szCs w:val="24"/>
        </w:rPr>
        <w:t xml:space="preserve">losowania, o którym mowa w </w:t>
      </w:r>
      <w:proofErr w:type="spellStart"/>
      <w:r w:rsidR="00210EEA" w:rsidRPr="001963EA">
        <w:rPr>
          <w:rFonts w:cs="Arial"/>
          <w:sz w:val="24"/>
          <w:szCs w:val="24"/>
        </w:rPr>
        <w:t>podrozdz</w:t>
      </w:r>
      <w:proofErr w:type="spellEnd"/>
      <w:r w:rsidR="00210EEA" w:rsidRPr="001963EA">
        <w:rPr>
          <w:rFonts w:cs="Arial"/>
          <w:sz w:val="24"/>
          <w:szCs w:val="24"/>
        </w:rPr>
        <w:t xml:space="preserve">. 6.1. </w:t>
      </w:r>
    </w:p>
    <w:p w:rsidR="00241FBA" w:rsidRPr="001963EA" w:rsidRDefault="00DA1EB6"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 przypadku gdy wniosek od każdego z obydwu oceniających uzyskał mniej niż 51 punktów w zakresie spełniania kryteriów punktowych, dla których ustalono pró</w:t>
      </w:r>
      <w:r w:rsidR="00EA23CA" w:rsidRPr="001963EA">
        <w:rPr>
          <w:rFonts w:cs="Arial"/>
          <w:sz w:val="24"/>
          <w:szCs w:val="24"/>
        </w:rPr>
        <w:t>g</w:t>
      </w:r>
      <w:r w:rsidRPr="001963EA">
        <w:rPr>
          <w:rFonts w:cs="Arial"/>
          <w:sz w:val="24"/>
          <w:szCs w:val="24"/>
        </w:rPr>
        <w:t xml:space="preserve"> punktowy</w:t>
      </w:r>
      <w:r w:rsidR="007E7DB1">
        <w:rPr>
          <w:rFonts w:cs="Arial"/>
          <w:sz w:val="24"/>
          <w:szCs w:val="24"/>
        </w:rPr>
        <w:t>,</w:t>
      </w:r>
      <w:r w:rsidRPr="001963EA">
        <w:rPr>
          <w:rFonts w:cs="Arial"/>
          <w:sz w:val="24"/>
          <w:szCs w:val="24"/>
        </w:rPr>
        <w:t xml:space="preserve"> końcową ocenę projektu stanowi średni</w:t>
      </w:r>
      <w:r w:rsidR="007B2752">
        <w:rPr>
          <w:rFonts w:cs="Arial"/>
          <w:sz w:val="24"/>
          <w:szCs w:val="24"/>
        </w:rPr>
        <w:t>a arytmetyczna punktów ogółem z </w:t>
      </w:r>
      <w:r w:rsidRPr="001963EA">
        <w:rPr>
          <w:rFonts w:cs="Arial"/>
          <w:sz w:val="24"/>
          <w:szCs w:val="24"/>
        </w:rPr>
        <w:t>dwóch ocen wniosku za spełnianie wszystkich ogólnych kryteriów merytorycznych ocenianych punktowo</w:t>
      </w:r>
      <w:r w:rsidR="00241FBA" w:rsidRPr="001963EA">
        <w:rPr>
          <w:rFonts w:cs="Arial"/>
          <w:sz w:val="24"/>
          <w:szCs w:val="24"/>
        </w:rPr>
        <w:t xml:space="preserve"> </w:t>
      </w:r>
      <w:r w:rsidR="00EA23CA" w:rsidRPr="001963EA">
        <w:rPr>
          <w:rFonts w:cs="Arial"/>
          <w:sz w:val="24"/>
          <w:szCs w:val="24"/>
        </w:rPr>
        <w:t>(z uwzględnieniem liczby punktów za spełnienie kryterium prawidłowości budżetu).</w:t>
      </w:r>
    </w:p>
    <w:p w:rsidR="00CC565E"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przypadku dokonywania oceny projektu przez trzeciego oceniającego w wyniku spełnienia przesłanki, o której mowa </w:t>
      </w:r>
      <w:r w:rsidR="00210EEA" w:rsidRPr="001963EA">
        <w:rPr>
          <w:rFonts w:cs="Arial"/>
          <w:sz w:val="24"/>
          <w:szCs w:val="24"/>
        </w:rPr>
        <w:t xml:space="preserve">w pkt. a) </w:t>
      </w:r>
      <w:r w:rsidRPr="001963EA">
        <w:rPr>
          <w:rFonts w:cs="Arial"/>
          <w:sz w:val="24"/>
          <w:szCs w:val="24"/>
        </w:rPr>
        <w:t>powyżej</w:t>
      </w:r>
      <w:r w:rsidR="00210EEA" w:rsidRPr="001963EA">
        <w:rPr>
          <w:rFonts w:cs="Arial"/>
          <w:sz w:val="24"/>
          <w:szCs w:val="24"/>
        </w:rPr>
        <w:t>,</w:t>
      </w:r>
      <w:r w:rsidRPr="001963EA">
        <w:rPr>
          <w:rFonts w:cs="Arial"/>
          <w:sz w:val="24"/>
          <w:szCs w:val="24"/>
        </w:rPr>
        <w:t xml:space="preserve"> ostateczną i wiążącą ocen</w:t>
      </w:r>
      <w:r w:rsidR="00210EEA" w:rsidRPr="001963EA">
        <w:rPr>
          <w:rFonts w:cs="Arial"/>
          <w:sz w:val="24"/>
          <w:szCs w:val="24"/>
        </w:rPr>
        <w:t>ę projektu stanowi</w:t>
      </w:r>
      <w:r w:rsidR="00DA1EB6" w:rsidRPr="001963EA">
        <w:rPr>
          <w:rFonts w:cs="Arial"/>
          <w:sz w:val="24"/>
          <w:szCs w:val="24"/>
        </w:rPr>
        <w:t xml:space="preserve"> </w:t>
      </w:r>
      <w:r w:rsidR="00CC565E">
        <w:rPr>
          <w:rFonts w:cs="Arial"/>
          <w:sz w:val="24"/>
          <w:szCs w:val="24"/>
        </w:rPr>
        <w:t>suma:</w:t>
      </w:r>
    </w:p>
    <w:p w:rsidR="00CC565E" w:rsidRDefault="00920718" w:rsidP="00163E33">
      <w:pPr>
        <w:pStyle w:val="Akapitzlist0"/>
        <w:numPr>
          <w:ilvl w:val="0"/>
          <w:numId w:val="69"/>
        </w:numPr>
        <w:suppressAutoHyphens w:val="0"/>
        <w:overflowPunct/>
        <w:autoSpaceDE/>
        <w:autoSpaceDN/>
        <w:adjustRightInd/>
        <w:spacing w:before="0" w:line="360" w:lineRule="auto"/>
        <w:jc w:val="left"/>
        <w:rPr>
          <w:rFonts w:cs="Arial"/>
          <w:sz w:val="24"/>
          <w:szCs w:val="24"/>
        </w:rPr>
      </w:pPr>
      <w:r w:rsidRPr="00163E33">
        <w:rPr>
          <w:rFonts w:cs="Arial"/>
          <w:sz w:val="24"/>
          <w:szCs w:val="24"/>
        </w:rPr>
        <w:t>średni</w:t>
      </w:r>
      <w:r w:rsidR="00CC565E">
        <w:rPr>
          <w:rFonts w:cs="Arial"/>
          <w:sz w:val="24"/>
          <w:szCs w:val="24"/>
        </w:rPr>
        <w:t>ej</w:t>
      </w:r>
      <w:r w:rsidRPr="00163E33">
        <w:rPr>
          <w:rFonts w:cs="Arial"/>
          <w:sz w:val="24"/>
          <w:szCs w:val="24"/>
        </w:rPr>
        <w:t xml:space="preserve"> arytmetyczn</w:t>
      </w:r>
      <w:r w:rsidR="00CC565E">
        <w:rPr>
          <w:rFonts w:cs="Arial"/>
          <w:sz w:val="24"/>
          <w:szCs w:val="24"/>
        </w:rPr>
        <w:t>ej</w:t>
      </w:r>
      <w:r w:rsidRPr="00163E33">
        <w:rPr>
          <w:rFonts w:cs="Arial"/>
          <w:sz w:val="24"/>
          <w:szCs w:val="24"/>
        </w:rPr>
        <w:t xml:space="preserve"> punktów ogółem za</w:t>
      </w:r>
      <w:r w:rsidR="00241FBA" w:rsidRPr="00163E33">
        <w:rPr>
          <w:rFonts w:cs="Arial"/>
          <w:sz w:val="24"/>
          <w:szCs w:val="24"/>
        </w:rPr>
        <w:t xml:space="preserve"> spełnianie ogólnych kryteriów merytorycznych z oceny trzeciego oceniają</w:t>
      </w:r>
      <w:r w:rsidR="005F3568" w:rsidRPr="00163E33">
        <w:rPr>
          <w:rFonts w:cs="Arial"/>
          <w:sz w:val="24"/>
          <w:szCs w:val="24"/>
        </w:rPr>
        <w:t xml:space="preserve">cego oraz z tej oceny jednego </w:t>
      </w:r>
      <w:r w:rsidR="005F3568" w:rsidRPr="00163E33">
        <w:rPr>
          <w:rFonts w:cs="Arial"/>
          <w:sz w:val="24"/>
          <w:szCs w:val="24"/>
        </w:rPr>
        <w:lastRenderedPageBreak/>
        <w:t>z </w:t>
      </w:r>
      <w:r w:rsidR="00241FBA" w:rsidRPr="00163E33">
        <w:rPr>
          <w:rFonts w:cs="Arial"/>
          <w:sz w:val="24"/>
          <w:szCs w:val="24"/>
        </w:rPr>
        <w:t>dwóch oceniających, która jest zbieżna z oceną trzeciego oceniającego, co do decyzji w sprawie rekomendowania wniosku do dofinansowania</w:t>
      </w:r>
      <w:r w:rsidR="00CC565E">
        <w:rPr>
          <w:rFonts w:cs="Arial"/>
          <w:sz w:val="24"/>
          <w:szCs w:val="24"/>
        </w:rPr>
        <w:t xml:space="preserve"> oraz</w:t>
      </w:r>
    </w:p>
    <w:p w:rsidR="00920718" w:rsidRPr="00163E33" w:rsidRDefault="00CC565E" w:rsidP="00163E33">
      <w:pPr>
        <w:pStyle w:val="Akapitzlist0"/>
        <w:numPr>
          <w:ilvl w:val="0"/>
          <w:numId w:val="69"/>
        </w:numPr>
        <w:suppressAutoHyphens w:val="0"/>
        <w:overflowPunct/>
        <w:autoSpaceDE/>
        <w:autoSpaceDN/>
        <w:adjustRightInd/>
        <w:spacing w:before="0" w:line="360" w:lineRule="auto"/>
        <w:jc w:val="left"/>
        <w:rPr>
          <w:rFonts w:cs="Arial"/>
          <w:sz w:val="24"/>
          <w:szCs w:val="24"/>
        </w:rPr>
      </w:pPr>
      <w:r w:rsidRPr="00CC565E">
        <w:rPr>
          <w:rFonts w:cs="Arial"/>
          <w:sz w:val="24"/>
          <w:szCs w:val="24"/>
        </w:rPr>
        <w:t xml:space="preserve">premii punktowej przyznanej projektowi za spełnianie kryteriów premiujących, o ile wniosek od trzeciego oceniającego uzyskał co najmniej 60% punktów za spełnienie poszczególnych kryteriów oceny merytorycznej, dla których ustalono minimum punktowe </w:t>
      </w:r>
      <w:r w:rsidRPr="00163E33">
        <w:rPr>
          <w:rFonts w:cs="Arial"/>
          <w:sz w:val="24"/>
          <w:szCs w:val="24"/>
        </w:rPr>
        <w:t>i rekomendację do dofinansowania lub skierowania do negocjacji</w:t>
      </w:r>
      <w:r w:rsidR="00920718" w:rsidRPr="00163E33">
        <w:rPr>
          <w:rFonts w:cs="Arial"/>
          <w:sz w:val="24"/>
          <w:szCs w:val="24"/>
        </w:rPr>
        <w:t>.</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przypadku negatywnej oceny dokonanej przez trzeciego oceniającego, projekt nie jest rekomendowany do dofinansowania.  </w:t>
      </w:r>
    </w:p>
    <w:p w:rsidR="00CC565E" w:rsidRDefault="00241FBA" w:rsidP="004F7C1E">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przypadku dokonywania oceny projektu przez trzeciego oceniającego w wyniku spełnienia przesłanki, o której mowa </w:t>
      </w:r>
      <w:r w:rsidR="00210EEA" w:rsidRPr="001963EA">
        <w:rPr>
          <w:rFonts w:cs="Arial"/>
          <w:sz w:val="24"/>
          <w:szCs w:val="24"/>
        </w:rPr>
        <w:t xml:space="preserve">w pkt. b) </w:t>
      </w:r>
      <w:r w:rsidRPr="001963EA">
        <w:rPr>
          <w:rFonts w:cs="Arial"/>
          <w:sz w:val="24"/>
          <w:szCs w:val="24"/>
        </w:rPr>
        <w:t>powyżej</w:t>
      </w:r>
      <w:r w:rsidR="00210EEA" w:rsidRPr="001963EA">
        <w:rPr>
          <w:rFonts w:cs="Arial"/>
          <w:sz w:val="24"/>
          <w:szCs w:val="24"/>
        </w:rPr>
        <w:t xml:space="preserve">, </w:t>
      </w:r>
      <w:r w:rsidRPr="001963EA">
        <w:rPr>
          <w:rFonts w:cs="Arial"/>
          <w:sz w:val="24"/>
          <w:szCs w:val="24"/>
        </w:rPr>
        <w:t>ostateczną i wią</w:t>
      </w:r>
      <w:r w:rsidR="00210EEA" w:rsidRPr="001963EA">
        <w:rPr>
          <w:rFonts w:cs="Arial"/>
          <w:sz w:val="24"/>
          <w:szCs w:val="24"/>
        </w:rPr>
        <w:t>żącą ocenę projektu stanowi</w:t>
      </w:r>
      <w:r w:rsidR="00CC565E">
        <w:rPr>
          <w:rFonts w:cs="Arial"/>
          <w:sz w:val="24"/>
          <w:szCs w:val="24"/>
        </w:rPr>
        <w:t xml:space="preserve"> suma:</w:t>
      </w:r>
    </w:p>
    <w:p w:rsidR="00CC565E" w:rsidRDefault="004F7C1E" w:rsidP="00163E33">
      <w:pPr>
        <w:pStyle w:val="Akapitzlist0"/>
        <w:numPr>
          <w:ilvl w:val="0"/>
          <w:numId w:val="70"/>
        </w:numPr>
        <w:suppressAutoHyphens w:val="0"/>
        <w:overflowPunct/>
        <w:autoSpaceDE/>
        <w:autoSpaceDN/>
        <w:adjustRightInd/>
        <w:spacing w:before="0" w:line="360" w:lineRule="auto"/>
        <w:jc w:val="left"/>
        <w:rPr>
          <w:rFonts w:cs="Arial"/>
          <w:sz w:val="24"/>
          <w:szCs w:val="24"/>
        </w:rPr>
      </w:pPr>
      <w:r w:rsidRPr="00163E33">
        <w:rPr>
          <w:rFonts w:cs="Arial"/>
          <w:sz w:val="24"/>
          <w:szCs w:val="24"/>
        </w:rPr>
        <w:t>średni</w:t>
      </w:r>
      <w:r w:rsidR="00CC565E">
        <w:rPr>
          <w:rFonts w:cs="Arial"/>
          <w:sz w:val="24"/>
          <w:szCs w:val="24"/>
        </w:rPr>
        <w:t>ej</w:t>
      </w:r>
      <w:r w:rsidRPr="00163E33">
        <w:rPr>
          <w:rFonts w:cs="Arial"/>
          <w:sz w:val="24"/>
          <w:szCs w:val="24"/>
        </w:rPr>
        <w:t xml:space="preserve"> arytmetyczn</w:t>
      </w:r>
      <w:r w:rsidR="00CC565E">
        <w:rPr>
          <w:rFonts w:cs="Arial"/>
          <w:sz w:val="24"/>
          <w:szCs w:val="24"/>
        </w:rPr>
        <w:t>ej</w:t>
      </w:r>
      <w:r w:rsidRPr="00163E33">
        <w:rPr>
          <w:rFonts w:cs="Arial"/>
          <w:sz w:val="24"/>
          <w:szCs w:val="24"/>
        </w:rPr>
        <w:t xml:space="preserve"> </w:t>
      </w:r>
      <w:r w:rsidR="00DA1EB6" w:rsidRPr="00163E33">
        <w:rPr>
          <w:rFonts w:cs="Arial"/>
          <w:sz w:val="24"/>
          <w:szCs w:val="24"/>
        </w:rPr>
        <w:t>punktów ogółem za spełnianie ogó</w:t>
      </w:r>
      <w:r w:rsidR="004F15B7" w:rsidRPr="00163E33">
        <w:rPr>
          <w:rFonts w:cs="Arial"/>
          <w:sz w:val="24"/>
          <w:szCs w:val="24"/>
        </w:rPr>
        <w:t xml:space="preserve">lnych kryteriów merytorycznych </w:t>
      </w:r>
      <w:r w:rsidR="00DA1EB6" w:rsidRPr="00163E33">
        <w:rPr>
          <w:rFonts w:cs="Arial"/>
          <w:sz w:val="24"/>
          <w:szCs w:val="24"/>
        </w:rPr>
        <w:t>z oceny trzeciego oceniaj</w:t>
      </w:r>
      <w:r w:rsidR="005F3568" w:rsidRPr="00163E33">
        <w:rPr>
          <w:rFonts w:cs="Arial"/>
          <w:sz w:val="24"/>
          <w:szCs w:val="24"/>
        </w:rPr>
        <w:t>ącego oraz tej z ocen jednego z </w:t>
      </w:r>
      <w:r w:rsidR="00DA1EB6" w:rsidRPr="00163E33">
        <w:rPr>
          <w:rFonts w:cs="Arial"/>
          <w:sz w:val="24"/>
          <w:szCs w:val="24"/>
        </w:rPr>
        <w:t>dwóch oceniających, która jest liczbowo bliższa ocenie trzeciego oceniającego pod warunkiem że ocena trzeciego oceniającego nie jest negatywna</w:t>
      </w:r>
      <w:r w:rsidR="00CC565E">
        <w:rPr>
          <w:rFonts w:cs="Arial"/>
          <w:sz w:val="24"/>
          <w:szCs w:val="24"/>
        </w:rPr>
        <w:t xml:space="preserve"> oraz</w:t>
      </w:r>
    </w:p>
    <w:p w:rsidR="00DA1EB6" w:rsidRPr="00163E33" w:rsidRDefault="00CC565E" w:rsidP="00163E33">
      <w:pPr>
        <w:pStyle w:val="Akapitzlist0"/>
        <w:numPr>
          <w:ilvl w:val="0"/>
          <w:numId w:val="70"/>
        </w:numPr>
        <w:rPr>
          <w:rFonts w:cs="Arial"/>
          <w:sz w:val="24"/>
          <w:szCs w:val="24"/>
        </w:rPr>
      </w:pPr>
      <w:r w:rsidRPr="00CC565E">
        <w:rPr>
          <w:rFonts w:cs="Arial"/>
          <w:sz w:val="24"/>
          <w:szCs w:val="24"/>
        </w:rPr>
        <w:t>premii punktowej przyznanej projektowi za spełnianie kryteriów premiujących, o ile wniosek od trzeciego oceniającego i oceniającego, którego ocena jest liczbowo bliższa ocenie trzeciego oceniającego, uzyskał co najmniej 60% punktów w poszczególnych punkta</w:t>
      </w:r>
      <w:r>
        <w:rPr>
          <w:rFonts w:cs="Arial"/>
          <w:sz w:val="24"/>
          <w:szCs w:val="24"/>
        </w:rPr>
        <w:t>ch oceny merytorycznej</w:t>
      </w:r>
      <w:r w:rsidR="004F7C1E" w:rsidRPr="00163E33">
        <w:rPr>
          <w:rFonts w:cs="Arial"/>
          <w:sz w:val="24"/>
          <w:szCs w:val="24"/>
        </w:rPr>
        <w:t>.</w:t>
      </w:r>
    </w:p>
    <w:p w:rsidR="00241FBA" w:rsidRPr="001963EA" w:rsidRDefault="00DA1EB6" w:rsidP="001963EA">
      <w:pPr>
        <w:tabs>
          <w:tab w:val="num" w:pos="709"/>
        </w:tabs>
        <w:suppressAutoHyphens w:val="0"/>
        <w:overflowPunct/>
        <w:autoSpaceDE/>
        <w:autoSpaceDN/>
        <w:adjustRightInd/>
        <w:spacing w:before="0" w:line="360" w:lineRule="auto"/>
        <w:jc w:val="left"/>
        <w:rPr>
          <w:rFonts w:cs="Arial"/>
          <w:sz w:val="24"/>
          <w:szCs w:val="24"/>
        </w:rPr>
      </w:pPr>
      <w:r w:rsidRPr="001963EA">
        <w:rPr>
          <w:rFonts w:cs="Arial"/>
          <w:sz w:val="24"/>
          <w:szCs w:val="24"/>
        </w:rPr>
        <w:t>Jeśli ocena trzeciego oceniającego jest negatywna (w zakresie spełniania jednego kryterium lub kilku kryteriów dla których ustalono próg punktowy) ocena trzeciego oceniającego w tym zakresie (w wybranym/</w:t>
      </w:r>
      <w:proofErr w:type="spellStart"/>
      <w:r w:rsidRPr="001963EA">
        <w:rPr>
          <w:rFonts w:cs="Arial"/>
          <w:sz w:val="24"/>
          <w:szCs w:val="24"/>
        </w:rPr>
        <w:t>ych</w:t>
      </w:r>
      <w:proofErr w:type="spellEnd"/>
      <w:r w:rsidRPr="001963EA">
        <w:rPr>
          <w:rFonts w:cs="Arial"/>
          <w:sz w:val="24"/>
          <w:szCs w:val="24"/>
        </w:rPr>
        <w:t xml:space="preserve"> kryteriach) nie jest brana pod uwagę - wiążące pozostają dwie pierwotne pozytywne oceny projektu.</w:t>
      </w:r>
    </w:p>
    <w:p w:rsidR="00CC565E" w:rsidRDefault="00241FBA" w:rsidP="004F7C1E">
      <w:pPr>
        <w:suppressAutoHyphens w:val="0"/>
        <w:overflowPunct/>
        <w:autoSpaceDE/>
        <w:autoSpaceDN/>
        <w:adjustRightInd/>
        <w:spacing w:before="0" w:line="360" w:lineRule="auto"/>
        <w:jc w:val="left"/>
        <w:rPr>
          <w:rFonts w:cs="Arial"/>
          <w:sz w:val="24"/>
          <w:szCs w:val="24"/>
        </w:rPr>
      </w:pPr>
      <w:r w:rsidRPr="001963EA">
        <w:rPr>
          <w:rFonts w:cs="Arial"/>
          <w:sz w:val="24"/>
          <w:szCs w:val="24"/>
        </w:rPr>
        <w:t>Jeżeli różnice między liczbą punktów przyznanych przez trzeciego oceniającego a liczbami punktów przyznanymi przez każdego z dwóch oceniających są jednakowe, ostateczną i wiążącą ocenę projektu stanowi</w:t>
      </w:r>
      <w:r w:rsidR="00DA1EB6" w:rsidRPr="001963EA">
        <w:rPr>
          <w:rFonts w:cs="Arial"/>
          <w:sz w:val="24"/>
          <w:szCs w:val="24"/>
        </w:rPr>
        <w:t xml:space="preserve"> </w:t>
      </w:r>
      <w:r w:rsidR="00CC565E">
        <w:rPr>
          <w:rFonts w:cs="Arial"/>
          <w:sz w:val="24"/>
          <w:szCs w:val="24"/>
        </w:rPr>
        <w:t>suma:</w:t>
      </w:r>
    </w:p>
    <w:p w:rsidR="006477F2" w:rsidRDefault="004F7C1E" w:rsidP="006477F2">
      <w:pPr>
        <w:pStyle w:val="Akapitzlist0"/>
        <w:numPr>
          <w:ilvl w:val="0"/>
          <w:numId w:val="71"/>
        </w:numPr>
        <w:suppressAutoHyphens w:val="0"/>
        <w:overflowPunct/>
        <w:autoSpaceDE/>
        <w:autoSpaceDN/>
        <w:adjustRightInd/>
        <w:spacing w:before="0" w:line="360" w:lineRule="auto"/>
        <w:jc w:val="left"/>
        <w:rPr>
          <w:rFonts w:cs="Arial"/>
          <w:sz w:val="24"/>
          <w:szCs w:val="24"/>
        </w:rPr>
      </w:pPr>
      <w:r w:rsidRPr="00163E33">
        <w:rPr>
          <w:rFonts w:cs="Arial"/>
          <w:sz w:val="24"/>
          <w:szCs w:val="24"/>
        </w:rPr>
        <w:t>średni</w:t>
      </w:r>
      <w:r w:rsidR="00CC565E">
        <w:rPr>
          <w:rFonts w:cs="Arial"/>
          <w:sz w:val="24"/>
          <w:szCs w:val="24"/>
        </w:rPr>
        <w:t>ej</w:t>
      </w:r>
      <w:r w:rsidRPr="00163E33">
        <w:rPr>
          <w:rFonts w:cs="Arial"/>
          <w:sz w:val="24"/>
          <w:szCs w:val="24"/>
        </w:rPr>
        <w:t xml:space="preserve"> arytmetyczn</w:t>
      </w:r>
      <w:r w:rsidR="00CC565E">
        <w:rPr>
          <w:rFonts w:cs="Arial"/>
          <w:sz w:val="24"/>
          <w:szCs w:val="24"/>
        </w:rPr>
        <w:t>ej</w:t>
      </w:r>
      <w:r w:rsidRPr="00163E33">
        <w:rPr>
          <w:rFonts w:cs="Arial"/>
          <w:sz w:val="24"/>
          <w:szCs w:val="24"/>
        </w:rPr>
        <w:t xml:space="preserve"> </w:t>
      </w:r>
      <w:r w:rsidR="00DA1EB6" w:rsidRPr="00163E33">
        <w:rPr>
          <w:rFonts w:cs="Arial"/>
          <w:sz w:val="24"/>
          <w:szCs w:val="24"/>
        </w:rPr>
        <w:t>punktów ogółem za spełnianie ogólnych kryteriów merytorycznych z oceny trzeciego oceniającego oraz z oceny tego z dwóch oceniających, który przyznał w</w:t>
      </w:r>
      <w:r w:rsidRPr="00163E33">
        <w:rPr>
          <w:rFonts w:cs="Arial"/>
          <w:sz w:val="24"/>
          <w:szCs w:val="24"/>
        </w:rPr>
        <w:t>nioskowi większą liczbę punktów</w:t>
      </w:r>
      <w:r w:rsidR="00CC565E">
        <w:rPr>
          <w:rFonts w:cs="Arial"/>
          <w:sz w:val="24"/>
          <w:szCs w:val="24"/>
        </w:rPr>
        <w:t xml:space="preserve"> oraz</w:t>
      </w:r>
    </w:p>
    <w:p w:rsidR="00CC565E" w:rsidRPr="00163E33" w:rsidRDefault="00CC565E" w:rsidP="006477F2">
      <w:pPr>
        <w:pStyle w:val="Akapitzlist0"/>
        <w:numPr>
          <w:ilvl w:val="0"/>
          <w:numId w:val="71"/>
        </w:numPr>
        <w:suppressAutoHyphens w:val="0"/>
        <w:overflowPunct/>
        <w:autoSpaceDE/>
        <w:autoSpaceDN/>
        <w:adjustRightInd/>
        <w:spacing w:before="0" w:line="360" w:lineRule="auto"/>
        <w:jc w:val="left"/>
        <w:rPr>
          <w:rFonts w:cs="Arial"/>
          <w:sz w:val="24"/>
          <w:szCs w:val="24"/>
        </w:rPr>
      </w:pPr>
      <w:r w:rsidRPr="00163E33">
        <w:rPr>
          <w:rFonts w:cs="Arial"/>
          <w:sz w:val="24"/>
          <w:szCs w:val="24"/>
        </w:rPr>
        <w:lastRenderedPageBreak/>
        <w:t xml:space="preserve">premii punktowej przyznanej projektowi za spełnianie kryteriów premiujących, o ile wniosek od trzeciego oceniającego oraz tego z dwóch oceniających, który przyznał wnioskowi większą liczbę punktów, uzyskał co najmniej 60% punktów w poszczególnych punktach oceny merytorycznej. </w:t>
      </w:r>
    </w:p>
    <w:p w:rsidR="00CC565E" w:rsidRPr="00163E33" w:rsidRDefault="00CC565E" w:rsidP="00CC565E">
      <w:pPr>
        <w:suppressAutoHyphens w:val="0"/>
        <w:overflowPunct/>
        <w:autoSpaceDE/>
        <w:autoSpaceDN/>
        <w:adjustRightInd/>
        <w:spacing w:before="0" w:line="360" w:lineRule="auto"/>
        <w:jc w:val="left"/>
        <w:rPr>
          <w:rFonts w:cs="Arial"/>
          <w:sz w:val="24"/>
          <w:szCs w:val="24"/>
        </w:rPr>
      </w:pPr>
      <w:r w:rsidRPr="00163E33">
        <w:rPr>
          <w:rFonts w:cs="Arial"/>
          <w:sz w:val="24"/>
          <w:szCs w:val="24"/>
        </w:rPr>
        <w:t xml:space="preserve">W przypadku różnicy w ocenie spełniania przez projekt kryteriów premiujących między trzecim oceniającym a: </w:t>
      </w:r>
    </w:p>
    <w:p w:rsidR="00CC565E" w:rsidRDefault="00CC565E" w:rsidP="00163E33">
      <w:pPr>
        <w:pStyle w:val="Akapitzlist0"/>
        <w:numPr>
          <w:ilvl w:val="0"/>
          <w:numId w:val="72"/>
        </w:numPr>
        <w:suppressAutoHyphens w:val="0"/>
        <w:overflowPunct/>
        <w:autoSpaceDE/>
        <w:autoSpaceDN/>
        <w:adjustRightInd/>
        <w:spacing w:before="0" w:line="360" w:lineRule="auto"/>
        <w:jc w:val="left"/>
        <w:rPr>
          <w:rFonts w:cs="Arial"/>
          <w:sz w:val="24"/>
          <w:szCs w:val="24"/>
        </w:rPr>
      </w:pPr>
      <w:r w:rsidRPr="00CC565E">
        <w:rPr>
          <w:rFonts w:cs="Arial"/>
          <w:sz w:val="24"/>
          <w:szCs w:val="24"/>
        </w:rPr>
        <w:t xml:space="preserve">oceniającym, którego ocena jest liczbowo bliższa ocenie trzeciego oceniającego albo </w:t>
      </w:r>
    </w:p>
    <w:p w:rsidR="00CC565E" w:rsidRPr="006477F2" w:rsidRDefault="00CC565E" w:rsidP="00163E33">
      <w:pPr>
        <w:pStyle w:val="Akapitzlist0"/>
        <w:numPr>
          <w:ilvl w:val="0"/>
          <w:numId w:val="72"/>
        </w:numPr>
        <w:suppressAutoHyphens w:val="0"/>
        <w:overflowPunct/>
        <w:autoSpaceDE/>
        <w:autoSpaceDN/>
        <w:adjustRightInd/>
        <w:spacing w:before="0" w:line="360" w:lineRule="auto"/>
        <w:jc w:val="left"/>
        <w:rPr>
          <w:rFonts w:cs="Arial"/>
          <w:sz w:val="24"/>
          <w:szCs w:val="24"/>
        </w:rPr>
      </w:pPr>
      <w:r w:rsidRPr="006477F2">
        <w:rPr>
          <w:rFonts w:cs="Arial"/>
          <w:sz w:val="24"/>
          <w:szCs w:val="24"/>
        </w:rPr>
        <w:t>tym z dwóch oceniających, który przyznał wnioskowi większą liczbę punktów</w:t>
      </w:r>
    </w:p>
    <w:p w:rsidR="00DA1EB6" w:rsidRPr="00163E33" w:rsidRDefault="00CC565E" w:rsidP="00CC565E">
      <w:pPr>
        <w:suppressAutoHyphens w:val="0"/>
        <w:overflowPunct/>
        <w:autoSpaceDE/>
        <w:autoSpaceDN/>
        <w:adjustRightInd/>
        <w:spacing w:before="0" w:line="360" w:lineRule="auto"/>
        <w:jc w:val="left"/>
        <w:rPr>
          <w:rFonts w:cs="Arial"/>
          <w:sz w:val="24"/>
          <w:szCs w:val="24"/>
        </w:rPr>
      </w:pPr>
      <w:r w:rsidRPr="00CC565E">
        <w:rPr>
          <w:rFonts w:cs="Arial"/>
          <w:sz w:val="24"/>
          <w:szCs w:val="24"/>
        </w:rPr>
        <w:t>przewodniczący KOP rozstrzyga, która z ocen spełniania przez projekt kryteriów premiujących jest prawidłowa lub wskazuje inny sposób rozstrzygnięcia różnicy w ocenie. Decyzja przewodniczącego KOP jest przekazywana do wiadomości oceniających.</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Po ustaleniu ostatecznego wyniku oceny projektu w zakresie kryteriów merytorycznych ocenianych punktowo, projekt może być:</w:t>
      </w:r>
    </w:p>
    <w:p w:rsidR="003C3262" w:rsidRPr="001963EA" w:rsidRDefault="00241FBA" w:rsidP="005F5C7E">
      <w:pPr>
        <w:pStyle w:val="Akapitzlist0"/>
        <w:numPr>
          <w:ilvl w:val="0"/>
          <w:numId w:val="33"/>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rekomendowany do dofinansowania (osiągnięcie wymaganego wyniku punktowego</w:t>
      </w:r>
      <w:r w:rsidR="007E7DB1">
        <w:rPr>
          <w:rFonts w:cs="Arial"/>
          <w:sz w:val="24"/>
          <w:szCs w:val="24"/>
        </w:rPr>
        <w:t xml:space="preserve"> w zakresie kryteriów, dla których ustalono minimalny próg punktowy</w:t>
      </w:r>
      <w:r w:rsidRPr="001963EA">
        <w:rPr>
          <w:rFonts w:cs="Arial"/>
          <w:sz w:val="24"/>
          <w:szCs w:val="24"/>
        </w:rPr>
        <w:t xml:space="preserve"> oraz brak skierowania do negocjacji); </w:t>
      </w:r>
    </w:p>
    <w:p w:rsidR="003C3262" w:rsidRPr="001963EA" w:rsidRDefault="00241FBA" w:rsidP="005F5C7E">
      <w:pPr>
        <w:pStyle w:val="Akapitzlist0"/>
        <w:numPr>
          <w:ilvl w:val="0"/>
          <w:numId w:val="33"/>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 xml:space="preserve">skierowany do etapu negocjacji, jeśli w zakresie kryteriów </w:t>
      </w:r>
      <w:r w:rsidR="003C3262" w:rsidRPr="001963EA">
        <w:rPr>
          <w:rFonts w:cs="Arial"/>
          <w:sz w:val="24"/>
          <w:szCs w:val="24"/>
        </w:rPr>
        <w:t>dostępu</w:t>
      </w:r>
      <w:r w:rsidRPr="001963EA">
        <w:rPr>
          <w:rFonts w:cs="Arial"/>
          <w:sz w:val="24"/>
          <w:szCs w:val="24"/>
        </w:rPr>
        <w:t xml:space="preserve">, horyzontalnych lub merytorycznych punktowych oceniający / przewodniczący KOP stwierdzili taką konieczność; </w:t>
      </w:r>
    </w:p>
    <w:p w:rsidR="00241FBA" w:rsidRPr="001963EA" w:rsidRDefault="00241FBA" w:rsidP="005F5C7E">
      <w:pPr>
        <w:pStyle w:val="Akapitzlist0"/>
        <w:numPr>
          <w:ilvl w:val="0"/>
          <w:numId w:val="33"/>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 xml:space="preserve">oceniony negatywnie. </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 przypadku wystąpienia w konkursie projektów </w:t>
      </w:r>
      <w:r w:rsidR="003C3262" w:rsidRPr="001963EA">
        <w:rPr>
          <w:rFonts w:cs="Arial"/>
          <w:sz w:val="24"/>
          <w:szCs w:val="24"/>
        </w:rPr>
        <w:t>rekomendowanych do dofinansowania,</w:t>
      </w:r>
      <w:r w:rsidRPr="001963EA">
        <w:rPr>
          <w:rFonts w:cs="Arial"/>
          <w:sz w:val="24"/>
          <w:szCs w:val="24"/>
        </w:rPr>
        <w:t xml:space="preserve"> IOK podejmuje decyzję co do sposobu rozstrzygnięcia konkursu zgodnie z </w:t>
      </w:r>
      <w:proofErr w:type="spellStart"/>
      <w:r w:rsidR="003C3262" w:rsidRPr="001963EA">
        <w:rPr>
          <w:rFonts w:cs="Arial"/>
          <w:sz w:val="24"/>
          <w:szCs w:val="24"/>
        </w:rPr>
        <w:t>podrozdz</w:t>
      </w:r>
      <w:proofErr w:type="spellEnd"/>
      <w:r w:rsidR="003C3262" w:rsidRPr="001963EA">
        <w:rPr>
          <w:rFonts w:cs="Arial"/>
          <w:sz w:val="24"/>
          <w:szCs w:val="24"/>
        </w:rPr>
        <w:t>.</w:t>
      </w:r>
      <w:r w:rsidRPr="001963EA">
        <w:rPr>
          <w:rFonts w:cs="Arial"/>
          <w:sz w:val="24"/>
          <w:szCs w:val="24"/>
        </w:rPr>
        <w:t xml:space="preserve"> 6.</w:t>
      </w:r>
      <w:r w:rsidR="003C3262" w:rsidRPr="001963EA">
        <w:rPr>
          <w:rFonts w:cs="Arial"/>
          <w:sz w:val="24"/>
          <w:szCs w:val="24"/>
        </w:rPr>
        <w:t>2.</w:t>
      </w:r>
      <w:r w:rsidRPr="001963EA">
        <w:rPr>
          <w:rFonts w:cs="Arial"/>
          <w:sz w:val="24"/>
          <w:szCs w:val="24"/>
        </w:rPr>
        <w:t>5 i przekazuje pisemną informację o zakończeniu oceny projektu oraz o pozytywnej ocenie projektu, i skierowaniu go do dofinansowania:</w:t>
      </w:r>
    </w:p>
    <w:p w:rsidR="00DA1EB6" w:rsidRPr="001963EA" w:rsidRDefault="00241FBA" w:rsidP="005F5C7E">
      <w:pPr>
        <w:pStyle w:val="Akapitzlist0"/>
        <w:numPr>
          <w:ilvl w:val="0"/>
          <w:numId w:val="31"/>
        </w:num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po zakończeniu etapu </w:t>
      </w:r>
      <w:r w:rsidR="00DA1EB6" w:rsidRPr="001963EA">
        <w:rPr>
          <w:rFonts w:cs="Arial"/>
          <w:sz w:val="24"/>
          <w:szCs w:val="24"/>
        </w:rPr>
        <w:t>oceny merytorycznej</w:t>
      </w:r>
      <w:r w:rsidRPr="001963EA">
        <w:rPr>
          <w:rFonts w:cs="Arial"/>
          <w:sz w:val="24"/>
          <w:szCs w:val="24"/>
        </w:rPr>
        <w:t xml:space="preserve"> (w przypadku rozstrzygnięcia konkursu </w:t>
      </w:r>
      <w:r w:rsidR="00DA1EB6" w:rsidRPr="001963EA">
        <w:rPr>
          <w:rFonts w:cs="Arial"/>
          <w:sz w:val="24"/>
          <w:szCs w:val="24"/>
        </w:rPr>
        <w:t>częściowo) lub</w:t>
      </w:r>
    </w:p>
    <w:p w:rsidR="00241FBA" w:rsidRPr="001963EA" w:rsidRDefault="00DA1EB6" w:rsidP="005F5C7E">
      <w:pPr>
        <w:pStyle w:val="Akapitzlist0"/>
        <w:numPr>
          <w:ilvl w:val="0"/>
          <w:numId w:val="31"/>
        </w:numPr>
        <w:spacing w:line="360" w:lineRule="auto"/>
        <w:jc w:val="left"/>
        <w:rPr>
          <w:rFonts w:cs="Arial"/>
          <w:sz w:val="24"/>
          <w:szCs w:val="24"/>
        </w:rPr>
      </w:pPr>
      <w:r w:rsidRPr="001963EA">
        <w:rPr>
          <w:rFonts w:cs="Arial"/>
          <w:sz w:val="24"/>
          <w:szCs w:val="24"/>
        </w:rPr>
        <w:t>po zakończeniu etapu negocjacji (w przyp</w:t>
      </w:r>
      <w:r w:rsidR="004F15B7">
        <w:rPr>
          <w:rFonts w:cs="Arial"/>
          <w:sz w:val="24"/>
          <w:szCs w:val="24"/>
        </w:rPr>
        <w:t>adku rozstrzygnięcia konkursu w </w:t>
      </w:r>
      <w:r w:rsidRPr="001963EA">
        <w:rPr>
          <w:rFonts w:cs="Arial"/>
          <w:sz w:val="24"/>
          <w:szCs w:val="24"/>
        </w:rPr>
        <w:t>całości po etapie negocjacji)</w:t>
      </w:r>
      <w:r w:rsidR="00E66541" w:rsidRPr="001963EA">
        <w:rPr>
          <w:rFonts w:cs="Arial"/>
          <w:sz w:val="24"/>
          <w:szCs w:val="24"/>
        </w:rPr>
        <w:t>.</w:t>
      </w:r>
      <w:r w:rsidRPr="001963EA">
        <w:rPr>
          <w:rFonts w:cs="Arial"/>
          <w:sz w:val="24"/>
          <w:szCs w:val="24"/>
        </w:rPr>
        <w:t xml:space="preserve"> </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Informacja ta zawiera całą treść wypełnionych kart oceny merytorycznej albo kopie wypełnionych kart oceny w postaci załączników</w:t>
      </w:r>
      <w:r w:rsidR="00A90FDF" w:rsidRPr="001963EA">
        <w:rPr>
          <w:rStyle w:val="Odwoanieprzypisudolnego0"/>
          <w:rFonts w:cs="Arial"/>
          <w:sz w:val="24"/>
          <w:szCs w:val="24"/>
        </w:rPr>
        <w:footnoteReference w:id="7"/>
      </w:r>
      <w:r w:rsidRPr="001963EA">
        <w:rPr>
          <w:rFonts w:cs="Arial"/>
          <w:sz w:val="24"/>
          <w:szCs w:val="24"/>
        </w:rPr>
        <w:t>.</w:t>
      </w:r>
    </w:p>
    <w:p w:rsidR="00241FBA" w:rsidRPr="001963EA" w:rsidRDefault="00241FBA"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W przypadku projektów</w:t>
      </w:r>
      <w:r w:rsidR="00715B39" w:rsidRPr="001963EA">
        <w:rPr>
          <w:rFonts w:cs="Arial"/>
          <w:sz w:val="24"/>
          <w:szCs w:val="24"/>
        </w:rPr>
        <w:t xml:space="preserve"> skierowanych do etapu negocjacji,</w:t>
      </w:r>
      <w:r w:rsidR="004F15B7">
        <w:rPr>
          <w:rFonts w:cs="Arial"/>
          <w:sz w:val="24"/>
          <w:szCs w:val="24"/>
        </w:rPr>
        <w:t xml:space="preserve"> IOK postępuje zgodnie z </w:t>
      </w:r>
      <w:proofErr w:type="spellStart"/>
      <w:r w:rsidR="00715B39" w:rsidRPr="001963EA">
        <w:rPr>
          <w:rFonts w:cs="Arial"/>
          <w:sz w:val="24"/>
          <w:szCs w:val="24"/>
        </w:rPr>
        <w:t>podrozdz</w:t>
      </w:r>
      <w:proofErr w:type="spellEnd"/>
      <w:r w:rsidR="00715B39" w:rsidRPr="001963EA">
        <w:rPr>
          <w:rFonts w:cs="Arial"/>
          <w:sz w:val="24"/>
          <w:szCs w:val="24"/>
        </w:rPr>
        <w:t xml:space="preserve">. </w:t>
      </w:r>
      <w:r w:rsidRPr="001963EA">
        <w:rPr>
          <w:rFonts w:cs="Arial"/>
          <w:sz w:val="24"/>
          <w:szCs w:val="24"/>
        </w:rPr>
        <w:t>6.</w:t>
      </w:r>
      <w:r w:rsidR="00715B39" w:rsidRPr="001963EA">
        <w:rPr>
          <w:rFonts w:cs="Arial"/>
          <w:sz w:val="24"/>
          <w:szCs w:val="24"/>
        </w:rPr>
        <w:t>2.</w:t>
      </w:r>
      <w:r w:rsidRPr="001963EA">
        <w:rPr>
          <w:rFonts w:cs="Arial"/>
          <w:sz w:val="24"/>
          <w:szCs w:val="24"/>
        </w:rPr>
        <w:t>4</w:t>
      </w:r>
      <w:r w:rsidR="00715B39" w:rsidRPr="001963EA">
        <w:rPr>
          <w:rFonts w:cs="Arial"/>
          <w:sz w:val="24"/>
          <w:szCs w:val="24"/>
        </w:rPr>
        <w:t>.</w:t>
      </w:r>
      <w:r w:rsidRPr="001963EA">
        <w:rPr>
          <w:rFonts w:cs="Arial"/>
          <w:sz w:val="24"/>
          <w:szCs w:val="24"/>
        </w:rPr>
        <w:t xml:space="preserve"> </w:t>
      </w:r>
    </w:p>
    <w:p w:rsidR="00237191" w:rsidRPr="001963EA" w:rsidRDefault="00241FBA" w:rsidP="001963EA">
      <w:pPr>
        <w:suppressAutoHyphens w:val="0"/>
        <w:overflowPunct/>
        <w:autoSpaceDE/>
        <w:autoSpaceDN/>
        <w:adjustRightInd/>
        <w:spacing w:before="0" w:line="360" w:lineRule="auto"/>
        <w:jc w:val="left"/>
        <w:rPr>
          <w:rFonts w:eastAsiaTheme="minorHAnsi" w:cs="Arial"/>
          <w:kern w:val="0"/>
          <w:sz w:val="24"/>
          <w:szCs w:val="24"/>
          <w:lang w:eastAsia="en-US"/>
        </w:rPr>
      </w:pPr>
      <w:r w:rsidRPr="001963EA">
        <w:rPr>
          <w:rFonts w:cs="Arial"/>
          <w:sz w:val="24"/>
          <w:szCs w:val="24"/>
        </w:rPr>
        <w:t xml:space="preserve">W przypadku projektów </w:t>
      </w:r>
      <w:r w:rsidR="00715B39" w:rsidRPr="001963EA">
        <w:rPr>
          <w:rFonts w:cs="Arial"/>
          <w:sz w:val="24"/>
          <w:szCs w:val="24"/>
        </w:rPr>
        <w:t>ocenionych negatywnie,</w:t>
      </w:r>
      <w:r w:rsidRPr="001963EA">
        <w:rPr>
          <w:rFonts w:cs="Arial"/>
          <w:sz w:val="24"/>
          <w:szCs w:val="24"/>
        </w:rPr>
        <w:t xml:space="preserve"> IOK </w:t>
      </w:r>
      <w:r w:rsidR="007E7DB1">
        <w:rPr>
          <w:rFonts w:cs="Arial"/>
          <w:sz w:val="24"/>
          <w:szCs w:val="24"/>
        </w:rPr>
        <w:t xml:space="preserve">niezwłocznie </w:t>
      </w:r>
      <w:r w:rsidR="00715B39" w:rsidRPr="001963EA">
        <w:rPr>
          <w:rFonts w:cs="Arial"/>
          <w:sz w:val="24"/>
          <w:szCs w:val="24"/>
        </w:rPr>
        <w:t>przekazuje wnioskodawcy pisemną informację o zakończeniu oceny jego projektu wraz z pouczenie</w:t>
      </w:r>
      <w:r w:rsidR="005F3568">
        <w:rPr>
          <w:rFonts w:cs="Arial"/>
          <w:sz w:val="24"/>
          <w:szCs w:val="24"/>
        </w:rPr>
        <w:t>m o </w:t>
      </w:r>
      <w:r w:rsidR="00715B39" w:rsidRPr="001963EA">
        <w:rPr>
          <w:rFonts w:cs="Arial"/>
          <w:sz w:val="24"/>
          <w:szCs w:val="24"/>
        </w:rPr>
        <w:t>możliwości wniesienia protestu zgodnym z art. 45 ust. 5 ustawy wdrożeniowej</w:t>
      </w:r>
      <w:r w:rsidRPr="001963EA">
        <w:rPr>
          <w:rFonts w:cs="Arial"/>
          <w:sz w:val="24"/>
          <w:szCs w:val="24"/>
        </w:rPr>
        <w:t>.</w:t>
      </w:r>
      <w:r w:rsidR="00715B39" w:rsidRPr="001963EA">
        <w:rPr>
          <w:rFonts w:cs="Arial"/>
          <w:sz w:val="24"/>
          <w:szCs w:val="24"/>
        </w:rPr>
        <w:t xml:space="preserve"> Pisemna informacja zawiera całą treść wypełnionych kart oceny merytorycznej albo kopie wypełnionych kart oceny w postaci załączników. IOK przekazując wnioskodawcy tę informację, zachowuje zasadę anonimowości osób dokonujących oceny. W uzasadnionych przypadkach IOK może odstąpić od tej zasady.</w:t>
      </w:r>
      <w:r w:rsidRPr="001963EA">
        <w:rPr>
          <w:rFonts w:cs="Arial"/>
          <w:sz w:val="24"/>
          <w:szCs w:val="24"/>
        </w:rPr>
        <w:t xml:space="preserve"> </w:t>
      </w:r>
    </w:p>
    <w:p w:rsidR="00237191" w:rsidRPr="001963EA" w:rsidRDefault="00237191"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0" w:line="360" w:lineRule="auto"/>
        <w:jc w:val="left"/>
        <w:rPr>
          <w:rFonts w:cs="Arial"/>
          <w:sz w:val="24"/>
          <w:szCs w:val="24"/>
        </w:rPr>
      </w:pPr>
      <w:bookmarkStart w:id="74" w:name="_Toc70089353"/>
      <w:r w:rsidRPr="001963EA">
        <w:rPr>
          <w:rFonts w:cs="Arial"/>
          <w:sz w:val="24"/>
          <w:szCs w:val="24"/>
        </w:rPr>
        <w:t>6.2.4 Negocjacje</w:t>
      </w:r>
      <w:bookmarkEnd w:id="74"/>
    </w:p>
    <w:p w:rsidR="00AB4382" w:rsidRPr="001963EA" w:rsidRDefault="00237191" w:rsidP="009C458A">
      <w:pPr>
        <w:suppressAutoHyphens w:val="0"/>
        <w:overflowPunct/>
        <w:autoSpaceDE/>
        <w:autoSpaceDN/>
        <w:adjustRightInd/>
        <w:spacing w:line="360" w:lineRule="auto"/>
        <w:jc w:val="left"/>
        <w:rPr>
          <w:rFonts w:cs="Arial"/>
          <w:sz w:val="24"/>
          <w:szCs w:val="24"/>
        </w:rPr>
      </w:pPr>
      <w:r w:rsidRPr="001963EA">
        <w:rPr>
          <w:rFonts w:cs="Arial"/>
          <w:sz w:val="24"/>
          <w:szCs w:val="24"/>
        </w:rPr>
        <w:t>Negocjacje są prowadzone</w:t>
      </w:r>
      <w:r w:rsidR="003347FD" w:rsidRPr="001963EA">
        <w:rPr>
          <w:rFonts w:cs="Arial"/>
          <w:sz w:val="24"/>
          <w:szCs w:val="24"/>
        </w:rPr>
        <w:t xml:space="preserve"> </w:t>
      </w:r>
      <w:r w:rsidRPr="001963EA">
        <w:rPr>
          <w:rFonts w:cs="Arial"/>
          <w:sz w:val="24"/>
          <w:szCs w:val="24"/>
        </w:rPr>
        <w:t>co do zasady</w:t>
      </w:r>
      <w:r w:rsidR="00AB4382" w:rsidRPr="001963EA">
        <w:rPr>
          <w:rStyle w:val="Odwoanieprzypisudolnego0"/>
          <w:rFonts w:cs="Arial"/>
          <w:sz w:val="24"/>
          <w:szCs w:val="24"/>
        </w:rPr>
        <w:footnoteReference w:id="8"/>
      </w:r>
      <w:r w:rsidRPr="001963EA">
        <w:rPr>
          <w:rFonts w:cs="Arial"/>
          <w:sz w:val="24"/>
          <w:szCs w:val="24"/>
        </w:rPr>
        <w:t xml:space="preserve"> do wyczerpania kwoty przeznaczonej na dofinansowanie projektów w konkursie – poczynając od projektu, który uzyskał najlepszą ocenę</w:t>
      </w:r>
      <w:r w:rsidR="00AB4382" w:rsidRPr="001963EA">
        <w:rPr>
          <w:rFonts w:cs="Arial"/>
          <w:sz w:val="24"/>
          <w:szCs w:val="24"/>
        </w:rPr>
        <w:t>.</w:t>
      </w:r>
    </w:p>
    <w:p w:rsidR="00237191" w:rsidRPr="001963EA" w:rsidRDefault="0023719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IOK zgodnie z art. 45 ust. 2 ustawy </w:t>
      </w:r>
      <w:r w:rsidR="00AB4382" w:rsidRPr="001963EA">
        <w:rPr>
          <w:rFonts w:cs="Arial"/>
          <w:sz w:val="24"/>
          <w:szCs w:val="24"/>
        </w:rPr>
        <w:t xml:space="preserve">wdrożeniowej </w:t>
      </w:r>
      <w:r w:rsidRPr="001963EA">
        <w:rPr>
          <w:rFonts w:cs="Arial"/>
          <w:sz w:val="24"/>
          <w:szCs w:val="24"/>
        </w:rPr>
        <w:t>publikuje listę projektów skie</w:t>
      </w:r>
      <w:r w:rsidR="00AB4382" w:rsidRPr="001963EA">
        <w:rPr>
          <w:rFonts w:cs="Arial"/>
          <w:sz w:val="24"/>
          <w:szCs w:val="24"/>
        </w:rPr>
        <w:t xml:space="preserve">rowanych do etapu negocjacji na </w:t>
      </w:r>
      <w:r w:rsidRPr="001963EA">
        <w:rPr>
          <w:rFonts w:cs="Arial"/>
          <w:sz w:val="24"/>
          <w:szCs w:val="24"/>
        </w:rPr>
        <w:t>stronie internetowej</w:t>
      </w:r>
      <w:r w:rsidR="00AB4382" w:rsidRPr="001963EA">
        <w:rPr>
          <w:rFonts w:cs="Arial"/>
          <w:sz w:val="24"/>
          <w:szCs w:val="24"/>
        </w:rPr>
        <w:t xml:space="preserve"> </w:t>
      </w:r>
      <w:hyperlink r:id="rId28" w:history="1">
        <w:r w:rsidR="004A292B" w:rsidRPr="001963EA">
          <w:rPr>
            <w:rStyle w:val="Hipercze"/>
            <w:rFonts w:cs="Arial"/>
            <w:sz w:val="24"/>
            <w:szCs w:val="24"/>
          </w:rPr>
          <w:t>www.power.gov.pl</w:t>
        </w:r>
      </w:hyperlink>
      <w:r w:rsidRPr="001963EA">
        <w:rPr>
          <w:rFonts w:cs="Arial"/>
          <w:sz w:val="24"/>
          <w:szCs w:val="24"/>
        </w:rPr>
        <w:t xml:space="preserve">. </w:t>
      </w:r>
    </w:p>
    <w:p w:rsidR="00237191" w:rsidRPr="001963EA" w:rsidRDefault="00237191" w:rsidP="001963EA">
      <w:pPr>
        <w:tabs>
          <w:tab w:val="num" w:pos="284"/>
        </w:tabs>
        <w:suppressAutoHyphens w:val="0"/>
        <w:overflowPunct/>
        <w:autoSpaceDE/>
        <w:autoSpaceDN/>
        <w:adjustRightInd/>
        <w:spacing w:before="0" w:line="360" w:lineRule="auto"/>
        <w:jc w:val="left"/>
        <w:rPr>
          <w:rFonts w:cs="Arial"/>
          <w:sz w:val="24"/>
          <w:szCs w:val="24"/>
        </w:rPr>
      </w:pPr>
      <w:r w:rsidRPr="001963EA">
        <w:rPr>
          <w:rFonts w:cs="Arial"/>
          <w:sz w:val="24"/>
          <w:szCs w:val="24"/>
        </w:rPr>
        <w:t>IOK</w:t>
      </w:r>
      <w:r w:rsidR="004A292B" w:rsidRPr="001963EA">
        <w:rPr>
          <w:rFonts w:cs="Arial"/>
          <w:sz w:val="24"/>
          <w:szCs w:val="24"/>
        </w:rPr>
        <w:t>,</w:t>
      </w:r>
      <w:r w:rsidRPr="001963EA">
        <w:rPr>
          <w:rFonts w:cs="Arial"/>
          <w:sz w:val="24"/>
          <w:szCs w:val="24"/>
        </w:rPr>
        <w:t xml:space="preserve"> niezwłocznie po przekazaniu wszystkich kart oceny do przewodniczącego KOP albo innej osoby upoważnionej przez przewodniczącego KOP</w:t>
      </w:r>
      <w:r w:rsidR="004A292B" w:rsidRPr="001963EA">
        <w:rPr>
          <w:rFonts w:cs="Arial"/>
          <w:sz w:val="24"/>
          <w:szCs w:val="24"/>
        </w:rPr>
        <w:t>,</w:t>
      </w:r>
      <w:r w:rsidRPr="001963EA">
        <w:rPr>
          <w:rFonts w:cs="Arial"/>
          <w:sz w:val="24"/>
          <w:szCs w:val="24"/>
        </w:rPr>
        <w:t xml:space="preserve"> wysyła wyłącznie do tych wnioskodawców, których projekty zostały wyznaczone przez IOK do negocjacji, pismo informujące o możliwości podjęcia negocjacji w wyznaczonym przez IOK terminie. </w:t>
      </w:r>
    </w:p>
    <w:p w:rsidR="00237191" w:rsidRPr="001963EA" w:rsidRDefault="00237191" w:rsidP="001963EA">
      <w:pPr>
        <w:suppressAutoHyphens w:val="0"/>
        <w:overflowPunct/>
        <w:autoSpaceDE/>
        <w:autoSpaceDN/>
        <w:adjustRightInd/>
        <w:spacing w:before="0" w:line="360" w:lineRule="auto"/>
        <w:jc w:val="left"/>
        <w:rPr>
          <w:rFonts w:cs="Arial"/>
          <w:b/>
          <w:sz w:val="24"/>
          <w:szCs w:val="24"/>
        </w:rPr>
      </w:pPr>
      <w:r w:rsidRPr="001963EA">
        <w:rPr>
          <w:rFonts w:cs="Arial"/>
          <w:b/>
          <w:sz w:val="24"/>
          <w:szCs w:val="24"/>
        </w:rPr>
        <w:t xml:space="preserve">Niepodjęcie negocjacji w wyznaczonym terminie oznacza negatywną ocenę kryterium kończącego negocjacje i brak możliwości przyznania dofinansowania.  </w:t>
      </w:r>
    </w:p>
    <w:p w:rsidR="00237191" w:rsidRPr="001963EA" w:rsidRDefault="007711B8" w:rsidP="001963EA">
      <w:pPr>
        <w:tabs>
          <w:tab w:val="num" w:pos="284"/>
        </w:tabs>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Pismo </w:t>
      </w:r>
      <w:r w:rsidR="00237191" w:rsidRPr="001963EA">
        <w:rPr>
          <w:rFonts w:cs="Arial"/>
          <w:sz w:val="24"/>
          <w:szCs w:val="24"/>
        </w:rPr>
        <w:t xml:space="preserve">zawiera całą treść wypełnionych kart oceny albo kopie wypełnionych kart oceny w postaci załączników. </w:t>
      </w:r>
      <w:r w:rsidR="007E7DB1">
        <w:rPr>
          <w:rFonts w:cs="Arial"/>
          <w:sz w:val="24"/>
          <w:szCs w:val="24"/>
        </w:rPr>
        <w:t>IOK przekazując wnioskodawcy tę informację może zachować zasadę anonimowości osób dokonujących oceny.</w:t>
      </w:r>
    </w:p>
    <w:p w:rsidR="00237191" w:rsidRPr="001963EA" w:rsidRDefault="0023719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Negocjacje obejmują wszystkie kwesti</w:t>
      </w:r>
      <w:r w:rsidR="000D434F">
        <w:rPr>
          <w:rFonts w:cs="Arial"/>
          <w:sz w:val="24"/>
          <w:szCs w:val="24"/>
        </w:rPr>
        <w:t>e wskazane przez oceniających w </w:t>
      </w:r>
      <w:r w:rsidRPr="001963EA">
        <w:rPr>
          <w:rFonts w:cs="Arial"/>
          <w:sz w:val="24"/>
          <w:szCs w:val="24"/>
        </w:rPr>
        <w:t xml:space="preserve">wypełnionych przez nich kartach oceny oraz ewentualne dodatkowe kwestie wskazane przez przewodniczącego KOP.  </w:t>
      </w:r>
    </w:p>
    <w:p w:rsidR="00237191" w:rsidRPr="001963EA" w:rsidRDefault="0023719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Negocjacje projektów są</w:t>
      </w:r>
      <w:r w:rsidRPr="001963EA" w:rsidDel="00E716D6">
        <w:rPr>
          <w:rFonts w:cs="Arial"/>
          <w:sz w:val="24"/>
          <w:szCs w:val="24"/>
        </w:rPr>
        <w:t xml:space="preserve"> </w:t>
      </w:r>
      <w:r w:rsidRPr="001963EA">
        <w:rPr>
          <w:rFonts w:cs="Arial"/>
          <w:sz w:val="24"/>
          <w:szCs w:val="24"/>
        </w:rPr>
        <w:t xml:space="preserve">przeprowadzane przez pracowników IOK powołanych do składu KOP. Mogą to być pracownicy IOK powołani do składu KOP inni niż pracownicy IOK powołani do składu KOP, którzy dokonywali oceny danego projektu.  </w:t>
      </w:r>
    </w:p>
    <w:p w:rsidR="007711B8" w:rsidRPr="001963EA" w:rsidRDefault="0023719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Negocjacje projektów są</w:t>
      </w:r>
      <w:r w:rsidRPr="001963EA" w:rsidDel="00E716D6">
        <w:rPr>
          <w:rFonts w:cs="Arial"/>
          <w:sz w:val="24"/>
          <w:szCs w:val="24"/>
        </w:rPr>
        <w:t xml:space="preserve"> </w:t>
      </w:r>
      <w:r w:rsidRPr="001963EA">
        <w:rPr>
          <w:rFonts w:cs="Arial"/>
          <w:sz w:val="24"/>
          <w:szCs w:val="24"/>
        </w:rPr>
        <w:t xml:space="preserve">przeprowadzane w formie </w:t>
      </w:r>
      <w:r w:rsidR="007711B8" w:rsidRPr="001963EA">
        <w:rPr>
          <w:rFonts w:cs="Arial"/>
          <w:sz w:val="24"/>
          <w:szCs w:val="24"/>
        </w:rPr>
        <w:t>elektronicznej z wykorzystaniem modułu komunikacji SOWA. IOK dopuszcza możliwość zorganizowania spotkania</w:t>
      </w:r>
      <w:r w:rsidRPr="001963EA">
        <w:rPr>
          <w:rFonts w:cs="Arial"/>
          <w:sz w:val="24"/>
          <w:szCs w:val="24"/>
        </w:rPr>
        <w:t xml:space="preserve"> obu stron negocjacji</w:t>
      </w:r>
      <w:r w:rsidR="007711B8" w:rsidRPr="001963EA">
        <w:rPr>
          <w:rFonts w:cs="Arial"/>
          <w:sz w:val="24"/>
          <w:szCs w:val="24"/>
        </w:rPr>
        <w:t>, mającego na celu wyjaśnienie ewentualnych wątpliwości co do zakresu negocjacji.</w:t>
      </w:r>
      <w:r w:rsidRPr="001963EA">
        <w:rPr>
          <w:rFonts w:cs="Arial"/>
          <w:sz w:val="24"/>
          <w:szCs w:val="24"/>
        </w:rPr>
        <w:t xml:space="preserve"> </w:t>
      </w:r>
    </w:p>
    <w:p w:rsidR="00237191" w:rsidRPr="001963EA" w:rsidRDefault="007711B8"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IOK może podjąć decyzję, aby z</w:t>
      </w:r>
      <w:r w:rsidR="00237191" w:rsidRPr="001963EA">
        <w:rPr>
          <w:rFonts w:cs="Arial"/>
          <w:sz w:val="24"/>
          <w:szCs w:val="24"/>
        </w:rPr>
        <w:t xml:space="preserve"> przeprowadzonych negocjacji sporządz</w:t>
      </w:r>
      <w:r w:rsidRPr="001963EA">
        <w:rPr>
          <w:rFonts w:cs="Arial"/>
          <w:sz w:val="24"/>
          <w:szCs w:val="24"/>
        </w:rPr>
        <w:t xml:space="preserve">ić </w:t>
      </w:r>
      <w:r w:rsidR="00237191" w:rsidRPr="001963EA">
        <w:rPr>
          <w:rFonts w:cs="Arial"/>
          <w:sz w:val="24"/>
          <w:szCs w:val="24"/>
        </w:rPr>
        <w:t>podpisywany przez obie strony protokół ustaleń. Protokół zawiera opis przebiegu negocjacji umożliwiający jego późniejsze odtworzenie.</w:t>
      </w:r>
    </w:p>
    <w:p w:rsidR="00B21EEC" w:rsidRPr="001963EA" w:rsidRDefault="00237191" w:rsidP="00640C76">
      <w:pPr>
        <w:pStyle w:val="Akapitzlist0"/>
        <w:spacing w:line="360" w:lineRule="auto"/>
        <w:ind w:left="0"/>
        <w:jc w:val="left"/>
        <w:rPr>
          <w:rFonts w:cs="Arial"/>
          <w:sz w:val="24"/>
          <w:szCs w:val="24"/>
        </w:rPr>
      </w:pPr>
      <w:r w:rsidRPr="001963EA">
        <w:rPr>
          <w:rFonts w:cs="Arial"/>
          <w:sz w:val="24"/>
          <w:szCs w:val="24"/>
        </w:rPr>
        <w:t xml:space="preserve">Jeżeli w trakcie negocjacji: </w:t>
      </w:r>
    </w:p>
    <w:p w:rsidR="00B21EEC" w:rsidRPr="001963EA" w:rsidRDefault="00237191" w:rsidP="005F5C7E">
      <w:pPr>
        <w:pStyle w:val="Akapitzlist0"/>
        <w:numPr>
          <w:ilvl w:val="0"/>
          <w:numId w:val="34"/>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 xml:space="preserve">do wniosku nie zostaną wprowadzone korekty wskazane przez oceniających </w:t>
      </w:r>
      <w:r w:rsidRPr="001963EA">
        <w:rPr>
          <w:rFonts w:cs="Arial"/>
          <w:sz w:val="24"/>
          <w:szCs w:val="24"/>
        </w:rPr>
        <w:br/>
        <w:t xml:space="preserve">w kartach oceny projektu lub przez przewodniczącego </w:t>
      </w:r>
      <w:r w:rsidR="00642084">
        <w:rPr>
          <w:rFonts w:cs="Arial"/>
          <w:sz w:val="24"/>
          <w:szCs w:val="24"/>
        </w:rPr>
        <w:t xml:space="preserve">KOP lub inne zmiany wynikające </w:t>
      </w:r>
      <w:r w:rsidRPr="001963EA">
        <w:rPr>
          <w:rFonts w:cs="Arial"/>
          <w:sz w:val="24"/>
          <w:szCs w:val="24"/>
        </w:rPr>
        <w:t>z ustaleń dokonanych podczas negocjacji lub</w:t>
      </w:r>
    </w:p>
    <w:p w:rsidR="00B21EEC" w:rsidRPr="001963EA" w:rsidRDefault="00237191" w:rsidP="005F5C7E">
      <w:pPr>
        <w:pStyle w:val="Akapitzlist0"/>
        <w:numPr>
          <w:ilvl w:val="0"/>
          <w:numId w:val="34"/>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KOP nie uzyska od wnioskodawcy informacji i wyjaśnień dotyczących określonych zapisów we wniosku, wskazanych przez oceniających w kartach oceny projektu lub przewodniczącego KOP lub</w:t>
      </w:r>
    </w:p>
    <w:p w:rsidR="00237191" w:rsidRPr="001963EA" w:rsidRDefault="00B21EEC" w:rsidP="005F5C7E">
      <w:pPr>
        <w:pStyle w:val="Akapitzlist0"/>
        <w:numPr>
          <w:ilvl w:val="0"/>
          <w:numId w:val="34"/>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d</w:t>
      </w:r>
      <w:r w:rsidR="00237191" w:rsidRPr="001963EA">
        <w:rPr>
          <w:rFonts w:cs="Arial"/>
          <w:sz w:val="24"/>
          <w:szCs w:val="24"/>
        </w:rPr>
        <w:t>o wniosku zostały wprowadzone inne zmiany nie wynikające z kart oceny merytorycznej lub uwag przewodniczącego</w:t>
      </w:r>
      <w:r w:rsidR="000D434F">
        <w:rPr>
          <w:rFonts w:cs="Arial"/>
          <w:sz w:val="24"/>
          <w:szCs w:val="24"/>
        </w:rPr>
        <w:t xml:space="preserve"> KOP lub ustaleń wynikających z </w:t>
      </w:r>
      <w:r w:rsidR="00237191" w:rsidRPr="001963EA">
        <w:rPr>
          <w:rFonts w:cs="Arial"/>
          <w:sz w:val="24"/>
          <w:szCs w:val="24"/>
        </w:rPr>
        <w:t>procesu negocjacji</w:t>
      </w:r>
      <w:r w:rsidRPr="001963EA">
        <w:rPr>
          <w:rFonts w:cs="Arial"/>
          <w:sz w:val="24"/>
          <w:szCs w:val="24"/>
        </w:rPr>
        <w:t>,</w:t>
      </w:r>
      <w:r w:rsidR="00237191" w:rsidRPr="001963EA">
        <w:rPr>
          <w:rFonts w:cs="Arial"/>
          <w:sz w:val="24"/>
          <w:szCs w:val="24"/>
        </w:rPr>
        <w:t xml:space="preserve"> </w:t>
      </w:r>
    </w:p>
    <w:p w:rsidR="00237191" w:rsidRPr="001963EA" w:rsidRDefault="0023719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negocjacje kończą się z wynikiem negatywnym. </w:t>
      </w:r>
    </w:p>
    <w:p w:rsidR="00237191" w:rsidRPr="001963EA" w:rsidRDefault="0023719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Weryfikacji spełniania przez projekt warunków określonych w procesie negocjacji służy kryterium oceny. Weryfikacja kryterium jest dokonywana przez jednego członka KOP i musi zostać odpowiednio udokumentowana. </w:t>
      </w:r>
      <w:r w:rsidRPr="001963EA">
        <w:rPr>
          <w:rFonts w:cs="Arial"/>
          <w:sz w:val="24"/>
          <w:szCs w:val="24"/>
        </w:rPr>
        <w:br/>
        <w:t xml:space="preserve">W </w:t>
      </w:r>
      <w:r w:rsidRPr="00E51C8B">
        <w:rPr>
          <w:rFonts w:cs="Arial"/>
          <w:sz w:val="24"/>
          <w:szCs w:val="24"/>
        </w:rPr>
        <w:t xml:space="preserve">załączniku nr </w:t>
      </w:r>
      <w:r w:rsidR="001C5337" w:rsidRPr="00E51C8B">
        <w:rPr>
          <w:rFonts w:cs="Arial"/>
          <w:sz w:val="24"/>
          <w:szCs w:val="24"/>
        </w:rPr>
        <w:t>2</w:t>
      </w:r>
      <w:r w:rsidRPr="001963EA">
        <w:rPr>
          <w:rFonts w:cs="Arial"/>
          <w:sz w:val="24"/>
          <w:szCs w:val="24"/>
        </w:rPr>
        <w:t xml:space="preserve"> zamieszczono wzór karty weryfikacji kryterium kończącego negocjacje</w:t>
      </w:r>
      <w:r w:rsidR="00E816D6" w:rsidRPr="001963EA">
        <w:rPr>
          <w:rFonts w:cs="Arial"/>
          <w:sz w:val="24"/>
          <w:szCs w:val="24"/>
        </w:rPr>
        <w:t xml:space="preserve">. </w:t>
      </w:r>
    </w:p>
    <w:p w:rsidR="00237191" w:rsidRPr="001963EA" w:rsidRDefault="0023719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 xml:space="preserve">Przebieg negocjacji opisywany jest w protokole z prac KOP.  </w:t>
      </w:r>
    </w:p>
    <w:p w:rsidR="00E816D6" w:rsidRPr="001963EA" w:rsidRDefault="00AE4AF5" w:rsidP="001963EA">
      <w:pPr>
        <w:pStyle w:val="Nagwek3"/>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after="0" w:line="360" w:lineRule="auto"/>
        <w:jc w:val="left"/>
        <w:rPr>
          <w:rFonts w:cs="Arial"/>
          <w:sz w:val="24"/>
          <w:szCs w:val="24"/>
        </w:rPr>
      </w:pPr>
      <w:bookmarkStart w:id="75" w:name="_Toc70089354"/>
      <w:r w:rsidRPr="001963EA">
        <w:rPr>
          <w:rFonts w:cs="Arial"/>
          <w:sz w:val="24"/>
          <w:szCs w:val="24"/>
        </w:rPr>
        <w:t>6.2.5 Zakończenie oceny i rozstrzygnięcie konkursu</w:t>
      </w:r>
      <w:bookmarkEnd w:id="75"/>
    </w:p>
    <w:p w:rsidR="00A90FDF" w:rsidRPr="001963EA" w:rsidRDefault="00E816D6" w:rsidP="00211AF6">
      <w:pPr>
        <w:suppressAutoHyphens w:val="0"/>
        <w:overflowPunct/>
        <w:autoSpaceDE/>
        <w:autoSpaceDN/>
        <w:adjustRightInd/>
        <w:spacing w:line="360" w:lineRule="auto"/>
        <w:jc w:val="left"/>
        <w:rPr>
          <w:rFonts w:cs="Arial"/>
          <w:sz w:val="24"/>
          <w:szCs w:val="24"/>
        </w:rPr>
      </w:pPr>
      <w:r w:rsidRPr="001963EA">
        <w:rPr>
          <w:rFonts w:cs="Arial"/>
          <w:sz w:val="24"/>
          <w:szCs w:val="24"/>
        </w:rPr>
        <w:t xml:space="preserve">Po przeprowadzeniu analizy kart oceny i obliczeniu liczby przyznanych projektom punktów zgodnie z </w:t>
      </w:r>
      <w:proofErr w:type="spellStart"/>
      <w:r w:rsidRPr="001963EA">
        <w:rPr>
          <w:rFonts w:cs="Arial"/>
          <w:sz w:val="24"/>
          <w:szCs w:val="24"/>
        </w:rPr>
        <w:t>podrozdz</w:t>
      </w:r>
      <w:proofErr w:type="spellEnd"/>
      <w:r w:rsidRPr="001963EA">
        <w:rPr>
          <w:rFonts w:cs="Arial"/>
          <w:sz w:val="24"/>
          <w:szCs w:val="24"/>
        </w:rPr>
        <w:t>. 6.2.3, IOK podejmuje decyzję o sposobie rozstrzygnięcia konkursu:</w:t>
      </w:r>
      <w:r w:rsidR="00A90FDF" w:rsidRPr="001963EA">
        <w:rPr>
          <w:rFonts w:cs="Arial"/>
          <w:sz w:val="24"/>
          <w:szCs w:val="24"/>
        </w:rPr>
        <w:t xml:space="preserve">   </w:t>
      </w:r>
    </w:p>
    <w:p w:rsidR="00A90FDF" w:rsidRPr="001963EA" w:rsidRDefault="00E816D6" w:rsidP="005F5C7E">
      <w:pPr>
        <w:pStyle w:val="Akapitzlist0"/>
        <w:numPr>
          <w:ilvl w:val="0"/>
          <w:numId w:val="40"/>
        </w:numPr>
        <w:suppressAutoHyphens w:val="0"/>
        <w:overflowPunct/>
        <w:autoSpaceDE/>
        <w:autoSpaceDN/>
        <w:adjustRightInd/>
        <w:spacing w:before="0" w:line="360" w:lineRule="auto"/>
        <w:ind w:left="426" w:hanging="426"/>
        <w:jc w:val="left"/>
        <w:rPr>
          <w:rFonts w:cs="Arial"/>
          <w:sz w:val="24"/>
          <w:szCs w:val="24"/>
        </w:rPr>
      </w:pPr>
      <w:r w:rsidRPr="001963EA">
        <w:rPr>
          <w:rFonts w:cs="Arial"/>
          <w:sz w:val="24"/>
          <w:szCs w:val="24"/>
        </w:rPr>
        <w:t>częściowo – w uzasadnionych przypadkach w szczególności, gdy w konkursie występują projekty</w:t>
      </w:r>
      <w:r w:rsidR="00A90FDF" w:rsidRPr="001963EA">
        <w:rPr>
          <w:rFonts w:cs="Arial"/>
          <w:sz w:val="24"/>
          <w:szCs w:val="24"/>
        </w:rPr>
        <w:t xml:space="preserve"> rekomendowane do dofinansowania</w:t>
      </w:r>
      <w:r w:rsidRPr="001963EA">
        <w:rPr>
          <w:rFonts w:cs="Arial"/>
          <w:sz w:val="24"/>
          <w:szCs w:val="24"/>
        </w:rPr>
        <w:t>, IOK może podjąć decyzję</w:t>
      </w:r>
      <w:r w:rsidR="007E7DB1">
        <w:rPr>
          <w:rFonts w:cs="Arial"/>
          <w:sz w:val="24"/>
          <w:szCs w:val="24"/>
        </w:rPr>
        <w:t xml:space="preserve"> </w:t>
      </w:r>
      <w:r w:rsidRPr="001963EA">
        <w:rPr>
          <w:rFonts w:cs="Arial"/>
          <w:sz w:val="24"/>
          <w:szCs w:val="24"/>
        </w:rPr>
        <w:t>o częściowym rozstrzygnięciu konkursu tj. poprzez sporządzenie i</w:t>
      </w:r>
      <w:r w:rsidR="007E7DB1">
        <w:rPr>
          <w:rFonts w:cs="Arial"/>
          <w:sz w:val="24"/>
          <w:szCs w:val="24"/>
        </w:rPr>
        <w:t> </w:t>
      </w:r>
      <w:r w:rsidRPr="001963EA">
        <w:rPr>
          <w:rFonts w:cs="Arial"/>
          <w:sz w:val="24"/>
          <w:szCs w:val="24"/>
        </w:rPr>
        <w:t xml:space="preserve">zatwierdzenie kilku list, o których mowa w art. 45 ust. 6 ustawy </w:t>
      </w:r>
      <w:r w:rsidR="00A90FDF" w:rsidRPr="001963EA">
        <w:rPr>
          <w:rFonts w:cs="Arial"/>
          <w:sz w:val="24"/>
          <w:szCs w:val="24"/>
        </w:rPr>
        <w:t xml:space="preserve">wdrożeniowej </w:t>
      </w:r>
      <w:r w:rsidRPr="001963EA">
        <w:rPr>
          <w:rFonts w:cs="Arial"/>
          <w:sz w:val="24"/>
          <w:szCs w:val="24"/>
        </w:rPr>
        <w:t>– np. jednej dotyczącej projektów ocenianych na etapie oceny merytorycznej, drugiej dotyczącej projektów ocenianych na etapie negocjacji lub kilku list dotyczących projektów po etapie negocjacji. Wówcza</w:t>
      </w:r>
      <w:r w:rsidR="005F3568">
        <w:rPr>
          <w:rFonts w:cs="Arial"/>
          <w:sz w:val="24"/>
          <w:szCs w:val="24"/>
        </w:rPr>
        <w:t>s IOK jako pierwszą sporządza i </w:t>
      </w:r>
      <w:r w:rsidRPr="001963EA">
        <w:rPr>
          <w:rFonts w:cs="Arial"/>
          <w:sz w:val="24"/>
          <w:szCs w:val="24"/>
        </w:rPr>
        <w:t xml:space="preserve">zatwierdza listę, o której mowa w art. 45 ust. 6 </w:t>
      </w:r>
      <w:r w:rsidR="007E7DB1">
        <w:rPr>
          <w:rFonts w:cs="Arial"/>
          <w:sz w:val="24"/>
          <w:szCs w:val="24"/>
        </w:rPr>
        <w:t xml:space="preserve">ustawy wdrożeniowej </w:t>
      </w:r>
      <w:r w:rsidRPr="001963EA">
        <w:rPr>
          <w:rFonts w:cs="Arial"/>
          <w:sz w:val="24"/>
          <w:szCs w:val="24"/>
        </w:rPr>
        <w:t>zawierającą projekty ocenione negatywnie na etapie oceny merytorycznej oraz</w:t>
      </w:r>
      <w:r w:rsidR="005F3568">
        <w:rPr>
          <w:rFonts w:cs="Arial"/>
          <w:sz w:val="24"/>
          <w:szCs w:val="24"/>
        </w:rPr>
        <w:t xml:space="preserve"> projekty ocenione pozytywnie i </w:t>
      </w:r>
      <w:r w:rsidRPr="001963EA">
        <w:rPr>
          <w:rFonts w:cs="Arial"/>
          <w:sz w:val="24"/>
          <w:szCs w:val="24"/>
        </w:rPr>
        <w:t>nie skierowane do etapu negocjacji. Zgodnie z</w:t>
      </w:r>
      <w:r w:rsidR="007E7DB1">
        <w:rPr>
          <w:rFonts w:cs="Arial"/>
          <w:sz w:val="24"/>
          <w:szCs w:val="24"/>
        </w:rPr>
        <w:t> </w:t>
      </w:r>
      <w:r w:rsidRPr="001963EA">
        <w:rPr>
          <w:rFonts w:cs="Arial"/>
          <w:sz w:val="24"/>
          <w:szCs w:val="24"/>
        </w:rPr>
        <w:t>art. 45 ust. 2 ustawy</w:t>
      </w:r>
      <w:r w:rsidR="004F4E5B">
        <w:rPr>
          <w:rFonts w:cs="Arial"/>
          <w:sz w:val="24"/>
          <w:szCs w:val="24"/>
        </w:rPr>
        <w:t xml:space="preserve"> wdrożeniowej</w:t>
      </w:r>
      <w:r w:rsidRPr="001963EA">
        <w:rPr>
          <w:rFonts w:cs="Arial"/>
          <w:sz w:val="24"/>
          <w:szCs w:val="24"/>
        </w:rPr>
        <w:t xml:space="preserve"> IOK publikuje także listę o której mowa w art. 46 ust. 3 ustawy. Następnie po zakończeniu negocjacji (wszystkich bądź kilku projektów) IOK sporządza listę zgodną z art. 45 ust. 6</w:t>
      </w:r>
      <w:r w:rsidR="004F4E5B">
        <w:rPr>
          <w:rFonts w:cs="Arial"/>
          <w:sz w:val="24"/>
          <w:szCs w:val="24"/>
        </w:rPr>
        <w:t>,</w:t>
      </w:r>
      <w:r w:rsidRPr="001963EA">
        <w:rPr>
          <w:rFonts w:cs="Arial"/>
          <w:sz w:val="24"/>
          <w:szCs w:val="24"/>
        </w:rPr>
        <w:t xml:space="preserve"> zawierającą projekty ocenione negatywnie i pozytywnie po etapie negocjacji, i publikuje odpowiednio listę, o któr</w:t>
      </w:r>
      <w:r w:rsidR="00A90FDF" w:rsidRPr="001963EA">
        <w:rPr>
          <w:rFonts w:cs="Arial"/>
          <w:sz w:val="24"/>
          <w:szCs w:val="24"/>
        </w:rPr>
        <w:t>ej mowa w art. 46 ust. 3 ustawy</w:t>
      </w:r>
      <w:r w:rsidR="004F4E5B">
        <w:rPr>
          <w:rFonts w:cs="Arial"/>
          <w:sz w:val="24"/>
          <w:szCs w:val="24"/>
        </w:rPr>
        <w:t xml:space="preserve"> wdrożeniowej;</w:t>
      </w:r>
      <w:r w:rsidRPr="001963EA">
        <w:rPr>
          <w:rFonts w:cs="Arial"/>
          <w:sz w:val="24"/>
          <w:szCs w:val="24"/>
        </w:rPr>
        <w:t xml:space="preserve">   </w:t>
      </w:r>
    </w:p>
    <w:p w:rsidR="00E816D6" w:rsidRPr="001963EA" w:rsidRDefault="00E816D6" w:rsidP="005F5C7E">
      <w:pPr>
        <w:pStyle w:val="Akapitzlist0"/>
        <w:numPr>
          <w:ilvl w:val="0"/>
          <w:numId w:val="40"/>
        </w:numPr>
        <w:suppressAutoHyphens w:val="0"/>
        <w:overflowPunct/>
        <w:autoSpaceDE/>
        <w:autoSpaceDN/>
        <w:adjustRightInd/>
        <w:spacing w:before="0" w:line="360" w:lineRule="auto"/>
        <w:ind w:left="426" w:hanging="426"/>
        <w:jc w:val="left"/>
        <w:rPr>
          <w:rFonts w:cs="Arial"/>
          <w:sz w:val="24"/>
          <w:szCs w:val="24"/>
        </w:rPr>
      </w:pPr>
      <w:r w:rsidRPr="001963EA">
        <w:rPr>
          <w:rFonts w:cs="Arial"/>
          <w:sz w:val="24"/>
          <w:szCs w:val="24"/>
        </w:rPr>
        <w:t xml:space="preserve">całościowo – tj. po rozstrzygnięciu konkursu łącznie dla wszystkich projektów po zakończeniu procesu negocjacji. </w:t>
      </w:r>
    </w:p>
    <w:p w:rsidR="00E816D6" w:rsidRPr="001963EA" w:rsidRDefault="00B04983"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KOP</w:t>
      </w:r>
      <w:r w:rsidR="00E816D6" w:rsidRPr="001963EA">
        <w:rPr>
          <w:rFonts w:cs="Arial"/>
          <w:sz w:val="24"/>
          <w:szCs w:val="24"/>
        </w:rPr>
        <w:t xml:space="preserve"> przygotowuje listę projektów, które podlegały ocenie w ramach konkursu, uszeregowanych w kolejności malejącej liczby uzyskanych punktów. </w:t>
      </w:r>
    </w:p>
    <w:p w:rsidR="00E816D6" w:rsidRDefault="00E816D6"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O kolejności projektów na liście decyduje liczba punktów przyznana danemu projektowi.</w:t>
      </w:r>
    </w:p>
    <w:p w:rsidR="00211AF6" w:rsidRPr="001963EA" w:rsidRDefault="00211AF6" w:rsidP="001963EA">
      <w:pPr>
        <w:suppressAutoHyphens w:val="0"/>
        <w:overflowPunct/>
        <w:autoSpaceDE/>
        <w:autoSpaceDN/>
        <w:adjustRightInd/>
        <w:spacing w:before="0" w:line="360" w:lineRule="auto"/>
        <w:jc w:val="left"/>
        <w:rPr>
          <w:rFonts w:cs="Arial"/>
          <w:sz w:val="24"/>
          <w:szCs w:val="24"/>
        </w:rPr>
      </w:pPr>
      <w:r>
        <w:rPr>
          <w:rFonts w:cs="Arial"/>
          <w:sz w:val="24"/>
          <w:szCs w:val="24"/>
        </w:rPr>
        <w:t>Zgodnie z art. 39 ust. 2 ustawy</w:t>
      </w:r>
      <w:r w:rsidR="004F4E5B">
        <w:rPr>
          <w:rFonts w:cs="Arial"/>
          <w:sz w:val="24"/>
          <w:szCs w:val="24"/>
        </w:rPr>
        <w:t xml:space="preserve"> wdrożeniowej</w:t>
      </w:r>
      <w:r>
        <w:rPr>
          <w:rFonts w:cs="Arial"/>
          <w:sz w:val="24"/>
          <w:szCs w:val="24"/>
        </w:rPr>
        <w:t>,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konkurs.</w:t>
      </w:r>
    </w:p>
    <w:p w:rsidR="00E816D6" w:rsidRPr="001963EA" w:rsidRDefault="00E816D6"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Lista projektów</w:t>
      </w:r>
      <w:r w:rsidR="007F4EA4" w:rsidRPr="001963EA">
        <w:rPr>
          <w:rFonts w:cs="Arial"/>
          <w:sz w:val="24"/>
          <w:szCs w:val="24"/>
        </w:rPr>
        <w:t xml:space="preserve"> </w:t>
      </w:r>
      <w:r w:rsidRPr="001963EA">
        <w:rPr>
          <w:rFonts w:cs="Arial"/>
          <w:sz w:val="24"/>
          <w:szCs w:val="24"/>
        </w:rPr>
        <w:t>wskazuje, które projekty:</w:t>
      </w:r>
    </w:p>
    <w:p w:rsidR="00226D2F" w:rsidRPr="001963EA" w:rsidRDefault="00E816D6" w:rsidP="005F5C7E">
      <w:pPr>
        <w:pStyle w:val="Akapitzlist0"/>
        <w:numPr>
          <w:ilvl w:val="0"/>
          <w:numId w:val="35"/>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zostały ocenione pozytywnie oraz zostały wybrane do dofinansowania</w:t>
      </w:r>
      <w:r w:rsidR="00226D2F" w:rsidRPr="001963EA">
        <w:rPr>
          <w:rFonts w:cs="Arial"/>
          <w:sz w:val="24"/>
          <w:szCs w:val="24"/>
        </w:rPr>
        <w:t>,</w:t>
      </w:r>
      <w:r w:rsidRPr="001963EA">
        <w:rPr>
          <w:rFonts w:cs="Arial"/>
          <w:sz w:val="24"/>
          <w:szCs w:val="24"/>
        </w:rPr>
        <w:t xml:space="preserve"> </w:t>
      </w:r>
    </w:p>
    <w:p w:rsidR="00E816D6" w:rsidRPr="001963EA" w:rsidRDefault="00E816D6" w:rsidP="005F5C7E">
      <w:pPr>
        <w:pStyle w:val="Akapitzlist0"/>
        <w:numPr>
          <w:ilvl w:val="0"/>
          <w:numId w:val="35"/>
        </w:numPr>
        <w:suppressAutoHyphens w:val="0"/>
        <w:overflowPunct/>
        <w:autoSpaceDE/>
        <w:autoSpaceDN/>
        <w:adjustRightInd/>
        <w:spacing w:before="0" w:line="360" w:lineRule="auto"/>
        <w:ind w:left="709" w:hanging="425"/>
        <w:jc w:val="left"/>
        <w:rPr>
          <w:rFonts w:cs="Arial"/>
          <w:sz w:val="24"/>
          <w:szCs w:val="24"/>
        </w:rPr>
      </w:pPr>
      <w:r w:rsidRPr="001963EA">
        <w:rPr>
          <w:rFonts w:cs="Arial"/>
          <w:sz w:val="24"/>
          <w:szCs w:val="24"/>
        </w:rPr>
        <w:t xml:space="preserve">zostały ocenione negatywnie w rozumieniu art. 53 ust. 2 ustawy </w:t>
      </w:r>
      <w:r w:rsidR="00226D2F" w:rsidRPr="001963EA">
        <w:rPr>
          <w:rFonts w:cs="Arial"/>
          <w:sz w:val="24"/>
          <w:szCs w:val="24"/>
        </w:rPr>
        <w:t xml:space="preserve">wdrożeniowej </w:t>
      </w:r>
      <w:r w:rsidRPr="001963EA">
        <w:rPr>
          <w:rFonts w:cs="Arial"/>
          <w:sz w:val="24"/>
          <w:szCs w:val="24"/>
        </w:rPr>
        <w:t>i nie zostały wybrane do dofinansowania.</w:t>
      </w:r>
    </w:p>
    <w:p w:rsidR="00E816D6" w:rsidRPr="001963EA" w:rsidRDefault="00E816D6"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Zatwierdzenie listy kończy ocenę tych projektów, których ocena nie została zakończona wcześniej z powodu niespełniania co najmniej jednego z: kryteriów merytorycznych 0-1, dostępu albo kryteriów horyzontalnych (</w:t>
      </w:r>
      <w:proofErr w:type="spellStart"/>
      <w:r w:rsidRPr="001963EA">
        <w:rPr>
          <w:rFonts w:cs="Arial"/>
          <w:sz w:val="24"/>
          <w:szCs w:val="24"/>
        </w:rPr>
        <w:t>podrozdz</w:t>
      </w:r>
      <w:proofErr w:type="spellEnd"/>
      <w:r w:rsidR="008F0EBA" w:rsidRPr="001963EA">
        <w:rPr>
          <w:rFonts w:cs="Arial"/>
          <w:sz w:val="24"/>
          <w:szCs w:val="24"/>
        </w:rPr>
        <w:t>.</w:t>
      </w:r>
      <w:r w:rsidRPr="001963EA">
        <w:rPr>
          <w:rFonts w:cs="Arial"/>
          <w:sz w:val="24"/>
          <w:szCs w:val="24"/>
        </w:rPr>
        <w:t xml:space="preserve"> 6.</w:t>
      </w:r>
      <w:r w:rsidR="008F0EBA" w:rsidRPr="001963EA">
        <w:rPr>
          <w:rFonts w:cs="Arial"/>
          <w:sz w:val="24"/>
          <w:szCs w:val="24"/>
        </w:rPr>
        <w:t>2.</w:t>
      </w:r>
      <w:r w:rsidRPr="001963EA">
        <w:rPr>
          <w:rFonts w:cs="Arial"/>
          <w:sz w:val="24"/>
          <w:szCs w:val="24"/>
        </w:rPr>
        <w:t>2). Po zakończeniu oceny projektów, IOK przekazuje niezwłocznie wnioskodawcy pisemną informację o zakończeniu oceny jego projektu oraz</w:t>
      </w:r>
    </w:p>
    <w:p w:rsidR="008F0EBA" w:rsidRPr="001963EA" w:rsidRDefault="00E816D6" w:rsidP="005F5C7E">
      <w:pPr>
        <w:pStyle w:val="Akapitzlist0"/>
        <w:numPr>
          <w:ilvl w:val="0"/>
          <w:numId w:val="38"/>
        </w:numPr>
        <w:suppressAutoHyphens w:val="0"/>
        <w:overflowPunct/>
        <w:autoSpaceDE/>
        <w:autoSpaceDN/>
        <w:adjustRightInd/>
        <w:spacing w:before="0" w:line="360" w:lineRule="auto"/>
        <w:ind w:hanging="436"/>
        <w:jc w:val="left"/>
        <w:rPr>
          <w:rFonts w:cs="Arial"/>
          <w:sz w:val="24"/>
          <w:szCs w:val="24"/>
        </w:rPr>
      </w:pPr>
      <w:r w:rsidRPr="001963EA">
        <w:rPr>
          <w:rFonts w:cs="Arial"/>
          <w:sz w:val="24"/>
          <w:szCs w:val="24"/>
        </w:rPr>
        <w:t>pozytywnej ocenie projektu oraz wybraniu go do dofinansowania albo</w:t>
      </w:r>
    </w:p>
    <w:p w:rsidR="00E816D6" w:rsidRPr="001963EA" w:rsidRDefault="00E816D6" w:rsidP="005F5C7E">
      <w:pPr>
        <w:pStyle w:val="Akapitzlist0"/>
        <w:numPr>
          <w:ilvl w:val="0"/>
          <w:numId w:val="38"/>
        </w:numPr>
        <w:suppressAutoHyphens w:val="0"/>
        <w:overflowPunct/>
        <w:autoSpaceDE/>
        <w:autoSpaceDN/>
        <w:adjustRightInd/>
        <w:spacing w:before="0" w:line="360" w:lineRule="auto"/>
        <w:ind w:hanging="436"/>
        <w:jc w:val="left"/>
        <w:rPr>
          <w:rFonts w:cs="Arial"/>
          <w:sz w:val="24"/>
          <w:szCs w:val="24"/>
        </w:rPr>
      </w:pPr>
      <w:r w:rsidRPr="001963EA">
        <w:rPr>
          <w:rFonts w:cs="Arial"/>
          <w:sz w:val="24"/>
          <w:szCs w:val="24"/>
        </w:rPr>
        <w:t xml:space="preserve">negatywnej ocenie projektu i niewybraniu go do dofinansowania wraz ze zgodnym z art. 45 ust. 5 ustawy </w:t>
      </w:r>
      <w:r w:rsidR="008F0EBA" w:rsidRPr="001963EA">
        <w:rPr>
          <w:rFonts w:cs="Arial"/>
          <w:sz w:val="24"/>
          <w:szCs w:val="24"/>
        </w:rPr>
        <w:t xml:space="preserve">wdrożeniowej </w:t>
      </w:r>
      <w:r w:rsidRPr="001963EA">
        <w:rPr>
          <w:rFonts w:cs="Arial"/>
          <w:sz w:val="24"/>
          <w:szCs w:val="24"/>
        </w:rPr>
        <w:t xml:space="preserve">pouczeniem o możliwości wniesienia protestu, o którym mowa w art. 53 ust. 1 ustawy. </w:t>
      </w:r>
    </w:p>
    <w:p w:rsidR="003071D1" w:rsidRPr="001963EA" w:rsidRDefault="00E816D6" w:rsidP="001963EA">
      <w:pPr>
        <w:suppressAutoHyphens w:val="0"/>
        <w:overflowPunct/>
        <w:autoSpaceDE/>
        <w:autoSpaceDN/>
        <w:adjustRightInd/>
        <w:spacing w:before="0" w:line="360" w:lineRule="auto"/>
        <w:jc w:val="left"/>
        <w:rPr>
          <w:rFonts w:cs="Arial"/>
          <w:b/>
          <w:bCs/>
          <w:sz w:val="24"/>
          <w:szCs w:val="24"/>
        </w:rPr>
      </w:pPr>
      <w:r w:rsidRPr="001963EA">
        <w:rPr>
          <w:rFonts w:cs="Arial"/>
          <w:sz w:val="24"/>
          <w:szCs w:val="24"/>
        </w:rPr>
        <w:t xml:space="preserve">Zgodnie z art. 46 ust. 3 ustawy </w:t>
      </w:r>
      <w:r w:rsidR="008F0EBA" w:rsidRPr="001963EA">
        <w:rPr>
          <w:rFonts w:cs="Arial"/>
          <w:sz w:val="24"/>
          <w:szCs w:val="24"/>
        </w:rPr>
        <w:t xml:space="preserve">wdrożeniowej </w:t>
      </w:r>
      <w:r w:rsidRPr="001963EA">
        <w:rPr>
          <w:rFonts w:cs="Arial"/>
          <w:sz w:val="24"/>
          <w:szCs w:val="24"/>
        </w:rPr>
        <w:t xml:space="preserve">po rozstrzygnięciu konkursu IOK zamieszcza na stronie internetowej </w:t>
      </w:r>
      <w:hyperlink r:id="rId29" w:history="1">
        <w:r w:rsidR="008F0EBA" w:rsidRPr="001963EA">
          <w:rPr>
            <w:rStyle w:val="Hipercze"/>
            <w:rFonts w:cs="Arial"/>
            <w:sz w:val="24"/>
            <w:szCs w:val="24"/>
          </w:rPr>
          <w:t>www.power.gov.pl</w:t>
        </w:r>
      </w:hyperlink>
      <w:r w:rsidR="008F0EBA" w:rsidRPr="001963EA">
        <w:rPr>
          <w:rFonts w:cs="Arial"/>
          <w:sz w:val="24"/>
          <w:szCs w:val="24"/>
        </w:rPr>
        <w:t xml:space="preserve"> </w:t>
      </w:r>
      <w:r w:rsidRPr="001963EA">
        <w:rPr>
          <w:rFonts w:cs="Arial"/>
          <w:sz w:val="24"/>
          <w:szCs w:val="24"/>
        </w:rPr>
        <w:t>listę projektów, które uzyskały wymaganą liczbę punktów, z wyróżnieniem projektów wybranych do dofinansowania.</w:t>
      </w:r>
    </w:p>
    <w:p w:rsidR="003071D1" w:rsidRPr="001963EA" w:rsidRDefault="003071D1" w:rsidP="001963EA">
      <w:pPr>
        <w:suppressAutoHyphens w:val="0"/>
        <w:overflowPunct/>
        <w:autoSpaceDE/>
        <w:autoSpaceDN/>
        <w:adjustRightInd/>
        <w:spacing w:before="0" w:line="360" w:lineRule="auto"/>
        <w:jc w:val="left"/>
        <w:rPr>
          <w:rFonts w:cs="Arial"/>
          <w:b/>
          <w:sz w:val="24"/>
          <w:szCs w:val="24"/>
        </w:rPr>
      </w:pPr>
      <w:r w:rsidRPr="001963EA">
        <w:rPr>
          <w:rFonts w:cs="Arial"/>
          <w:b/>
          <w:bCs/>
          <w:sz w:val="24"/>
          <w:szCs w:val="24"/>
        </w:rPr>
        <w:t xml:space="preserve">Czynności, które powinny zostać dokonane przed zawarciem umowy o dofinansowanie </w:t>
      </w:r>
      <w:r w:rsidRPr="001963EA">
        <w:rPr>
          <w:rFonts w:cs="Arial"/>
          <w:b/>
          <w:sz w:val="24"/>
          <w:szCs w:val="24"/>
        </w:rPr>
        <w:t xml:space="preserve">projektu lub podjęciem decyzji o dofinansowaniu projektu, </w:t>
      </w:r>
      <w:r w:rsidRPr="001963EA">
        <w:rPr>
          <w:rFonts w:cs="Arial"/>
          <w:b/>
          <w:bCs/>
          <w:sz w:val="24"/>
          <w:szCs w:val="24"/>
        </w:rPr>
        <w:t>oraz wymagane dokumenty i terminy ich przedłożenia właściwej instytucji</w:t>
      </w:r>
    </w:p>
    <w:p w:rsidR="003071D1" w:rsidRPr="001963EA" w:rsidRDefault="003071D1" w:rsidP="001963EA">
      <w:pPr>
        <w:suppressAutoHyphens w:val="0"/>
        <w:overflowPunct/>
        <w:autoSpaceDE/>
        <w:autoSpaceDN/>
        <w:adjustRightInd/>
        <w:spacing w:before="0" w:line="360" w:lineRule="auto"/>
        <w:jc w:val="left"/>
        <w:rPr>
          <w:rFonts w:cs="Arial"/>
          <w:sz w:val="24"/>
          <w:szCs w:val="24"/>
        </w:rPr>
      </w:pPr>
      <w:r w:rsidRPr="001963EA">
        <w:rPr>
          <w:rFonts w:cs="Arial"/>
          <w:sz w:val="24"/>
          <w:szCs w:val="24"/>
        </w:rPr>
        <w:t>Po zakończeniu oceny i rozstrzygnięciu konkursu, Be</w:t>
      </w:r>
      <w:r w:rsidR="005F3568">
        <w:rPr>
          <w:rFonts w:cs="Arial"/>
          <w:sz w:val="24"/>
          <w:szCs w:val="24"/>
        </w:rPr>
        <w:t>neficjent zostanie poproszony o </w:t>
      </w:r>
      <w:r w:rsidRPr="001963EA">
        <w:rPr>
          <w:rFonts w:cs="Arial"/>
          <w:sz w:val="24"/>
          <w:szCs w:val="24"/>
        </w:rPr>
        <w:t xml:space="preserve">dostarczenie do Instytucji Organizującej Konkurs (na adres </w:t>
      </w:r>
      <w:r w:rsidR="00EF4516" w:rsidRPr="001963EA">
        <w:rPr>
          <w:rFonts w:cs="Arial"/>
          <w:sz w:val="24"/>
          <w:szCs w:val="24"/>
        </w:rPr>
        <w:t>ul. Wspólna 2/4 00-926</w:t>
      </w:r>
      <w:r w:rsidR="00EF4516" w:rsidRPr="001963EA" w:rsidDel="00EF4516">
        <w:rPr>
          <w:rFonts w:cs="Arial"/>
          <w:sz w:val="24"/>
          <w:szCs w:val="24"/>
        </w:rPr>
        <w:t xml:space="preserve"> </w:t>
      </w:r>
      <w:r w:rsidRPr="001963EA">
        <w:rPr>
          <w:rFonts w:cs="Arial"/>
          <w:sz w:val="24"/>
          <w:szCs w:val="24"/>
        </w:rPr>
        <w:t>Warszawa), niżej wymienionych dokumentów, w terminie nie późniejszym niż 14 dni kalendarzowych od momentu otrzymania pisma drogą elektroniczną za pośrednictwem modułu komunikacji SOWA:</w:t>
      </w:r>
    </w:p>
    <w:p w:rsidR="003071D1" w:rsidRPr="001963EA"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pełnomocnictwo dla osoby/osób reprezentujących Beneficjenta, które są upoważnione do podejmowania decyzji wiążący</w:t>
      </w:r>
      <w:r w:rsidR="000D434F">
        <w:rPr>
          <w:rFonts w:cs="Arial"/>
          <w:sz w:val="24"/>
          <w:szCs w:val="24"/>
        </w:rPr>
        <w:t>ch, w tym do podpisania umowy o </w:t>
      </w:r>
      <w:r w:rsidRPr="001963EA">
        <w:rPr>
          <w:rFonts w:cs="Arial"/>
          <w:sz w:val="24"/>
          <w:szCs w:val="24"/>
        </w:rPr>
        <w:t xml:space="preserve">dofinansowanie, w przypadku, gdy </w:t>
      </w:r>
      <w:r w:rsidR="000D434F">
        <w:rPr>
          <w:rFonts w:cs="Arial"/>
          <w:sz w:val="24"/>
          <w:szCs w:val="24"/>
        </w:rPr>
        <w:t>są to osoby inne niż wskazane w </w:t>
      </w:r>
      <w:r w:rsidRPr="001963EA">
        <w:rPr>
          <w:rFonts w:cs="Arial"/>
          <w:sz w:val="24"/>
          <w:szCs w:val="24"/>
        </w:rPr>
        <w:t>Krajowym Rejestrze Sądowym. Jednocześnie Beneficjent zostanie poproszony o wskazanie w piśmie</w:t>
      </w:r>
      <w:r w:rsidR="005F3568">
        <w:rPr>
          <w:rFonts w:cs="Arial"/>
          <w:sz w:val="24"/>
          <w:szCs w:val="24"/>
        </w:rPr>
        <w:t>, kto będzie podpisywał umowę o </w:t>
      </w:r>
      <w:r w:rsidRPr="001963EA">
        <w:rPr>
          <w:rFonts w:cs="Arial"/>
          <w:sz w:val="24"/>
          <w:szCs w:val="24"/>
        </w:rPr>
        <w:t>dofinansowanie,</w:t>
      </w:r>
    </w:p>
    <w:p w:rsidR="003071D1" w:rsidRPr="001963EA"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pełnomocnictwo dla Beneficjenta do zawar</w:t>
      </w:r>
      <w:r w:rsidR="005F3568">
        <w:rPr>
          <w:rFonts w:cs="Arial"/>
          <w:sz w:val="24"/>
          <w:szCs w:val="24"/>
        </w:rPr>
        <w:t>cia w imieniu partnerów umowy o </w:t>
      </w:r>
      <w:r w:rsidRPr="001963EA">
        <w:rPr>
          <w:rFonts w:cs="Arial"/>
          <w:sz w:val="24"/>
          <w:szCs w:val="24"/>
        </w:rPr>
        <w:t>dofinansowanie projektu oraz do pod</w:t>
      </w:r>
      <w:r w:rsidR="005F3568">
        <w:rPr>
          <w:rFonts w:cs="Arial"/>
          <w:sz w:val="24"/>
          <w:szCs w:val="24"/>
        </w:rPr>
        <w:t>pisania wszystkich oświadczeń i </w:t>
      </w:r>
      <w:r w:rsidRPr="001963EA">
        <w:rPr>
          <w:rFonts w:cs="Arial"/>
          <w:sz w:val="24"/>
          <w:szCs w:val="24"/>
        </w:rPr>
        <w:t xml:space="preserve">dokumentów związanych z jej zawarciem, oraz wszelkich innych dokumentów niezbędnych do prawidłowej realizacji projektu, wystawione przez każdego partnera (krajowego – o ile dotyczy -  oraz ponadnarodowego), podpisane przez osoby uprawnione ze strony partnerów, </w:t>
      </w:r>
    </w:p>
    <w:p w:rsidR="003071D1" w:rsidRPr="001963EA"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oświadczenie o braku wykluczen</w:t>
      </w:r>
      <w:r w:rsidR="005F3568">
        <w:rPr>
          <w:rFonts w:cs="Arial"/>
          <w:sz w:val="24"/>
          <w:szCs w:val="24"/>
        </w:rPr>
        <w:t>ia z możliwości ubiegania się o </w:t>
      </w:r>
      <w:r w:rsidRPr="001963EA">
        <w:rPr>
          <w:rFonts w:cs="Arial"/>
          <w:sz w:val="24"/>
          <w:szCs w:val="24"/>
        </w:rPr>
        <w:t>dofinansowanie [w przypadku gdy wnioskodawca (lub partner) jest osobą fizyczną],</w:t>
      </w:r>
    </w:p>
    <w:p w:rsidR="003071D1" w:rsidRPr="001963EA"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 xml:space="preserve">oświadczenie o kwalifikowalności podatku od towarów i usług (załącznik nr </w:t>
      </w:r>
      <w:r w:rsidR="00476D37">
        <w:rPr>
          <w:rFonts w:cs="Arial"/>
          <w:sz w:val="24"/>
          <w:szCs w:val="24"/>
        </w:rPr>
        <w:t>3</w:t>
      </w:r>
      <w:r w:rsidR="00476D37" w:rsidRPr="001963EA">
        <w:rPr>
          <w:rFonts w:cs="Arial"/>
          <w:sz w:val="24"/>
          <w:szCs w:val="24"/>
        </w:rPr>
        <w:t xml:space="preserve"> </w:t>
      </w:r>
      <w:r w:rsidRPr="001963EA">
        <w:rPr>
          <w:rFonts w:cs="Arial"/>
          <w:sz w:val="24"/>
          <w:szCs w:val="24"/>
        </w:rPr>
        <w:t>do umowy o dofinansowanie), podpisane przez osoby uprawnione ze strony Beneficjenta oraz każdego z partnerów, którzy ponoszą wydatki w ramach projektu,</w:t>
      </w:r>
    </w:p>
    <w:p w:rsidR="003071D1" w:rsidRPr="001963EA"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 xml:space="preserve">harmonogram płatności (załącznik nr </w:t>
      </w:r>
      <w:r w:rsidR="000319E1">
        <w:rPr>
          <w:rFonts w:cs="Arial"/>
          <w:sz w:val="24"/>
          <w:szCs w:val="24"/>
        </w:rPr>
        <w:t>5</w:t>
      </w:r>
      <w:r w:rsidR="00476D37" w:rsidRPr="001963EA">
        <w:rPr>
          <w:rFonts w:cs="Arial"/>
          <w:sz w:val="24"/>
          <w:szCs w:val="24"/>
        </w:rPr>
        <w:t xml:space="preserve"> </w:t>
      </w:r>
      <w:r w:rsidRPr="001963EA">
        <w:rPr>
          <w:rFonts w:cs="Arial"/>
          <w:sz w:val="24"/>
          <w:szCs w:val="24"/>
        </w:rPr>
        <w:t xml:space="preserve">do umowy o dofinansowanie) podpisany przez osoby uprawnione ze strony Beneficjenta, </w:t>
      </w:r>
    </w:p>
    <w:p w:rsidR="003071D1" w:rsidRPr="001963EA"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 xml:space="preserve">umowa/umowy o współpracy ponadnarodowej – zgodnie z regulaminem konkursu, Beneficjent, którego wniosek został wybrany do dofinansowania, jest zobowiązany dostarczyć umowę o współpracy ponadnarodowej </w:t>
      </w:r>
      <w:r w:rsidR="00476D37">
        <w:rPr>
          <w:rFonts w:cs="Arial"/>
          <w:sz w:val="24"/>
          <w:szCs w:val="24"/>
        </w:rPr>
        <w:t>przed</w:t>
      </w:r>
      <w:r w:rsidR="00476D37" w:rsidRPr="001963EA">
        <w:rPr>
          <w:rFonts w:cs="Arial"/>
          <w:sz w:val="24"/>
          <w:szCs w:val="24"/>
        </w:rPr>
        <w:t xml:space="preserve"> podpisani</w:t>
      </w:r>
      <w:r w:rsidR="00476D37">
        <w:rPr>
          <w:rFonts w:cs="Arial"/>
          <w:sz w:val="24"/>
          <w:szCs w:val="24"/>
        </w:rPr>
        <w:t>em</w:t>
      </w:r>
      <w:r w:rsidR="00476D37" w:rsidRPr="001963EA">
        <w:rPr>
          <w:rFonts w:cs="Arial"/>
          <w:sz w:val="24"/>
          <w:szCs w:val="24"/>
        </w:rPr>
        <w:t xml:space="preserve"> </w:t>
      </w:r>
      <w:r w:rsidRPr="001963EA">
        <w:rPr>
          <w:rFonts w:cs="Arial"/>
          <w:sz w:val="24"/>
          <w:szCs w:val="24"/>
        </w:rPr>
        <w:t>umowy o dofinansowanie. Umowa powinna być sporządzona zgodnie z wytycznymi określonymi w regulaminie konkursu,</w:t>
      </w:r>
    </w:p>
    <w:p w:rsidR="003071D1" w:rsidRPr="001963EA"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 xml:space="preserve">wniosek o dofinansowanie projektu skorygowany stosownie do wyniku negocjacji, </w:t>
      </w:r>
    </w:p>
    <w:p w:rsidR="003071D1" w:rsidRDefault="003071D1"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rFonts w:cs="Arial"/>
          <w:sz w:val="24"/>
          <w:szCs w:val="24"/>
        </w:rPr>
      </w:pPr>
      <w:r w:rsidRPr="001963EA">
        <w:rPr>
          <w:rFonts w:cs="Arial"/>
          <w:sz w:val="24"/>
          <w:szCs w:val="24"/>
        </w:rPr>
        <w:t xml:space="preserve">wniosek o nadanie dostępu dla osoby uprawnionej w imieniu Beneficjenta do wykonywania czynności związanych z realizacją projektu. Wzór wniosku stanowi załącznik nr </w:t>
      </w:r>
      <w:r w:rsidR="000319E1">
        <w:rPr>
          <w:rFonts w:cs="Arial"/>
          <w:sz w:val="24"/>
          <w:szCs w:val="24"/>
        </w:rPr>
        <w:t>7</w:t>
      </w:r>
      <w:r w:rsidR="00476D37" w:rsidRPr="001963EA">
        <w:rPr>
          <w:rFonts w:cs="Arial"/>
          <w:sz w:val="24"/>
          <w:szCs w:val="24"/>
        </w:rPr>
        <w:t xml:space="preserve"> </w:t>
      </w:r>
      <w:r w:rsidR="00433A82" w:rsidRPr="001963EA">
        <w:rPr>
          <w:rFonts w:cs="Arial"/>
          <w:sz w:val="24"/>
          <w:szCs w:val="24"/>
        </w:rPr>
        <w:t>do umowy o dofinansow</w:t>
      </w:r>
      <w:r w:rsidRPr="001963EA">
        <w:rPr>
          <w:rFonts w:cs="Arial"/>
          <w:sz w:val="24"/>
          <w:szCs w:val="24"/>
        </w:rPr>
        <w:t>anie,</w:t>
      </w:r>
    </w:p>
    <w:p w:rsidR="00B072D9" w:rsidRPr="001963EA" w:rsidRDefault="006244EC" w:rsidP="005F5C7E">
      <w:pPr>
        <w:pStyle w:val="Akapitzlist0"/>
        <w:numPr>
          <w:ilvl w:val="0"/>
          <w:numId w:val="39"/>
        </w:numPr>
        <w:suppressAutoHyphens w:val="0"/>
        <w:overflowPunct/>
        <w:autoSpaceDE/>
        <w:autoSpaceDN/>
        <w:adjustRightInd/>
        <w:spacing w:before="0" w:line="360" w:lineRule="auto"/>
        <w:ind w:left="709" w:hanging="357"/>
        <w:contextualSpacing w:val="0"/>
        <w:jc w:val="left"/>
        <w:rPr>
          <w:b/>
          <w:smallCaps/>
          <w:kern w:val="1"/>
        </w:rPr>
      </w:pPr>
      <w:r w:rsidRPr="006244EC">
        <w:rPr>
          <w:rFonts w:cs="Arial"/>
          <w:sz w:val="24"/>
          <w:szCs w:val="24"/>
        </w:rPr>
        <w:t>pismo, w którym wskazano numer wyodrębnionego rachunku bankowego Beneficjenta, na który będzie przekazywane dofinansowanie, podpisane przez osoby uprawnione ze strony Beneficjenta</w:t>
      </w:r>
      <w:r w:rsidR="003071D1" w:rsidRPr="006244EC">
        <w:rPr>
          <w:rFonts w:cs="Arial"/>
          <w:sz w:val="24"/>
          <w:szCs w:val="24"/>
        </w:rPr>
        <w:t>.</w:t>
      </w:r>
      <w:bookmarkStart w:id="76" w:name="__RefHeading__31_1928627743"/>
      <w:bookmarkStart w:id="77" w:name="_Toc414633721"/>
      <w:bookmarkStart w:id="78" w:name="_Toc414633722"/>
      <w:bookmarkStart w:id="79" w:name="_Toc414633723"/>
      <w:bookmarkStart w:id="80" w:name="_Toc414633724"/>
      <w:bookmarkStart w:id="81" w:name="_Toc414633725"/>
      <w:bookmarkStart w:id="82" w:name="_Toc414633726"/>
      <w:bookmarkStart w:id="83" w:name="_Toc414633727"/>
      <w:bookmarkStart w:id="84" w:name="__RefHeading__33_1928627743"/>
      <w:bookmarkStart w:id="85" w:name="_Toc414633728"/>
      <w:bookmarkStart w:id="86" w:name="_Toc414633729"/>
      <w:bookmarkStart w:id="87" w:name="_Toc414633730"/>
      <w:bookmarkStart w:id="88" w:name="_Toc414633731"/>
      <w:bookmarkStart w:id="89" w:name="_Toc414633732"/>
      <w:bookmarkStart w:id="90" w:name="_Toc414633733"/>
      <w:bookmarkStart w:id="91" w:name="_Toc414633734"/>
      <w:bookmarkStart w:id="92" w:name="_Toc414633735"/>
      <w:bookmarkStart w:id="93" w:name="_Toc414633736"/>
      <w:bookmarkStart w:id="94" w:name="_Toc414633737"/>
      <w:bookmarkStart w:id="95" w:name="_Toc414633738"/>
      <w:bookmarkStart w:id="96" w:name="_Toc414633739"/>
      <w:bookmarkStart w:id="97" w:name="_Toc414633740"/>
      <w:bookmarkStart w:id="98" w:name="_Toc414633741"/>
      <w:bookmarkStart w:id="99" w:name="_Toc414633742"/>
      <w:bookmarkStart w:id="100" w:name="_Toc414633743"/>
      <w:bookmarkStart w:id="101" w:name="_Toc414633744"/>
      <w:bookmarkStart w:id="102" w:name="_Toc414633745"/>
      <w:bookmarkStart w:id="103" w:name="_Toc414633746"/>
      <w:bookmarkStart w:id="104" w:name="_Toc414633747"/>
      <w:bookmarkStart w:id="105" w:name="_Toc412557130"/>
      <w:bookmarkStart w:id="106" w:name="_Toc413916071"/>
      <w:bookmarkEnd w:id="71"/>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B072D9" w:rsidRPr="001963EA">
        <w:br w:type="page"/>
      </w:r>
    </w:p>
    <w:p w:rsidR="00692E7F" w:rsidRPr="001963EA" w:rsidRDefault="00692E7F" w:rsidP="001963EA">
      <w:pPr>
        <w:pStyle w:val="Nagwek1"/>
        <w:spacing w:before="0" w:after="60" w:line="360" w:lineRule="auto"/>
        <w:jc w:val="left"/>
        <w:rPr>
          <w:rFonts w:cs="Arial"/>
          <w:sz w:val="24"/>
          <w:szCs w:val="24"/>
        </w:rPr>
      </w:pPr>
      <w:bookmarkStart w:id="107" w:name="_Toc70089355"/>
      <w:r w:rsidRPr="001963EA">
        <w:rPr>
          <w:rFonts w:cs="Arial"/>
          <w:sz w:val="24"/>
          <w:szCs w:val="24"/>
        </w:rPr>
        <w:t>Rozdział 7. Procedura odwoławcza</w:t>
      </w:r>
      <w:bookmarkEnd w:id="105"/>
      <w:bookmarkEnd w:id="106"/>
      <w:bookmarkEnd w:id="107"/>
    </w:p>
    <w:p w:rsidR="004E597C"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before="0" w:line="360" w:lineRule="auto"/>
        <w:jc w:val="left"/>
        <w:rPr>
          <w:rFonts w:cs="Arial"/>
          <w:szCs w:val="24"/>
        </w:rPr>
      </w:pPr>
      <w:bookmarkStart w:id="108" w:name="_Toc70089356"/>
      <w:r w:rsidRPr="001963EA">
        <w:rPr>
          <w:rFonts w:cs="Arial"/>
          <w:szCs w:val="24"/>
        </w:rPr>
        <w:t>7</w:t>
      </w:r>
      <w:r w:rsidR="008436F9" w:rsidRPr="001963EA">
        <w:rPr>
          <w:rFonts w:cs="Arial"/>
          <w:szCs w:val="24"/>
        </w:rPr>
        <w:t>.</w:t>
      </w:r>
      <w:r w:rsidR="006F47CF" w:rsidRPr="001963EA">
        <w:rPr>
          <w:rFonts w:cs="Arial"/>
          <w:szCs w:val="24"/>
        </w:rPr>
        <w:t>1</w:t>
      </w:r>
      <w:r w:rsidR="008436F9" w:rsidRPr="001963EA">
        <w:rPr>
          <w:rFonts w:cs="Arial"/>
          <w:szCs w:val="24"/>
        </w:rPr>
        <w:t xml:space="preserve"> </w:t>
      </w:r>
      <w:r w:rsidR="004E597C" w:rsidRPr="001963EA">
        <w:rPr>
          <w:rFonts w:cs="Arial"/>
          <w:szCs w:val="24"/>
        </w:rPr>
        <w:t>Zakres podmiotowy i przedmiotowy procedury odwoławczej</w:t>
      </w:r>
      <w:bookmarkEnd w:id="108"/>
      <w:r w:rsidR="004E597C" w:rsidRPr="001963EA">
        <w:rPr>
          <w:rFonts w:cs="Arial"/>
          <w:szCs w:val="24"/>
        </w:rPr>
        <w:t xml:space="preserve"> </w:t>
      </w:r>
    </w:p>
    <w:p w:rsidR="004E597C" w:rsidRPr="001963EA" w:rsidRDefault="004E597C" w:rsidP="00E432EB">
      <w:pPr>
        <w:spacing w:before="0" w:line="360" w:lineRule="auto"/>
        <w:jc w:val="left"/>
        <w:rPr>
          <w:rFonts w:cs="Arial"/>
          <w:sz w:val="24"/>
          <w:szCs w:val="24"/>
        </w:rPr>
      </w:pPr>
      <w:r w:rsidRPr="001963EA">
        <w:rPr>
          <w:rFonts w:cs="Arial"/>
          <w:sz w:val="24"/>
          <w:szCs w:val="24"/>
        </w:rPr>
        <w:t>W kwestii proced</w:t>
      </w:r>
      <w:r w:rsidR="008974F9" w:rsidRPr="001963EA">
        <w:rPr>
          <w:rFonts w:cs="Arial"/>
          <w:sz w:val="24"/>
          <w:szCs w:val="24"/>
        </w:rPr>
        <w:t xml:space="preserve">ury odwoławczej przysługującej </w:t>
      </w:r>
      <w:r w:rsidR="00AA10B7" w:rsidRPr="001963EA">
        <w:rPr>
          <w:rFonts w:cs="Arial"/>
          <w:sz w:val="24"/>
          <w:szCs w:val="24"/>
        </w:rPr>
        <w:t>wnioskod</w:t>
      </w:r>
      <w:r w:rsidRPr="001963EA">
        <w:rPr>
          <w:rFonts w:cs="Arial"/>
          <w:sz w:val="24"/>
          <w:szCs w:val="24"/>
        </w:rPr>
        <w:t xml:space="preserve">awcom zastosowanie mają przepisy rozdziału 15 ustawy </w:t>
      </w:r>
      <w:r w:rsidR="0088410D" w:rsidRPr="001963EA">
        <w:rPr>
          <w:rFonts w:cs="Arial"/>
          <w:sz w:val="24"/>
          <w:szCs w:val="24"/>
        </w:rPr>
        <w:t>wdrożeniowej</w:t>
      </w:r>
      <w:r w:rsidR="00E432EB" w:rsidRPr="00E432EB">
        <w:t xml:space="preserve"> </w:t>
      </w:r>
      <w:r w:rsidR="00A56591">
        <w:rPr>
          <w:rFonts w:cs="Arial"/>
          <w:sz w:val="24"/>
          <w:szCs w:val="24"/>
        </w:rPr>
        <w:t>oraz art. 18 ustawy z dnia 3</w:t>
      </w:r>
      <w:r w:rsidR="00E432EB">
        <w:rPr>
          <w:rFonts w:cs="Arial"/>
          <w:sz w:val="24"/>
          <w:szCs w:val="24"/>
        </w:rPr>
        <w:t xml:space="preserve"> </w:t>
      </w:r>
      <w:r w:rsidR="00E432EB" w:rsidRPr="00E432EB">
        <w:rPr>
          <w:rFonts w:cs="Arial"/>
          <w:sz w:val="24"/>
          <w:szCs w:val="24"/>
        </w:rPr>
        <w:t>kwietnia 2020 r. o szczególnych rozwiązaniach wspierających realizację programów operacyjnych w związku z występowaniem COVID-19 w 2020 r</w:t>
      </w:r>
      <w:r w:rsidR="00320D6C" w:rsidRPr="001963EA">
        <w:rPr>
          <w:rFonts w:cs="Arial"/>
          <w:sz w:val="24"/>
          <w:szCs w:val="24"/>
        </w:rPr>
        <w:t>.</w:t>
      </w:r>
    </w:p>
    <w:p w:rsidR="00CD4B0B" w:rsidRPr="001963EA" w:rsidRDefault="00CD4B0B" w:rsidP="001963EA">
      <w:pPr>
        <w:spacing w:before="0" w:line="360" w:lineRule="auto"/>
        <w:jc w:val="left"/>
        <w:rPr>
          <w:rFonts w:cs="Arial"/>
          <w:sz w:val="24"/>
          <w:szCs w:val="24"/>
        </w:rPr>
      </w:pPr>
      <w:r w:rsidRPr="001963EA">
        <w:rPr>
          <w:rFonts w:cs="Arial"/>
          <w:sz w:val="24"/>
          <w:szCs w:val="24"/>
        </w:rPr>
        <w:t xml:space="preserve">Zgodnie z art. 55 pkt 2 ustawy </w:t>
      </w:r>
      <w:r w:rsidR="004F4E5B">
        <w:rPr>
          <w:rFonts w:cs="Arial"/>
          <w:sz w:val="24"/>
          <w:szCs w:val="24"/>
        </w:rPr>
        <w:t xml:space="preserve">wdrożeniowej </w:t>
      </w:r>
      <w:r w:rsidRPr="001963EA">
        <w:rPr>
          <w:rFonts w:cs="Arial"/>
          <w:sz w:val="24"/>
          <w:szCs w:val="24"/>
        </w:rPr>
        <w:t>oraz treścią zawartych porozumień w sprawie realizacji PO WER instytucją, która rozpatruje protest jest IP pełniąca także funkcję IOK</w:t>
      </w:r>
      <w:r w:rsidR="009C458A">
        <w:rPr>
          <w:rFonts w:cs="Arial"/>
          <w:sz w:val="24"/>
          <w:szCs w:val="24"/>
        </w:rPr>
        <w:t>.</w:t>
      </w:r>
    </w:p>
    <w:p w:rsidR="004E597C" w:rsidRPr="001963EA" w:rsidRDefault="00313144" w:rsidP="001963EA">
      <w:pPr>
        <w:pStyle w:val="Default"/>
        <w:spacing w:after="120" w:line="360" w:lineRule="auto"/>
      </w:pPr>
      <w:r w:rsidRPr="001963EA">
        <w:t>W</w:t>
      </w:r>
      <w:r w:rsidR="00AA10B7" w:rsidRPr="001963EA">
        <w:t>nioskod</w:t>
      </w:r>
      <w:r w:rsidR="004E597C" w:rsidRPr="001963EA">
        <w:t xml:space="preserve">awcy, którego wniosek uzyskał ocenę negatywną, przysługuje prawo do złożenia środka odwoławczego </w:t>
      </w:r>
      <w:r w:rsidR="00AE2E35" w:rsidRPr="001963EA">
        <w:t>–</w:t>
      </w:r>
      <w:r w:rsidR="004E597C" w:rsidRPr="001963EA">
        <w:t xml:space="preserve"> protestu. </w:t>
      </w:r>
    </w:p>
    <w:p w:rsidR="004E597C" w:rsidRPr="001963EA" w:rsidRDefault="004E597C" w:rsidP="007B2752">
      <w:pPr>
        <w:spacing w:line="360" w:lineRule="auto"/>
        <w:jc w:val="left"/>
        <w:rPr>
          <w:rFonts w:cs="Arial"/>
          <w:sz w:val="24"/>
          <w:szCs w:val="24"/>
        </w:rPr>
      </w:pPr>
      <w:r w:rsidRPr="001963EA">
        <w:rPr>
          <w:rFonts w:cs="Arial"/>
          <w:sz w:val="24"/>
          <w:szCs w:val="24"/>
        </w:rPr>
        <w:t xml:space="preserve">Zgodnie z art. 53 ust. 2 ustawy </w:t>
      </w:r>
      <w:r w:rsidR="0088410D" w:rsidRPr="001963EA">
        <w:rPr>
          <w:rFonts w:cs="Arial"/>
          <w:sz w:val="24"/>
          <w:szCs w:val="24"/>
        </w:rPr>
        <w:t>wdrożeniowej</w:t>
      </w:r>
      <w:r w:rsidR="00313144" w:rsidRPr="001963EA">
        <w:rPr>
          <w:rFonts w:cs="Arial"/>
          <w:sz w:val="24"/>
          <w:szCs w:val="24"/>
        </w:rPr>
        <w:t>,</w:t>
      </w:r>
      <w:r w:rsidR="0088410D" w:rsidRPr="001963EA">
        <w:rPr>
          <w:rFonts w:cs="Arial"/>
          <w:sz w:val="24"/>
          <w:szCs w:val="24"/>
        </w:rPr>
        <w:t xml:space="preserve"> </w:t>
      </w:r>
      <w:r w:rsidR="007B2752">
        <w:rPr>
          <w:rFonts w:cs="Arial"/>
          <w:sz w:val="24"/>
          <w:szCs w:val="24"/>
        </w:rPr>
        <w:t>negatywną oceną jest ocena w </w:t>
      </w:r>
      <w:r w:rsidRPr="001963EA">
        <w:rPr>
          <w:rFonts w:cs="Arial"/>
          <w:sz w:val="24"/>
          <w:szCs w:val="24"/>
        </w:rPr>
        <w:t>zakresie spełniania przez projekt kryteriów wyboru projektów, w ramach której:</w:t>
      </w:r>
    </w:p>
    <w:p w:rsidR="00D86189" w:rsidRPr="001963EA" w:rsidRDefault="004E597C" w:rsidP="005F5C7E">
      <w:pPr>
        <w:pStyle w:val="Akapitzlist0"/>
        <w:numPr>
          <w:ilvl w:val="0"/>
          <w:numId w:val="9"/>
        </w:numPr>
        <w:spacing w:before="0" w:line="360" w:lineRule="auto"/>
        <w:ind w:left="357" w:hanging="357"/>
        <w:contextualSpacing w:val="0"/>
        <w:jc w:val="left"/>
        <w:rPr>
          <w:rFonts w:cs="Arial"/>
          <w:sz w:val="24"/>
          <w:szCs w:val="24"/>
        </w:rPr>
      </w:pPr>
      <w:r w:rsidRPr="001963EA">
        <w:rPr>
          <w:rFonts w:cs="Arial"/>
          <w:sz w:val="24"/>
          <w:szCs w:val="24"/>
        </w:rPr>
        <w:t>projekt nie uzyskał wymaganej liczby punktów lub nie spełnił kryteriów wyboru projektów, na skutek czego nie może być wybrany do dofinansowania albo skie</w:t>
      </w:r>
      <w:r w:rsidR="00313144" w:rsidRPr="001963EA">
        <w:rPr>
          <w:rFonts w:cs="Arial"/>
          <w:sz w:val="24"/>
          <w:szCs w:val="24"/>
        </w:rPr>
        <w:t>rowany do kolejnego etapu oceny,</w:t>
      </w:r>
    </w:p>
    <w:p w:rsidR="004E597C" w:rsidRPr="001963EA" w:rsidRDefault="004E597C" w:rsidP="005F5C7E">
      <w:pPr>
        <w:pStyle w:val="Akapitzlist0"/>
        <w:numPr>
          <w:ilvl w:val="0"/>
          <w:numId w:val="9"/>
        </w:numPr>
        <w:spacing w:before="0" w:line="360" w:lineRule="auto"/>
        <w:ind w:left="357" w:hanging="357"/>
        <w:contextualSpacing w:val="0"/>
        <w:jc w:val="left"/>
        <w:rPr>
          <w:rFonts w:cs="Arial"/>
          <w:sz w:val="24"/>
          <w:szCs w:val="24"/>
        </w:rPr>
      </w:pPr>
      <w:r w:rsidRPr="001963EA">
        <w:rPr>
          <w:rFonts w:cs="Arial"/>
          <w:sz w:val="24"/>
          <w:szCs w:val="24"/>
        </w:rPr>
        <w:t>projekt uzyskał wymaganą liczbę punktów lub spełnił kryteria wyboru projektów, jednak kwota przeznaczona na dofinansowanie projekt</w:t>
      </w:r>
      <w:r w:rsidR="00313144" w:rsidRPr="001963EA">
        <w:rPr>
          <w:rFonts w:cs="Arial"/>
          <w:sz w:val="24"/>
          <w:szCs w:val="24"/>
        </w:rPr>
        <w:t>u</w:t>
      </w:r>
      <w:r w:rsidRPr="001963EA">
        <w:rPr>
          <w:rFonts w:cs="Arial"/>
          <w:sz w:val="24"/>
          <w:szCs w:val="24"/>
        </w:rPr>
        <w:t xml:space="preserve"> w konkursie nie wystarcza na wybranie go do dofinansowania.</w:t>
      </w:r>
    </w:p>
    <w:p w:rsidR="004E597C"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09" w:name="_Toc70089357"/>
      <w:r w:rsidRPr="001963EA">
        <w:rPr>
          <w:rFonts w:cs="Arial"/>
          <w:szCs w:val="24"/>
        </w:rPr>
        <w:t>7</w:t>
      </w:r>
      <w:r w:rsidR="006F47CF" w:rsidRPr="001963EA">
        <w:rPr>
          <w:rFonts w:cs="Arial"/>
          <w:szCs w:val="24"/>
        </w:rPr>
        <w:t>.2</w:t>
      </w:r>
      <w:r w:rsidR="008436F9" w:rsidRPr="001963EA">
        <w:rPr>
          <w:rFonts w:cs="Arial"/>
          <w:szCs w:val="24"/>
        </w:rPr>
        <w:t xml:space="preserve"> </w:t>
      </w:r>
      <w:r w:rsidR="004E597C" w:rsidRPr="001963EA">
        <w:rPr>
          <w:rFonts w:cs="Arial"/>
          <w:szCs w:val="24"/>
        </w:rPr>
        <w:t>Protest</w:t>
      </w:r>
      <w:bookmarkEnd w:id="109"/>
    </w:p>
    <w:p w:rsidR="004E597C" w:rsidRPr="001963EA" w:rsidRDefault="004E597C" w:rsidP="001963EA">
      <w:pPr>
        <w:spacing w:before="0" w:line="360" w:lineRule="auto"/>
        <w:jc w:val="left"/>
        <w:rPr>
          <w:rFonts w:cs="Arial"/>
          <w:sz w:val="24"/>
          <w:szCs w:val="24"/>
        </w:rPr>
      </w:pPr>
      <w:r w:rsidRPr="001963EA">
        <w:rPr>
          <w:rFonts w:cs="Arial"/>
          <w:sz w:val="24"/>
          <w:szCs w:val="24"/>
        </w:rPr>
        <w:t xml:space="preserve">Zgodnie z art. 53 ust. 1 ustawy </w:t>
      </w:r>
      <w:r w:rsidR="0088410D" w:rsidRPr="001963EA">
        <w:rPr>
          <w:rFonts w:cs="Arial"/>
          <w:sz w:val="24"/>
          <w:szCs w:val="24"/>
        </w:rPr>
        <w:t xml:space="preserve">wdrożeniowej </w:t>
      </w:r>
      <w:r w:rsidRPr="001963EA">
        <w:rPr>
          <w:rFonts w:cs="Arial"/>
          <w:sz w:val="24"/>
          <w:szCs w:val="24"/>
        </w:rPr>
        <w:t xml:space="preserve">celem wniesienia protestu jest ponowne sprawdzenie złożonego wniosku w zakresie spełniania kryteriów wyboru projektów. </w:t>
      </w:r>
    </w:p>
    <w:p w:rsidR="00700860" w:rsidRPr="001963EA" w:rsidRDefault="00700860" w:rsidP="001963EA">
      <w:pPr>
        <w:spacing w:before="0" w:line="360" w:lineRule="auto"/>
        <w:jc w:val="left"/>
        <w:rPr>
          <w:rFonts w:cs="Arial"/>
          <w:sz w:val="24"/>
          <w:szCs w:val="24"/>
        </w:rPr>
      </w:pPr>
      <w:r w:rsidRPr="001963EA">
        <w:rPr>
          <w:rFonts w:cs="Arial"/>
          <w:sz w:val="24"/>
          <w:szCs w:val="24"/>
        </w:rPr>
        <w:t xml:space="preserve">IZ pisemnie informuje </w:t>
      </w:r>
      <w:r w:rsidR="00AA10B7" w:rsidRPr="001963EA">
        <w:rPr>
          <w:rFonts w:cs="Arial"/>
          <w:sz w:val="24"/>
          <w:szCs w:val="24"/>
        </w:rPr>
        <w:t>wnioskod</w:t>
      </w:r>
      <w:r w:rsidRPr="001963EA">
        <w:rPr>
          <w:rFonts w:cs="Arial"/>
          <w:sz w:val="24"/>
          <w:szCs w:val="24"/>
        </w:rPr>
        <w:t xml:space="preserve">awcę o negatywnym wyniku oceny projektu </w:t>
      </w:r>
      <w:r w:rsidRPr="001963EA">
        <w:rPr>
          <w:rFonts w:cs="Arial"/>
          <w:sz w:val="24"/>
          <w:szCs w:val="24"/>
        </w:rPr>
        <w:br/>
        <w:t>w rozumieniu art. 53 ust. 2 ustawy</w:t>
      </w:r>
      <w:r w:rsidR="0088410D" w:rsidRPr="001963EA">
        <w:rPr>
          <w:rFonts w:cs="Arial"/>
          <w:sz w:val="24"/>
          <w:szCs w:val="24"/>
        </w:rPr>
        <w:t xml:space="preserve"> wdrożeniowej</w:t>
      </w:r>
      <w:r w:rsidRPr="001963EA">
        <w:rPr>
          <w:rFonts w:cs="Arial"/>
          <w:sz w:val="24"/>
          <w:szCs w:val="24"/>
        </w:rPr>
        <w:t>. Pismo informujące zawiera pouczenie o możliwości wniesienia protestu.</w:t>
      </w:r>
    </w:p>
    <w:p w:rsidR="004E597C" w:rsidRPr="001963EA" w:rsidRDefault="004E597C" w:rsidP="001963EA">
      <w:pPr>
        <w:spacing w:before="0" w:line="360" w:lineRule="auto"/>
        <w:jc w:val="left"/>
        <w:rPr>
          <w:rFonts w:cs="Arial"/>
          <w:sz w:val="24"/>
          <w:szCs w:val="24"/>
        </w:rPr>
      </w:pPr>
      <w:r w:rsidRPr="001963EA">
        <w:rPr>
          <w:rFonts w:cs="Arial"/>
          <w:sz w:val="24"/>
          <w:szCs w:val="24"/>
        </w:rPr>
        <w:t xml:space="preserve">Protest może dotyczyć każdego etapu oceny projektu, a więc zarówno oceny merytorycznej, </w:t>
      </w:r>
      <w:r w:rsidR="009B236A" w:rsidRPr="001963EA">
        <w:rPr>
          <w:rFonts w:cs="Arial"/>
          <w:sz w:val="24"/>
          <w:szCs w:val="24"/>
        </w:rPr>
        <w:t xml:space="preserve">jak i negocjacji, </w:t>
      </w:r>
      <w:r w:rsidRPr="001963EA">
        <w:rPr>
          <w:rFonts w:cs="Arial"/>
          <w:sz w:val="24"/>
          <w:szCs w:val="24"/>
        </w:rPr>
        <w:t xml:space="preserve">a także sposobu dokonania oceny (w zakresie ewentualnych naruszeń proceduralnych). </w:t>
      </w:r>
    </w:p>
    <w:p w:rsidR="004E597C" w:rsidRPr="001963EA" w:rsidRDefault="004E597C" w:rsidP="001963EA">
      <w:pPr>
        <w:spacing w:before="0" w:line="360" w:lineRule="auto"/>
        <w:jc w:val="left"/>
        <w:rPr>
          <w:rFonts w:cs="Arial"/>
          <w:sz w:val="24"/>
          <w:szCs w:val="24"/>
        </w:rPr>
      </w:pPr>
      <w:r w:rsidRPr="001963EA">
        <w:rPr>
          <w:rFonts w:cs="Arial"/>
          <w:sz w:val="24"/>
          <w:szCs w:val="24"/>
        </w:rPr>
        <w:t>Na podstawie art. 53 ust. 3 ustawy</w:t>
      </w:r>
      <w:r w:rsidR="0088410D" w:rsidRPr="001963EA">
        <w:rPr>
          <w:rFonts w:cs="Arial"/>
          <w:sz w:val="24"/>
          <w:szCs w:val="24"/>
        </w:rPr>
        <w:t xml:space="preserve"> wdrożeniowej</w:t>
      </w:r>
      <w:r w:rsidRPr="001963EA">
        <w:rPr>
          <w:rFonts w:cs="Arial"/>
          <w:sz w:val="24"/>
          <w:szCs w:val="24"/>
        </w:rPr>
        <w:t xml:space="preserve"> w przypadku, gdy kwota przeznaczona na dofinansowanie projektów w konkursie nie wystarcza na wybranie projektu do dofinansowania, okoliczność ta nie może stanowić wyłącznej przesłanki wniesienia protestu. </w:t>
      </w:r>
    </w:p>
    <w:p w:rsidR="004E597C"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10" w:name="_Toc70089358"/>
      <w:r w:rsidRPr="001963EA">
        <w:rPr>
          <w:rFonts w:cs="Arial"/>
          <w:szCs w:val="24"/>
        </w:rPr>
        <w:t>7</w:t>
      </w:r>
      <w:r w:rsidR="006F47CF" w:rsidRPr="001963EA">
        <w:rPr>
          <w:rFonts w:cs="Arial"/>
          <w:szCs w:val="24"/>
        </w:rPr>
        <w:t>.3</w:t>
      </w:r>
      <w:r w:rsidR="008436F9" w:rsidRPr="001963EA">
        <w:rPr>
          <w:rFonts w:cs="Arial"/>
          <w:szCs w:val="24"/>
        </w:rPr>
        <w:t xml:space="preserve"> </w:t>
      </w:r>
      <w:r w:rsidR="004E597C" w:rsidRPr="001963EA">
        <w:rPr>
          <w:rFonts w:cs="Arial"/>
          <w:szCs w:val="24"/>
        </w:rPr>
        <w:t>Sposób złożenia protestu</w:t>
      </w:r>
      <w:bookmarkEnd w:id="110"/>
    </w:p>
    <w:p w:rsidR="00A601FE" w:rsidRDefault="00A601FE" w:rsidP="001963EA">
      <w:pPr>
        <w:spacing w:before="0" w:line="360" w:lineRule="auto"/>
        <w:jc w:val="left"/>
        <w:rPr>
          <w:rFonts w:cs="Arial"/>
          <w:sz w:val="24"/>
          <w:szCs w:val="24"/>
        </w:rPr>
      </w:pPr>
      <w:r w:rsidRPr="00A601FE">
        <w:rPr>
          <w:rFonts w:cs="Arial"/>
          <w:sz w:val="24"/>
          <w:szCs w:val="24"/>
        </w:rPr>
        <w:t>Zgodnie z przepisami rozdziału 15 ustawy wdrożeniowej oraz art. 18 ustawy z dnia 3 kwietnia 2020 r. o szczególnych rozwiązaniach wspierających realizację programów operacyjnych w związku z wystąpieniem COVID-19 w 2020 r. (Dz. U. 2020, poz. 694), dalej: specustawa funduszowa, wnioskodawcy przysługuje prawo złożenia środka odwoławczego w formie protestu, zgodnie z poniżej przedstawionymi zasadami.</w:t>
      </w:r>
    </w:p>
    <w:p w:rsidR="004E597C" w:rsidRPr="001963EA" w:rsidRDefault="00B072D9" w:rsidP="001963EA">
      <w:pPr>
        <w:spacing w:before="0" w:line="360" w:lineRule="auto"/>
        <w:jc w:val="left"/>
        <w:rPr>
          <w:rFonts w:cs="Arial"/>
          <w:sz w:val="24"/>
          <w:szCs w:val="24"/>
        </w:rPr>
      </w:pPr>
      <w:r w:rsidRPr="001963EA">
        <w:rPr>
          <w:rFonts w:cs="Arial"/>
          <w:sz w:val="24"/>
          <w:szCs w:val="24"/>
        </w:rPr>
        <w:t>W</w:t>
      </w:r>
      <w:r w:rsidR="00AA10B7" w:rsidRPr="001963EA">
        <w:rPr>
          <w:rFonts w:cs="Arial"/>
          <w:sz w:val="24"/>
          <w:szCs w:val="24"/>
        </w:rPr>
        <w:t>nioskod</w:t>
      </w:r>
      <w:r w:rsidR="004E597C" w:rsidRPr="001963EA">
        <w:rPr>
          <w:rFonts w:cs="Arial"/>
          <w:sz w:val="24"/>
          <w:szCs w:val="24"/>
        </w:rPr>
        <w:t>awca może wnieść protest w terminie 14 dni</w:t>
      </w:r>
      <w:r w:rsidR="00B66A0D" w:rsidRPr="001963EA">
        <w:rPr>
          <w:rStyle w:val="Odwoanieprzypisudolnego0"/>
          <w:rFonts w:cs="Arial"/>
          <w:sz w:val="24"/>
          <w:szCs w:val="24"/>
        </w:rPr>
        <w:footnoteReference w:id="9"/>
      </w:r>
      <w:r w:rsidR="004E597C" w:rsidRPr="001963EA">
        <w:rPr>
          <w:rFonts w:cs="Arial"/>
          <w:sz w:val="24"/>
          <w:szCs w:val="24"/>
        </w:rPr>
        <w:t xml:space="preserve"> od dnia doręczenia pisma informującego o wyniku oceny projektu. </w:t>
      </w:r>
    </w:p>
    <w:p w:rsidR="00A601FE" w:rsidRDefault="004E597C" w:rsidP="001963EA">
      <w:pPr>
        <w:spacing w:before="0" w:line="360" w:lineRule="auto"/>
        <w:jc w:val="left"/>
        <w:rPr>
          <w:rFonts w:cs="Arial"/>
          <w:sz w:val="24"/>
          <w:szCs w:val="24"/>
        </w:rPr>
      </w:pPr>
      <w:r w:rsidRPr="001963EA">
        <w:rPr>
          <w:rFonts w:cs="Arial"/>
          <w:sz w:val="24"/>
          <w:szCs w:val="24"/>
        </w:rPr>
        <w:t xml:space="preserve">Instytucją, do której wnoszony jest protest jest IZ PO WER </w:t>
      </w:r>
      <w:r w:rsidR="00B66A0D" w:rsidRPr="001963EA">
        <w:rPr>
          <w:rFonts w:cs="Arial"/>
          <w:sz w:val="24"/>
          <w:szCs w:val="24"/>
        </w:rPr>
        <w:t>–</w:t>
      </w:r>
      <w:r w:rsidRPr="001963EA">
        <w:rPr>
          <w:rFonts w:cs="Arial"/>
          <w:sz w:val="24"/>
          <w:szCs w:val="24"/>
        </w:rPr>
        <w:t xml:space="preserve"> </w:t>
      </w:r>
      <w:r w:rsidR="007B2752">
        <w:rPr>
          <w:rFonts w:cs="Arial"/>
          <w:sz w:val="24"/>
          <w:szCs w:val="24"/>
        </w:rPr>
        <w:t xml:space="preserve">Ministerstwo </w:t>
      </w:r>
      <w:r w:rsidR="00824B2F">
        <w:rPr>
          <w:rFonts w:cs="Arial"/>
          <w:sz w:val="24"/>
          <w:szCs w:val="24"/>
        </w:rPr>
        <w:t>Funduszy i Polityki Regionalnej</w:t>
      </w:r>
      <w:r w:rsidRPr="001963EA">
        <w:rPr>
          <w:rFonts w:cs="Arial"/>
          <w:sz w:val="24"/>
          <w:szCs w:val="24"/>
        </w:rPr>
        <w:t>, pełniące funkcję IOK.</w:t>
      </w:r>
      <w:r w:rsidR="00A601FE" w:rsidRPr="00A601FE">
        <w:rPr>
          <w:rFonts w:cs="Arial"/>
          <w:sz w:val="24"/>
          <w:szCs w:val="24"/>
        </w:rPr>
        <w:t>W zakresie doręczeń i ustalania terminów w procedurze odwoławczej zgodnie z art. 67 ustawy zastosowanie mają rozdziały 8 i 10 ustawy z dnia 14 czerwca 1960 r. Kodeks postępowania administracyjnego (Dz.U. z 2013 poz. 267, dalej: kpa).</w:t>
      </w:r>
    </w:p>
    <w:p w:rsidR="00A601FE" w:rsidRPr="00163E33" w:rsidRDefault="00A601FE" w:rsidP="001963EA">
      <w:pPr>
        <w:spacing w:before="0" w:line="360" w:lineRule="auto"/>
        <w:jc w:val="left"/>
        <w:rPr>
          <w:rFonts w:cs="Arial"/>
          <w:b/>
          <w:sz w:val="24"/>
          <w:szCs w:val="24"/>
        </w:rPr>
      </w:pPr>
      <w:r w:rsidRPr="00163E33">
        <w:rPr>
          <w:rFonts w:cs="Arial"/>
          <w:b/>
          <w:sz w:val="24"/>
          <w:szCs w:val="24"/>
        </w:rPr>
        <w:t>Protest może zostać wniesiony:</w:t>
      </w:r>
    </w:p>
    <w:p w:rsidR="00A601FE" w:rsidRDefault="00A601FE" w:rsidP="00163E33">
      <w:pPr>
        <w:pStyle w:val="Akapitzlist0"/>
        <w:numPr>
          <w:ilvl w:val="0"/>
          <w:numId w:val="73"/>
        </w:numPr>
        <w:spacing w:before="0" w:line="360" w:lineRule="auto"/>
        <w:jc w:val="left"/>
        <w:rPr>
          <w:rFonts w:cs="Arial"/>
          <w:sz w:val="24"/>
          <w:szCs w:val="24"/>
        </w:rPr>
      </w:pPr>
      <w:r w:rsidRPr="00163E33">
        <w:rPr>
          <w:rFonts w:cs="Arial"/>
          <w:b/>
          <w:sz w:val="24"/>
          <w:szCs w:val="24"/>
        </w:rPr>
        <w:t>w formie elektronicznej za pośrednictwem modułu korespondencji w systemie SOWA</w:t>
      </w:r>
      <w:r w:rsidRPr="00163E33">
        <w:rPr>
          <w:rFonts w:cs="Arial"/>
          <w:sz w:val="24"/>
          <w:szCs w:val="24"/>
        </w:rPr>
        <w:t xml:space="preserve"> </w:t>
      </w:r>
    </w:p>
    <w:p w:rsidR="00A601FE" w:rsidRDefault="00A601FE" w:rsidP="00A601FE">
      <w:pPr>
        <w:spacing w:before="0" w:line="360" w:lineRule="auto"/>
        <w:jc w:val="left"/>
        <w:rPr>
          <w:rFonts w:cs="Arial"/>
          <w:sz w:val="24"/>
          <w:szCs w:val="24"/>
        </w:rPr>
      </w:pPr>
      <w:r w:rsidRPr="00163E33">
        <w:rPr>
          <w:rFonts w:cs="Arial"/>
          <w:sz w:val="24"/>
          <w:szCs w:val="24"/>
        </w:rPr>
        <w:t xml:space="preserve">Terminem doręczania protestu jest wówczas data złożenia w postaci elektronicznej protestu w systemie SOWA. </w:t>
      </w:r>
    </w:p>
    <w:p w:rsidR="00A56591" w:rsidRDefault="00A601FE" w:rsidP="00A56591">
      <w:pPr>
        <w:spacing w:before="0" w:line="360" w:lineRule="auto"/>
        <w:jc w:val="left"/>
        <w:rPr>
          <w:rFonts w:cs="Arial"/>
          <w:sz w:val="24"/>
          <w:szCs w:val="24"/>
        </w:rPr>
      </w:pPr>
      <w:r w:rsidRPr="00A56591">
        <w:rPr>
          <w:rFonts w:cs="Arial"/>
          <w:sz w:val="24"/>
          <w:szCs w:val="24"/>
        </w:rPr>
        <w:t xml:space="preserve">Co do zasady, dla zachowania skutków prawnych wskazanej wyżej formy komunikacji protest powinien być opatrzony kwalifikowanym podpisem elektronicznym lub profilem zaufanym na Elektronicznej Platformie Usług Administracji Publicznej </w:t>
      </w:r>
      <w:proofErr w:type="spellStart"/>
      <w:r w:rsidRPr="00A56591">
        <w:rPr>
          <w:rFonts w:cs="Arial"/>
          <w:sz w:val="24"/>
          <w:szCs w:val="24"/>
        </w:rPr>
        <w:t>ePUAP</w:t>
      </w:r>
      <w:proofErr w:type="spellEnd"/>
      <w:r w:rsidRPr="00A56591">
        <w:rPr>
          <w:rFonts w:cs="Arial"/>
          <w:sz w:val="24"/>
          <w:szCs w:val="24"/>
        </w:rPr>
        <w:t xml:space="preserve">. Tym niemniej, w przypadku gdy wnioskodawca nie posiada kwalifikowanego podpisu elektronicznego i profilu zaufanego na e-PUAP oraz na skutek COVID-19 wniesienie protestu w formie pisemnej za pośrednictwem operatora pocztowego nie jest możliwe lub jest znacznie utrudnione, protest może być wniesiony w systemie SOWA bez konieczności uwierzytelniania podpisu. Oznacza to, że </w:t>
      </w:r>
      <w:r w:rsidRPr="00A56591">
        <w:rPr>
          <w:rFonts w:cs="Arial"/>
          <w:b/>
          <w:sz w:val="24"/>
          <w:szCs w:val="24"/>
        </w:rPr>
        <w:t>wnioskodawca lub osoba upoważniona do jego reprezentowania składa jedynie podpis pod treścią protestu</w:t>
      </w:r>
      <w:r w:rsidRPr="00A56591">
        <w:rPr>
          <w:rFonts w:cs="Arial"/>
          <w:sz w:val="24"/>
          <w:szCs w:val="24"/>
        </w:rPr>
        <w:t xml:space="preserve"> i nie jest wymagane spełnienie dodatkowych warunków co do sposobu autoryzacji tożsamości wnioskodawcy. Jednocześnie </w:t>
      </w:r>
      <w:r w:rsidRPr="00A56591">
        <w:rPr>
          <w:rFonts w:cs="Arial"/>
          <w:b/>
          <w:sz w:val="24"/>
          <w:szCs w:val="24"/>
        </w:rPr>
        <w:t xml:space="preserve">IZ PO WER rekomenduje utworzenie przez wnioskodawcę profilu zaufanego na platformie </w:t>
      </w:r>
      <w:proofErr w:type="spellStart"/>
      <w:r w:rsidRPr="00A56591">
        <w:rPr>
          <w:rFonts w:cs="Arial"/>
          <w:b/>
          <w:sz w:val="24"/>
          <w:szCs w:val="24"/>
        </w:rPr>
        <w:t>ePUAP</w:t>
      </w:r>
      <w:proofErr w:type="spellEnd"/>
      <w:r w:rsidRPr="00A56591">
        <w:rPr>
          <w:rFonts w:cs="Arial"/>
          <w:b/>
          <w:sz w:val="24"/>
          <w:szCs w:val="24"/>
        </w:rPr>
        <w:t>, co umożliwi zarówno podpisanie protestu składanego w systemie SOWA, jak i wydanie przez IZ PO WER rozstrzygnięcia</w:t>
      </w:r>
      <w:r w:rsidRPr="00A601FE">
        <w:t xml:space="preserve"> </w:t>
      </w:r>
      <w:r w:rsidRPr="00A56591">
        <w:rPr>
          <w:rFonts w:cs="Arial"/>
          <w:b/>
          <w:sz w:val="24"/>
          <w:szCs w:val="24"/>
        </w:rPr>
        <w:t>w przedmiocie protestu w formie elektronicznej</w:t>
      </w:r>
      <w:r w:rsidRPr="00A56591">
        <w:rPr>
          <w:rFonts w:cs="Arial"/>
          <w:sz w:val="24"/>
          <w:szCs w:val="24"/>
        </w:rPr>
        <w:t xml:space="preserve"> (patrz: dodatkowo uzasadnienie zawarte poniżej). </w:t>
      </w:r>
    </w:p>
    <w:p w:rsidR="00A601FE" w:rsidRPr="00A56591" w:rsidRDefault="00A601FE" w:rsidP="00A56591">
      <w:pPr>
        <w:pStyle w:val="Akapitzlist0"/>
        <w:numPr>
          <w:ilvl w:val="0"/>
          <w:numId w:val="73"/>
        </w:numPr>
        <w:spacing w:before="0" w:line="360" w:lineRule="auto"/>
        <w:jc w:val="left"/>
        <w:rPr>
          <w:rFonts w:cs="Arial"/>
          <w:sz w:val="24"/>
          <w:szCs w:val="24"/>
        </w:rPr>
      </w:pPr>
      <w:r w:rsidRPr="00A56591">
        <w:rPr>
          <w:rFonts w:cs="Arial"/>
          <w:b/>
          <w:sz w:val="24"/>
          <w:szCs w:val="24"/>
        </w:rPr>
        <w:t xml:space="preserve">w formie papierowej do IZ PO WER </w:t>
      </w:r>
      <w:r w:rsidRPr="00A56591">
        <w:rPr>
          <w:rFonts w:cs="Arial"/>
          <w:sz w:val="24"/>
          <w:szCs w:val="24"/>
        </w:rPr>
        <w:t xml:space="preserve">na adres siedziby: Ministerstwo Funduszy i Polityki Regionalnej, Departament Europejskiego Funduszu Społecznego, ul. Wspólna 2/4, 00-926 Warszawa: </w:t>
      </w:r>
    </w:p>
    <w:p w:rsidR="00A601FE" w:rsidRDefault="00A601FE" w:rsidP="00A56591">
      <w:pPr>
        <w:pStyle w:val="Akapitzlist0"/>
        <w:numPr>
          <w:ilvl w:val="0"/>
          <w:numId w:val="78"/>
        </w:numPr>
        <w:spacing w:before="0" w:line="360" w:lineRule="auto"/>
        <w:jc w:val="left"/>
        <w:rPr>
          <w:rFonts w:cs="Arial"/>
          <w:sz w:val="24"/>
          <w:szCs w:val="24"/>
        </w:rPr>
      </w:pPr>
      <w:r w:rsidRPr="00A601FE">
        <w:rPr>
          <w:rFonts w:cs="Arial"/>
          <w:sz w:val="24"/>
          <w:szCs w:val="24"/>
        </w:rPr>
        <w:t xml:space="preserve">osobiście w Kancelarii Głównej (parter siedziby </w:t>
      </w:r>
      <w:proofErr w:type="spellStart"/>
      <w:r w:rsidRPr="00A601FE">
        <w:rPr>
          <w:rFonts w:cs="Arial"/>
          <w:sz w:val="24"/>
          <w:szCs w:val="24"/>
        </w:rPr>
        <w:t>MFiPR</w:t>
      </w:r>
      <w:proofErr w:type="spellEnd"/>
      <w:r w:rsidRPr="00A601FE">
        <w:rPr>
          <w:rFonts w:cs="Arial"/>
          <w:sz w:val="24"/>
          <w:szCs w:val="24"/>
        </w:rPr>
        <w:t>),</w:t>
      </w:r>
    </w:p>
    <w:p w:rsidR="00A601FE" w:rsidRDefault="00A601FE" w:rsidP="00A56591">
      <w:pPr>
        <w:pStyle w:val="Akapitzlist0"/>
        <w:numPr>
          <w:ilvl w:val="0"/>
          <w:numId w:val="78"/>
        </w:numPr>
        <w:spacing w:before="0" w:line="360" w:lineRule="auto"/>
        <w:jc w:val="left"/>
        <w:rPr>
          <w:rFonts w:cs="Arial"/>
          <w:sz w:val="24"/>
          <w:szCs w:val="24"/>
        </w:rPr>
      </w:pPr>
      <w:r w:rsidRPr="00A601FE">
        <w:rPr>
          <w:rFonts w:cs="Arial"/>
          <w:sz w:val="24"/>
          <w:szCs w:val="24"/>
        </w:rPr>
        <w:t>lub nadać w placówce pocztowej lub doręczyć przez kuriera.</w:t>
      </w:r>
    </w:p>
    <w:p w:rsidR="00A601FE" w:rsidRDefault="00A601FE">
      <w:pPr>
        <w:spacing w:before="0" w:line="360" w:lineRule="auto"/>
        <w:jc w:val="left"/>
        <w:rPr>
          <w:rFonts w:cs="Arial"/>
          <w:sz w:val="24"/>
          <w:szCs w:val="24"/>
        </w:rPr>
      </w:pPr>
      <w:r w:rsidRPr="00A601FE">
        <w:rPr>
          <w:rFonts w:cs="Arial"/>
          <w:sz w:val="24"/>
          <w:szCs w:val="24"/>
        </w:rPr>
        <w:t xml:space="preserve">Terminem doręczania protestu jest wówczas data nadania w polskiej placówce pocztowej lub data doręczenia do siedziby Ministerstwa Funduszy i Polityki Regionalnej przez kuriera lub osobiście przez Wnioskodawcę. </w:t>
      </w:r>
    </w:p>
    <w:p w:rsidR="00A601FE" w:rsidRDefault="00A601FE">
      <w:pPr>
        <w:spacing w:before="0" w:line="360" w:lineRule="auto"/>
        <w:jc w:val="left"/>
        <w:rPr>
          <w:rFonts w:cs="Arial"/>
          <w:sz w:val="24"/>
          <w:szCs w:val="24"/>
        </w:rPr>
      </w:pPr>
      <w:r w:rsidRPr="00163E33">
        <w:rPr>
          <w:rFonts w:cs="Arial"/>
          <w:b/>
          <w:sz w:val="24"/>
          <w:szCs w:val="24"/>
        </w:rPr>
        <w:t>Ewentualne dodatkowe uzupełnienie lub wyjaśnienia składane w toku procedury odwoławczej należy wnieść zgodne z wybranym sposobem wniesienia protestu.</w:t>
      </w:r>
      <w:r w:rsidRPr="00A601FE">
        <w:rPr>
          <w:rFonts w:cs="Arial"/>
          <w:sz w:val="24"/>
          <w:szCs w:val="24"/>
        </w:rPr>
        <w:t xml:space="preserve"> Skutkiem niezachowania ww. formy komunikacji może być nieuwzględnienie wyjaśnień / uzupełnień składanych przez wnioskodawcę za pomocą innych środków komunikacji. </w:t>
      </w:r>
    </w:p>
    <w:p w:rsidR="00A601FE" w:rsidRDefault="00A601FE">
      <w:pPr>
        <w:spacing w:before="0" w:line="360" w:lineRule="auto"/>
        <w:jc w:val="left"/>
        <w:rPr>
          <w:rFonts w:cs="Arial"/>
          <w:sz w:val="24"/>
          <w:szCs w:val="24"/>
        </w:rPr>
      </w:pPr>
      <w:r w:rsidRPr="00A601FE">
        <w:rPr>
          <w:rFonts w:cs="Arial"/>
          <w:sz w:val="24"/>
          <w:szCs w:val="24"/>
        </w:rPr>
        <w:t xml:space="preserve">Zgodnie z art. 18 ust. 1 pkt 1) specustawy funduszowej termin doręczenia protestu/ dodatkowych uzupełnień lub wyjaśnień może być przedłużony na uzasadniony wniosek wnioskodawcy. Wniosek należy złożyć analogicznie do sposobu złożenia protestu, tj. za pośrednictwem systemu SOWA lub w formie papierowej na adres siedziby </w:t>
      </w:r>
      <w:proofErr w:type="spellStart"/>
      <w:r w:rsidRPr="00A601FE">
        <w:rPr>
          <w:rFonts w:cs="Arial"/>
          <w:sz w:val="24"/>
          <w:szCs w:val="24"/>
        </w:rPr>
        <w:t>MFiPR</w:t>
      </w:r>
      <w:proofErr w:type="spellEnd"/>
      <w:r w:rsidRPr="00A601FE">
        <w:rPr>
          <w:rFonts w:cs="Arial"/>
          <w:sz w:val="24"/>
          <w:szCs w:val="24"/>
        </w:rPr>
        <w:t>, w terminie wyznaczonym na złożenie protestu/ dodatkowych uzupełnień lub wyjaśnień.</w:t>
      </w:r>
    </w:p>
    <w:p w:rsidR="00A601FE" w:rsidRDefault="00A601FE">
      <w:pPr>
        <w:spacing w:before="0" w:line="360" w:lineRule="auto"/>
        <w:jc w:val="left"/>
        <w:rPr>
          <w:rFonts w:cs="Arial"/>
          <w:sz w:val="24"/>
          <w:szCs w:val="24"/>
        </w:rPr>
      </w:pPr>
      <w:r w:rsidRPr="00163E33">
        <w:rPr>
          <w:rFonts w:cs="Arial"/>
          <w:b/>
          <w:sz w:val="24"/>
          <w:szCs w:val="24"/>
        </w:rPr>
        <w:t>UWAGA!</w:t>
      </w:r>
      <w:r w:rsidRPr="00A601FE">
        <w:rPr>
          <w:rFonts w:cs="Arial"/>
          <w:sz w:val="24"/>
          <w:szCs w:val="24"/>
        </w:rPr>
        <w:t xml:space="preserve"> Na podstawie przepisów Kpa, rozstrzygnięcia w zakresie protestów, jak również pozostała korespondencja prowadzona w toku procedury odwoławczej przez  IZ PO WER, mogą być wysłane do Wnioskodawców:</w:t>
      </w:r>
    </w:p>
    <w:p w:rsidR="00A601FE" w:rsidRDefault="00A601FE" w:rsidP="00163E33">
      <w:pPr>
        <w:pStyle w:val="Akapitzlist0"/>
        <w:numPr>
          <w:ilvl w:val="0"/>
          <w:numId w:val="74"/>
        </w:numPr>
        <w:spacing w:before="0" w:line="360" w:lineRule="auto"/>
        <w:jc w:val="left"/>
        <w:rPr>
          <w:rFonts w:cs="Arial"/>
          <w:sz w:val="24"/>
          <w:szCs w:val="24"/>
        </w:rPr>
      </w:pPr>
      <w:r w:rsidRPr="00A601FE">
        <w:rPr>
          <w:rFonts w:cs="Arial"/>
          <w:sz w:val="24"/>
          <w:szCs w:val="24"/>
        </w:rPr>
        <w:t xml:space="preserve">za pośrednictwem systemu </w:t>
      </w:r>
      <w:proofErr w:type="spellStart"/>
      <w:r w:rsidRPr="00A601FE">
        <w:rPr>
          <w:rFonts w:cs="Arial"/>
          <w:sz w:val="24"/>
          <w:szCs w:val="24"/>
        </w:rPr>
        <w:t>ePUAP</w:t>
      </w:r>
      <w:proofErr w:type="spellEnd"/>
      <w:r w:rsidRPr="00A601FE">
        <w:rPr>
          <w:rFonts w:cs="Arial"/>
          <w:sz w:val="24"/>
          <w:szCs w:val="24"/>
        </w:rPr>
        <w:t xml:space="preserve"> w wersji elektronicznej opatrzonej podpisem kwalifikowanym, </w:t>
      </w:r>
      <w:r w:rsidRPr="00163E33">
        <w:rPr>
          <w:rFonts w:cs="Arial"/>
          <w:sz w:val="24"/>
          <w:szCs w:val="24"/>
          <w:u w:val="single"/>
        </w:rPr>
        <w:t xml:space="preserve">jeżeli podmiot wnoszący protest posiada profil zaufany na Elektronicznej Platformie Usług Administracji Publicznej </w:t>
      </w:r>
      <w:proofErr w:type="spellStart"/>
      <w:r w:rsidRPr="00163E33">
        <w:rPr>
          <w:rFonts w:cs="Arial"/>
          <w:sz w:val="24"/>
          <w:szCs w:val="24"/>
          <w:u w:val="single"/>
        </w:rPr>
        <w:t>ePUAP</w:t>
      </w:r>
      <w:proofErr w:type="spellEnd"/>
      <w:r w:rsidRPr="00A601FE">
        <w:rPr>
          <w:rFonts w:cs="Arial"/>
          <w:sz w:val="24"/>
          <w:szCs w:val="24"/>
        </w:rPr>
        <w:t xml:space="preserve"> i wskazał w treści protestu adres skrzynki na ww. platformie lub</w:t>
      </w:r>
    </w:p>
    <w:p w:rsidR="00A601FE" w:rsidRDefault="00A601FE" w:rsidP="00163E33">
      <w:pPr>
        <w:pStyle w:val="Akapitzlist0"/>
        <w:numPr>
          <w:ilvl w:val="0"/>
          <w:numId w:val="74"/>
        </w:numPr>
        <w:spacing w:before="0" w:line="360" w:lineRule="auto"/>
        <w:jc w:val="left"/>
        <w:rPr>
          <w:rFonts w:cs="Arial"/>
          <w:sz w:val="24"/>
          <w:szCs w:val="24"/>
        </w:rPr>
      </w:pPr>
      <w:r w:rsidRPr="00A601FE">
        <w:rPr>
          <w:rFonts w:cs="Arial"/>
          <w:sz w:val="24"/>
          <w:szCs w:val="24"/>
        </w:rPr>
        <w:t>za pośrednictwem polskiej placówki pocztowej w wersji papierowej opatrzonej własnoręcznym podpisem osoby do tego upoważnionej, jeżeli podmiot wnoszący protest nie posiada profilu zaufanego.</w:t>
      </w:r>
    </w:p>
    <w:p w:rsidR="00A601FE" w:rsidRDefault="00A601FE" w:rsidP="00A601FE">
      <w:pPr>
        <w:spacing w:before="0" w:line="360" w:lineRule="auto"/>
        <w:jc w:val="left"/>
        <w:rPr>
          <w:rFonts w:cs="Arial"/>
          <w:sz w:val="24"/>
          <w:szCs w:val="24"/>
        </w:rPr>
      </w:pPr>
      <w:r w:rsidRPr="00163E33">
        <w:rPr>
          <w:rFonts w:cs="Arial"/>
          <w:b/>
          <w:sz w:val="24"/>
          <w:szCs w:val="24"/>
        </w:rPr>
        <w:t xml:space="preserve">Dla usprawnienia procesu komunikacji w toku procedury odwoławczej, wnioskodawcom nieposiadającym profilu zaufanego na platformie </w:t>
      </w:r>
      <w:proofErr w:type="spellStart"/>
      <w:r w:rsidRPr="00163E33">
        <w:rPr>
          <w:rFonts w:cs="Arial"/>
          <w:b/>
          <w:sz w:val="24"/>
          <w:szCs w:val="24"/>
        </w:rPr>
        <w:t>ePUAP</w:t>
      </w:r>
      <w:proofErr w:type="spellEnd"/>
      <w:r w:rsidRPr="00163E33">
        <w:rPr>
          <w:rFonts w:cs="Arial"/>
          <w:b/>
          <w:sz w:val="24"/>
          <w:szCs w:val="24"/>
        </w:rPr>
        <w:t xml:space="preserve"> rekomenduje się utworzenie takiego profilu oraz wyraźne wskazanie w treści protestu adresu skrzynki na ww. platformie.</w:t>
      </w:r>
      <w:r w:rsidRPr="00A601FE">
        <w:rPr>
          <w:rFonts w:cs="Arial"/>
          <w:sz w:val="24"/>
          <w:szCs w:val="24"/>
        </w:rPr>
        <w:t xml:space="preserve"> Pozwoli to IZ na przekazywanie informacji o sposobie rozpatrzenia protestu w sposób wskazany w pkt 2), za pośrednictwem tej platformy. </w:t>
      </w:r>
    </w:p>
    <w:p w:rsidR="00A601FE" w:rsidRPr="00163E33" w:rsidRDefault="00A601FE" w:rsidP="00A601FE">
      <w:pPr>
        <w:spacing w:before="0" w:line="360" w:lineRule="auto"/>
        <w:jc w:val="left"/>
        <w:rPr>
          <w:rFonts w:cs="Arial"/>
          <w:sz w:val="24"/>
          <w:szCs w:val="24"/>
        </w:rPr>
      </w:pPr>
      <w:r w:rsidRPr="00A601FE">
        <w:rPr>
          <w:rFonts w:cs="Arial"/>
          <w:sz w:val="24"/>
          <w:szCs w:val="24"/>
        </w:rPr>
        <w:t xml:space="preserve">Informacja, o której mowa powyżej powinna zostać zamieszczona w nagłówku pisma, jako element danych identyfikujących Wnioskodawcę, według następującego wzoru: „Adres skrzynki </w:t>
      </w:r>
      <w:proofErr w:type="spellStart"/>
      <w:r w:rsidRPr="00A601FE">
        <w:rPr>
          <w:rFonts w:cs="Arial"/>
          <w:sz w:val="24"/>
          <w:szCs w:val="24"/>
        </w:rPr>
        <w:t>ePUAP</w:t>
      </w:r>
      <w:proofErr w:type="spellEnd"/>
      <w:r w:rsidRPr="00A601FE">
        <w:rPr>
          <w:rFonts w:cs="Arial"/>
          <w:sz w:val="24"/>
          <w:szCs w:val="24"/>
        </w:rPr>
        <w:t xml:space="preserve">: /login do </w:t>
      </w:r>
      <w:proofErr w:type="spellStart"/>
      <w:r w:rsidRPr="00A601FE">
        <w:rPr>
          <w:rFonts w:cs="Arial"/>
          <w:sz w:val="24"/>
          <w:szCs w:val="24"/>
        </w:rPr>
        <w:t>ePUAP</w:t>
      </w:r>
      <w:proofErr w:type="spellEnd"/>
      <w:r w:rsidRPr="00A601FE">
        <w:rPr>
          <w:rFonts w:cs="Arial"/>
          <w:sz w:val="24"/>
          <w:szCs w:val="24"/>
        </w:rPr>
        <w:t xml:space="preserve">/skrytka” – przy czym sformułowanie login do </w:t>
      </w:r>
      <w:proofErr w:type="spellStart"/>
      <w:r w:rsidRPr="00A601FE">
        <w:rPr>
          <w:rFonts w:cs="Arial"/>
          <w:sz w:val="24"/>
          <w:szCs w:val="24"/>
        </w:rPr>
        <w:t>ePUAP</w:t>
      </w:r>
      <w:proofErr w:type="spellEnd"/>
      <w:r w:rsidRPr="00A601FE">
        <w:rPr>
          <w:rFonts w:cs="Arial"/>
          <w:sz w:val="24"/>
          <w:szCs w:val="24"/>
        </w:rPr>
        <w:t xml:space="preserve"> należy zastąpić właściwą nazwą skrzynki Wnioskodawcy (ID konta </w:t>
      </w:r>
      <w:proofErr w:type="spellStart"/>
      <w:r w:rsidRPr="00A601FE">
        <w:rPr>
          <w:rFonts w:cs="Arial"/>
          <w:sz w:val="24"/>
          <w:szCs w:val="24"/>
        </w:rPr>
        <w:t>ePUAP</w:t>
      </w:r>
      <w:proofErr w:type="spellEnd"/>
      <w:r w:rsidRPr="00A601FE">
        <w:rPr>
          <w:rFonts w:cs="Arial"/>
          <w:sz w:val="24"/>
          <w:szCs w:val="24"/>
        </w:rPr>
        <w:t>).</w:t>
      </w:r>
    </w:p>
    <w:p w:rsidR="004E597C"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11" w:name="_Toc70089359"/>
      <w:r w:rsidRPr="001963EA">
        <w:rPr>
          <w:rFonts w:cs="Arial"/>
          <w:szCs w:val="24"/>
        </w:rPr>
        <w:t>7</w:t>
      </w:r>
      <w:r w:rsidR="006F47CF" w:rsidRPr="001963EA">
        <w:rPr>
          <w:rFonts w:cs="Arial"/>
          <w:szCs w:val="24"/>
        </w:rPr>
        <w:t>.4</w:t>
      </w:r>
      <w:r w:rsidR="008436F9" w:rsidRPr="001963EA">
        <w:rPr>
          <w:rFonts w:cs="Arial"/>
          <w:szCs w:val="24"/>
        </w:rPr>
        <w:t xml:space="preserve"> </w:t>
      </w:r>
      <w:r w:rsidR="004E597C" w:rsidRPr="001963EA">
        <w:rPr>
          <w:rFonts w:cs="Arial"/>
          <w:szCs w:val="24"/>
        </w:rPr>
        <w:t>Zakres protestu</w:t>
      </w:r>
      <w:bookmarkEnd w:id="111"/>
    </w:p>
    <w:p w:rsidR="004E597C" w:rsidRPr="001963EA" w:rsidRDefault="004E597C" w:rsidP="001963EA">
      <w:pPr>
        <w:spacing w:line="360" w:lineRule="auto"/>
        <w:jc w:val="left"/>
        <w:rPr>
          <w:rFonts w:cs="Arial"/>
          <w:sz w:val="24"/>
          <w:szCs w:val="24"/>
        </w:rPr>
      </w:pPr>
      <w:r w:rsidRPr="001963EA">
        <w:rPr>
          <w:rFonts w:cs="Arial"/>
          <w:sz w:val="24"/>
          <w:szCs w:val="24"/>
        </w:rPr>
        <w:t xml:space="preserve">Protest zgodnie z art. 54 ust 2 </w:t>
      </w:r>
      <w:r w:rsidR="002E71F8" w:rsidRPr="001963EA">
        <w:rPr>
          <w:rFonts w:cs="Arial"/>
          <w:sz w:val="24"/>
          <w:szCs w:val="24"/>
        </w:rPr>
        <w:t xml:space="preserve">ustawy wdrożeniowej </w:t>
      </w:r>
      <w:r w:rsidRPr="001963EA">
        <w:rPr>
          <w:rFonts w:cs="Arial"/>
          <w:sz w:val="24"/>
          <w:szCs w:val="24"/>
        </w:rPr>
        <w:t>zawiera następujące informacje (wymogi formalne):</w:t>
      </w:r>
    </w:p>
    <w:p w:rsidR="00D86189" w:rsidRPr="001963EA" w:rsidRDefault="004E597C" w:rsidP="005F5C7E">
      <w:pPr>
        <w:pStyle w:val="Akapitzlist0"/>
        <w:numPr>
          <w:ilvl w:val="0"/>
          <w:numId w:val="10"/>
        </w:numPr>
        <w:spacing w:before="0" w:line="360" w:lineRule="auto"/>
        <w:ind w:left="709" w:hanging="283"/>
        <w:contextualSpacing w:val="0"/>
        <w:jc w:val="left"/>
        <w:rPr>
          <w:rFonts w:cs="Arial"/>
          <w:sz w:val="24"/>
          <w:szCs w:val="24"/>
        </w:rPr>
      </w:pPr>
      <w:r w:rsidRPr="001963EA">
        <w:rPr>
          <w:rFonts w:cs="Arial"/>
          <w:sz w:val="24"/>
          <w:szCs w:val="24"/>
        </w:rPr>
        <w:t>oznaczenie instytucji wła</w:t>
      </w:r>
      <w:r w:rsidR="002E71F8" w:rsidRPr="001963EA">
        <w:rPr>
          <w:rFonts w:cs="Arial"/>
          <w:sz w:val="24"/>
          <w:szCs w:val="24"/>
        </w:rPr>
        <w:t>ściwej do rozpatrzenia protestu,</w:t>
      </w:r>
    </w:p>
    <w:p w:rsidR="00D86189" w:rsidRPr="001963EA" w:rsidRDefault="008974F9" w:rsidP="005F5C7E">
      <w:pPr>
        <w:pStyle w:val="Akapitzlist0"/>
        <w:numPr>
          <w:ilvl w:val="0"/>
          <w:numId w:val="10"/>
        </w:numPr>
        <w:spacing w:before="0" w:line="360" w:lineRule="auto"/>
        <w:ind w:left="709" w:hanging="283"/>
        <w:contextualSpacing w:val="0"/>
        <w:jc w:val="left"/>
        <w:rPr>
          <w:rFonts w:cs="Arial"/>
          <w:sz w:val="24"/>
          <w:szCs w:val="24"/>
        </w:rPr>
      </w:pPr>
      <w:r w:rsidRPr="001963EA">
        <w:rPr>
          <w:rFonts w:cs="Arial"/>
          <w:sz w:val="24"/>
          <w:szCs w:val="24"/>
        </w:rPr>
        <w:t xml:space="preserve">oznaczenie </w:t>
      </w:r>
      <w:r w:rsidR="00AA10B7" w:rsidRPr="001963EA">
        <w:rPr>
          <w:rFonts w:cs="Arial"/>
          <w:sz w:val="24"/>
          <w:szCs w:val="24"/>
        </w:rPr>
        <w:t>wnioskod</w:t>
      </w:r>
      <w:r w:rsidR="004E597C" w:rsidRPr="001963EA">
        <w:rPr>
          <w:rFonts w:cs="Arial"/>
          <w:sz w:val="24"/>
          <w:szCs w:val="24"/>
        </w:rPr>
        <w:t>awcy</w:t>
      </w:r>
      <w:r w:rsidR="002E71F8" w:rsidRPr="001963EA">
        <w:rPr>
          <w:rFonts w:cs="Arial"/>
          <w:sz w:val="24"/>
          <w:szCs w:val="24"/>
        </w:rPr>
        <w:t>,</w:t>
      </w:r>
    </w:p>
    <w:p w:rsidR="00D86189" w:rsidRPr="001963EA" w:rsidRDefault="004E597C" w:rsidP="005F5C7E">
      <w:pPr>
        <w:pStyle w:val="Akapitzlist0"/>
        <w:numPr>
          <w:ilvl w:val="0"/>
          <w:numId w:val="10"/>
        </w:numPr>
        <w:spacing w:before="0" w:line="360" w:lineRule="auto"/>
        <w:ind w:left="709" w:hanging="283"/>
        <w:contextualSpacing w:val="0"/>
        <w:jc w:val="left"/>
        <w:rPr>
          <w:rFonts w:cs="Arial"/>
          <w:sz w:val="24"/>
          <w:szCs w:val="24"/>
        </w:rPr>
      </w:pPr>
      <w:r w:rsidRPr="001963EA">
        <w:rPr>
          <w:rFonts w:cs="Arial"/>
          <w:sz w:val="24"/>
          <w:szCs w:val="24"/>
        </w:rPr>
        <w:t>numer wniosku o dofinansowanie projektu</w:t>
      </w:r>
      <w:r w:rsidR="002E71F8" w:rsidRPr="001963EA">
        <w:rPr>
          <w:rFonts w:cs="Arial"/>
          <w:sz w:val="24"/>
          <w:szCs w:val="24"/>
        </w:rPr>
        <w:t>,</w:t>
      </w:r>
    </w:p>
    <w:p w:rsidR="00D86189" w:rsidRPr="001963EA" w:rsidRDefault="004E597C" w:rsidP="005F5C7E">
      <w:pPr>
        <w:pStyle w:val="Akapitzlist0"/>
        <w:numPr>
          <w:ilvl w:val="0"/>
          <w:numId w:val="10"/>
        </w:numPr>
        <w:spacing w:before="0" w:line="360" w:lineRule="auto"/>
        <w:ind w:left="709" w:hanging="283"/>
        <w:contextualSpacing w:val="0"/>
        <w:jc w:val="left"/>
        <w:rPr>
          <w:rFonts w:cs="Arial"/>
          <w:sz w:val="24"/>
          <w:szCs w:val="24"/>
        </w:rPr>
      </w:pPr>
      <w:r w:rsidRPr="001963EA">
        <w:rPr>
          <w:rFonts w:cs="Arial"/>
          <w:sz w:val="24"/>
          <w:szCs w:val="24"/>
        </w:rPr>
        <w:t>wskazanie kryteriów wyb</w:t>
      </w:r>
      <w:r w:rsidR="008974F9" w:rsidRPr="001963EA">
        <w:rPr>
          <w:rFonts w:cs="Arial"/>
          <w:sz w:val="24"/>
          <w:szCs w:val="24"/>
        </w:rPr>
        <w:t xml:space="preserve">oru projektów, z których oceną </w:t>
      </w:r>
      <w:r w:rsidR="00AA10B7" w:rsidRPr="001963EA">
        <w:rPr>
          <w:rFonts w:cs="Arial"/>
          <w:sz w:val="24"/>
          <w:szCs w:val="24"/>
        </w:rPr>
        <w:t>wnioskod</w:t>
      </w:r>
      <w:r w:rsidRPr="001963EA">
        <w:rPr>
          <w:rFonts w:cs="Arial"/>
          <w:sz w:val="24"/>
          <w:szCs w:val="24"/>
        </w:rPr>
        <w:t>awca się nie zgadza, wraz z uzasadnieniem</w:t>
      </w:r>
      <w:r w:rsidR="002E71F8" w:rsidRPr="001963EA">
        <w:rPr>
          <w:rFonts w:cs="Arial"/>
          <w:sz w:val="24"/>
          <w:szCs w:val="24"/>
        </w:rPr>
        <w:t>,</w:t>
      </w:r>
    </w:p>
    <w:p w:rsidR="00D86189" w:rsidRPr="001963EA" w:rsidRDefault="004E597C" w:rsidP="005F5C7E">
      <w:pPr>
        <w:pStyle w:val="Akapitzlist0"/>
        <w:numPr>
          <w:ilvl w:val="0"/>
          <w:numId w:val="10"/>
        </w:numPr>
        <w:spacing w:before="0" w:line="360" w:lineRule="auto"/>
        <w:ind w:left="709" w:hanging="283"/>
        <w:contextualSpacing w:val="0"/>
        <w:jc w:val="left"/>
        <w:rPr>
          <w:rFonts w:cs="Arial"/>
          <w:sz w:val="24"/>
          <w:szCs w:val="24"/>
        </w:rPr>
      </w:pPr>
      <w:r w:rsidRPr="001963EA">
        <w:rPr>
          <w:rFonts w:cs="Arial"/>
          <w:sz w:val="24"/>
          <w:szCs w:val="24"/>
        </w:rPr>
        <w:t>wskazanie zarzutów o charakterze proceduralnym w zakresie przepro</w:t>
      </w:r>
      <w:r w:rsidR="008974F9" w:rsidRPr="001963EA">
        <w:rPr>
          <w:rFonts w:cs="Arial"/>
          <w:sz w:val="24"/>
          <w:szCs w:val="24"/>
        </w:rPr>
        <w:t xml:space="preserve">wadzonej oceny, jeżeli zdaniem </w:t>
      </w:r>
      <w:r w:rsidR="00AA10B7" w:rsidRPr="001963EA">
        <w:rPr>
          <w:rFonts w:cs="Arial"/>
          <w:sz w:val="24"/>
          <w:szCs w:val="24"/>
        </w:rPr>
        <w:t>wnioskod</w:t>
      </w:r>
      <w:r w:rsidRPr="001963EA">
        <w:rPr>
          <w:rFonts w:cs="Arial"/>
          <w:sz w:val="24"/>
          <w:szCs w:val="24"/>
        </w:rPr>
        <w:t>awcy naruszenia takie miały miejsce, wraz z uzasadnieniem</w:t>
      </w:r>
      <w:r w:rsidR="002E71F8" w:rsidRPr="001963EA">
        <w:rPr>
          <w:rFonts w:cs="Arial"/>
          <w:sz w:val="24"/>
          <w:szCs w:val="24"/>
        </w:rPr>
        <w:t>,</w:t>
      </w:r>
    </w:p>
    <w:p w:rsidR="004E597C" w:rsidRPr="001963EA" w:rsidRDefault="008974F9" w:rsidP="005F5C7E">
      <w:pPr>
        <w:pStyle w:val="Akapitzlist0"/>
        <w:numPr>
          <w:ilvl w:val="0"/>
          <w:numId w:val="10"/>
        </w:numPr>
        <w:spacing w:before="0" w:line="360" w:lineRule="auto"/>
        <w:ind w:left="709" w:hanging="283"/>
        <w:contextualSpacing w:val="0"/>
        <w:jc w:val="left"/>
        <w:rPr>
          <w:rFonts w:cs="Arial"/>
          <w:sz w:val="24"/>
          <w:szCs w:val="24"/>
        </w:rPr>
      </w:pPr>
      <w:r w:rsidRPr="001963EA">
        <w:rPr>
          <w:rFonts w:cs="Arial"/>
          <w:sz w:val="24"/>
          <w:szCs w:val="24"/>
        </w:rPr>
        <w:t xml:space="preserve">podpis </w:t>
      </w:r>
      <w:r w:rsidR="00AA10B7" w:rsidRPr="001963EA">
        <w:rPr>
          <w:rFonts w:cs="Arial"/>
          <w:sz w:val="24"/>
          <w:szCs w:val="24"/>
        </w:rPr>
        <w:t>wnioskod</w:t>
      </w:r>
      <w:r w:rsidR="004E597C" w:rsidRPr="001963EA">
        <w:rPr>
          <w:rFonts w:cs="Arial"/>
          <w:sz w:val="24"/>
          <w:szCs w:val="24"/>
        </w:rPr>
        <w:t>awcy lub osoby upoważn</w:t>
      </w:r>
      <w:r w:rsidR="00D86189" w:rsidRPr="001963EA">
        <w:rPr>
          <w:rFonts w:cs="Arial"/>
          <w:sz w:val="24"/>
          <w:szCs w:val="24"/>
        </w:rPr>
        <w:t xml:space="preserve">ionej do jego reprezentowania, </w:t>
      </w:r>
      <w:r w:rsidR="000D434F">
        <w:rPr>
          <w:rFonts w:cs="Arial"/>
          <w:sz w:val="24"/>
          <w:szCs w:val="24"/>
        </w:rPr>
        <w:t>z </w:t>
      </w:r>
      <w:r w:rsidR="004E597C" w:rsidRPr="001963EA">
        <w:rPr>
          <w:rFonts w:cs="Arial"/>
          <w:sz w:val="24"/>
          <w:szCs w:val="24"/>
        </w:rPr>
        <w:t xml:space="preserve">załączeniem oryginału lub kopii dokumentu poświadczającego umocowanie takiej osoby </w:t>
      </w:r>
      <w:r w:rsidRPr="001963EA">
        <w:rPr>
          <w:rFonts w:cs="Arial"/>
          <w:sz w:val="24"/>
          <w:szCs w:val="24"/>
        </w:rPr>
        <w:t xml:space="preserve">do reprezentowania </w:t>
      </w:r>
      <w:r w:rsidR="00AA10B7" w:rsidRPr="001963EA">
        <w:rPr>
          <w:rFonts w:cs="Arial"/>
          <w:sz w:val="24"/>
          <w:szCs w:val="24"/>
        </w:rPr>
        <w:t>wnioskod</w:t>
      </w:r>
      <w:r w:rsidR="004E597C" w:rsidRPr="001963EA">
        <w:rPr>
          <w:rFonts w:cs="Arial"/>
          <w:sz w:val="24"/>
          <w:szCs w:val="24"/>
        </w:rPr>
        <w:t>awcy</w:t>
      </w:r>
      <w:r w:rsidR="0068142D" w:rsidRPr="001963EA">
        <w:rPr>
          <w:rFonts w:cs="Arial"/>
          <w:sz w:val="24"/>
          <w:szCs w:val="24"/>
        </w:rPr>
        <w:t>.</w:t>
      </w:r>
    </w:p>
    <w:p w:rsidR="0068142D" w:rsidRDefault="00D86189" w:rsidP="001963EA">
      <w:pPr>
        <w:spacing w:line="360" w:lineRule="auto"/>
        <w:jc w:val="left"/>
        <w:rPr>
          <w:rFonts w:cs="Arial"/>
          <w:sz w:val="24"/>
          <w:szCs w:val="24"/>
        </w:rPr>
      </w:pPr>
      <w:r w:rsidRPr="001963EA">
        <w:rPr>
          <w:rFonts w:cs="Arial"/>
          <w:sz w:val="24"/>
          <w:szCs w:val="24"/>
        </w:rPr>
        <w:t>Z</w:t>
      </w:r>
      <w:r w:rsidR="004E597C" w:rsidRPr="001963EA">
        <w:rPr>
          <w:rFonts w:cs="Arial"/>
          <w:sz w:val="24"/>
          <w:szCs w:val="24"/>
        </w:rPr>
        <w:t xml:space="preserve">godnie z art. 54 ust 3 i 4 ustawy </w:t>
      </w:r>
      <w:r w:rsidR="0088410D" w:rsidRPr="001963EA">
        <w:rPr>
          <w:rFonts w:cs="Arial"/>
          <w:sz w:val="24"/>
          <w:szCs w:val="24"/>
        </w:rPr>
        <w:t xml:space="preserve">wdrożeniowej </w:t>
      </w:r>
      <w:r w:rsidR="004E597C" w:rsidRPr="001963EA">
        <w:rPr>
          <w:rFonts w:cs="Arial"/>
          <w:sz w:val="24"/>
          <w:szCs w:val="24"/>
        </w:rPr>
        <w:t xml:space="preserve">w przypadku wniesienia protestu niespełniającego wymogów formalnych wymienionych w ww. podpunktach </w:t>
      </w:r>
      <w:r w:rsidR="000B1BFE" w:rsidRPr="001963EA">
        <w:rPr>
          <w:rFonts w:cs="Arial"/>
          <w:sz w:val="24"/>
          <w:szCs w:val="24"/>
        </w:rPr>
        <w:t>a-c</w:t>
      </w:r>
      <w:r w:rsidR="004E597C" w:rsidRPr="001963EA">
        <w:rPr>
          <w:rFonts w:cs="Arial"/>
          <w:sz w:val="24"/>
          <w:szCs w:val="24"/>
        </w:rPr>
        <w:t xml:space="preserve"> i </w:t>
      </w:r>
      <w:r w:rsidR="000B1BFE" w:rsidRPr="001963EA">
        <w:rPr>
          <w:rFonts w:cs="Arial"/>
          <w:sz w:val="24"/>
          <w:szCs w:val="24"/>
        </w:rPr>
        <w:t xml:space="preserve">f </w:t>
      </w:r>
      <w:r w:rsidR="004E597C" w:rsidRPr="001963EA">
        <w:rPr>
          <w:rFonts w:cs="Arial"/>
          <w:sz w:val="24"/>
          <w:szCs w:val="24"/>
        </w:rPr>
        <w:t>lub zawierając</w:t>
      </w:r>
      <w:r w:rsidR="00CF6A91" w:rsidRPr="001963EA">
        <w:rPr>
          <w:rFonts w:cs="Arial"/>
          <w:sz w:val="24"/>
          <w:szCs w:val="24"/>
        </w:rPr>
        <w:t>ego oczywiste omyłki, IZ</w:t>
      </w:r>
      <w:r w:rsidR="008974F9" w:rsidRPr="001963EA">
        <w:rPr>
          <w:rFonts w:cs="Arial"/>
          <w:sz w:val="24"/>
          <w:szCs w:val="24"/>
        </w:rPr>
        <w:t xml:space="preserve"> wzywa </w:t>
      </w:r>
      <w:r w:rsidR="00AA10B7" w:rsidRPr="001963EA">
        <w:rPr>
          <w:rFonts w:cs="Arial"/>
          <w:sz w:val="24"/>
          <w:szCs w:val="24"/>
        </w:rPr>
        <w:t>wnioskod</w:t>
      </w:r>
      <w:r w:rsidR="004E597C" w:rsidRPr="001963EA">
        <w:rPr>
          <w:rFonts w:cs="Arial"/>
          <w:sz w:val="24"/>
          <w:szCs w:val="24"/>
        </w:rPr>
        <w:t>awcę do jego uzupełnienia lub poprawienia, w terminie 7 dni, licząc od dnia otrzymania wezwania, pod rygorem pozostawienia protestu bez rozpatrzenia.</w:t>
      </w:r>
    </w:p>
    <w:p w:rsidR="00A02418" w:rsidRDefault="00A02418" w:rsidP="001963EA">
      <w:pPr>
        <w:spacing w:line="360" w:lineRule="auto"/>
        <w:jc w:val="left"/>
        <w:rPr>
          <w:rFonts w:cs="Arial"/>
          <w:sz w:val="24"/>
          <w:szCs w:val="24"/>
        </w:rPr>
      </w:pPr>
      <w:r w:rsidRPr="00A02418">
        <w:rPr>
          <w:rFonts w:cs="Arial"/>
          <w:sz w:val="24"/>
          <w:szCs w:val="24"/>
        </w:rPr>
        <w:t>Wezwanie, o którym mowa powyżej zostanie wysłane przez IZ do wnioskodawcy za pośrednictwem:</w:t>
      </w:r>
    </w:p>
    <w:p w:rsidR="00A02418" w:rsidRDefault="00A02418" w:rsidP="00163E33">
      <w:pPr>
        <w:pStyle w:val="Akapitzlist0"/>
        <w:numPr>
          <w:ilvl w:val="0"/>
          <w:numId w:val="75"/>
        </w:numPr>
        <w:spacing w:line="360" w:lineRule="auto"/>
        <w:jc w:val="left"/>
        <w:rPr>
          <w:rFonts w:cs="Arial"/>
          <w:sz w:val="24"/>
          <w:szCs w:val="24"/>
        </w:rPr>
      </w:pPr>
      <w:r w:rsidRPr="00163E33">
        <w:rPr>
          <w:rFonts w:cs="Arial"/>
          <w:b/>
          <w:sz w:val="24"/>
          <w:szCs w:val="24"/>
        </w:rPr>
        <w:t xml:space="preserve">systemu </w:t>
      </w:r>
      <w:proofErr w:type="spellStart"/>
      <w:r w:rsidRPr="00163E33">
        <w:rPr>
          <w:rFonts w:cs="Arial"/>
          <w:b/>
          <w:sz w:val="24"/>
          <w:szCs w:val="24"/>
        </w:rPr>
        <w:t>ePUAP</w:t>
      </w:r>
      <w:proofErr w:type="spellEnd"/>
      <w:r w:rsidRPr="00163E33">
        <w:rPr>
          <w:rFonts w:cs="Arial"/>
          <w:sz w:val="24"/>
          <w:szCs w:val="24"/>
        </w:rPr>
        <w:t xml:space="preserve"> w wersji elektronicznej opatrzonej podpisem kwalifikowanym, jeżeli podmiot wnoszący protest </w:t>
      </w:r>
      <w:r w:rsidRPr="00163E33">
        <w:rPr>
          <w:rFonts w:cs="Arial"/>
          <w:b/>
          <w:sz w:val="24"/>
          <w:szCs w:val="24"/>
        </w:rPr>
        <w:t>posiada profil zaufany</w:t>
      </w:r>
      <w:r w:rsidRPr="00163E33">
        <w:rPr>
          <w:rFonts w:cs="Arial"/>
          <w:sz w:val="24"/>
          <w:szCs w:val="24"/>
        </w:rPr>
        <w:t xml:space="preserve"> na Elektronicznej Platformie Usług Administracji Publicznej </w:t>
      </w:r>
      <w:proofErr w:type="spellStart"/>
      <w:r w:rsidRPr="00163E33">
        <w:rPr>
          <w:rFonts w:cs="Arial"/>
          <w:sz w:val="24"/>
          <w:szCs w:val="24"/>
        </w:rPr>
        <w:t>ePUAP</w:t>
      </w:r>
      <w:proofErr w:type="spellEnd"/>
      <w:r w:rsidRPr="00163E33">
        <w:rPr>
          <w:rFonts w:cs="Arial"/>
          <w:sz w:val="24"/>
          <w:szCs w:val="24"/>
        </w:rPr>
        <w:t xml:space="preserve">, </w:t>
      </w:r>
    </w:p>
    <w:p w:rsidR="00A02418" w:rsidRDefault="00A02418" w:rsidP="00163E33">
      <w:pPr>
        <w:pStyle w:val="Akapitzlist0"/>
        <w:numPr>
          <w:ilvl w:val="0"/>
          <w:numId w:val="75"/>
        </w:numPr>
        <w:spacing w:line="360" w:lineRule="auto"/>
        <w:jc w:val="left"/>
        <w:rPr>
          <w:rFonts w:cs="Arial"/>
          <w:b/>
          <w:sz w:val="24"/>
          <w:szCs w:val="24"/>
        </w:rPr>
      </w:pPr>
      <w:r w:rsidRPr="00163E33">
        <w:rPr>
          <w:rFonts w:cs="Arial"/>
          <w:b/>
          <w:sz w:val="24"/>
          <w:szCs w:val="24"/>
        </w:rPr>
        <w:t>polskiej placówki pocztowej</w:t>
      </w:r>
      <w:r w:rsidRPr="00163E33">
        <w:rPr>
          <w:rFonts w:cs="Arial"/>
          <w:sz w:val="24"/>
          <w:szCs w:val="24"/>
        </w:rPr>
        <w:t xml:space="preserve"> w wersji papierowej opatrzonej własnoręcznym podpisem osoby do tego upoważnionej, jeżeli podmiot wnoszący protest </w:t>
      </w:r>
      <w:r w:rsidRPr="00163E33">
        <w:rPr>
          <w:rFonts w:cs="Arial"/>
          <w:b/>
          <w:sz w:val="24"/>
          <w:szCs w:val="24"/>
        </w:rPr>
        <w:t>nie posiada profilu zaufanego.</w:t>
      </w:r>
    </w:p>
    <w:p w:rsidR="00A02418" w:rsidRPr="00163E33" w:rsidRDefault="00A02418" w:rsidP="00A02418">
      <w:pPr>
        <w:spacing w:line="360" w:lineRule="auto"/>
        <w:jc w:val="left"/>
        <w:rPr>
          <w:rFonts w:cs="Arial"/>
          <w:sz w:val="24"/>
          <w:szCs w:val="24"/>
        </w:rPr>
      </w:pPr>
      <w:r w:rsidRPr="00163E33">
        <w:rPr>
          <w:rFonts w:cs="Arial"/>
          <w:sz w:val="24"/>
          <w:szCs w:val="24"/>
        </w:rPr>
        <w:t>Zgodnie z art. 18 ust. 1 pkt 1) specustawy funduszowej termin doręczenia uzupełnienia lub poprawienia protestu może być przedłużony na uzasadniony wniosek wnioskodawcy. Wniosek należy złożyć analogicznie do sposobu złożenia protestu, tj. za pośrednictwem systemu SOWA lub operatora pocztowego, w terminie wyznaczonym na uzupełnienie lub poprawienie protestu.</w:t>
      </w:r>
    </w:p>
    <w:p w:rsidR="0068142D" w:rsidRPr="001963EA" w:rsidRDefault="004E597C" w:rsidP="001963EA">
      <w:pPr>
        <w:spacing w:line="360" w:lineRule="auto"/>
        <w:jc w:val="left"/>
        <w:rPr>
          <w:rFonts w:cs="Arial"/>
          <w:sz w:val="24"/>
          <w:szCs w:val="24"/>
        </w:rPr>
      </w:pPr>
      <w:r w:rsidRPr="001963EA">
        <w:rPr>
          <w:rFonts w:cs="Arial"/>
          <w:sz w:val="24"/>
          <w:szCs w:val="24"/>
        </w:rPr>
        <w:t>IZ ponownie weryfikuje uzupełniony protest. W przypadku stwie</w:t>
      </w:r>
      <w:r w:rsidR="00D86189" w:rsidRPr="001963EA">
        <w:rPr>
          <w:rFonts w:cs="Arial"/>
          <w:sz w:val="24"/>
          <w:szCs w:val="24"/>
        </w:rPr>
        <w:t xml:space="preserve">rdzenia, iż uzupełniony protest </w:t>
      </w:r>
      <w:r w:rsidRPr="001963EA">
        <w:rPr>
          <w:rFonts w:cs="Arial"/>
          <w:sz w:val="24"/>
          <w:szCs w:val="24"/>
        </w:rPr>
        <w:t>wpłynął po terminie lub nie został właśc</w:t>
      </w:r>
      <w:r w:rsidR="00D86189" w:rsidRPr="001963EA">
        <w:rPr>
          <w:rFonts w:cs="Arial"/>
          <w:sz w:val="24"/>
          <w:szCs w:val="24"/>
        </w:rPr>
        <w:t>iwie skorygowany</w:t>
      </w:r>
      <w:r w:rsidR="00B072D9" w:rsidRPr="001963EA">
        <w:rPr>
          <w:rFonts w:cs="Arial"/>
          <w:sz w:val="24"/>
          <w:szCs w:val="24"/>
        </w:rPr>
        <w:t xml:space="preserve">, IZ </w:t>
      </w:r>
      <w:r w:rsidR="00700860" w:rsidRPr="001963EA">
        <w:rPr>
          <w:rFonts w:cs="Arial"/>
          <w:sz w:val="24"/>
          <w:szCs w:val="24"/>
        </w:rPr>
        <w:t>pozostawia protest bez rozpatrzenia.</w:t>
      </w:r>
      <w:r w:rsidR="00A02418" w:rsidRPr="00A02418">
        <w:rPr>
          <w:rFonts w:cs="Arial"/>
          <w:sz w:val="24"/>
          <w:szCs w:val="24"/>
        </w:rPr>
        <w:t xml:space="preserve"> W wyniku ww. weryfikacji możliwe jest kolejne wezwanie do uzupełnienia, ale w innym zakresie niż dotyczyło tego poprzednie wezwanie.</w:t>
      </w:r>
    </w:p>
    <w:p w:rsidR="004E597C" w:rsidRPr="001963EA" w:rsidRDefault="004E597C" w:rsidP="001963EA">
      <w:pPr>
        <w:spacing w:line="360" w:lineRule="auto"/>
        <w:jc w:val="left"/>
        <w:rPr>
          <w:rFonts w:cs="Arial"/>
          <w:sz w:val="24"/>
          <w:szCs w:val="24"/>
        </w:rPr>
      </w:pPr>
      <w:r w:rsidRPr="001963EA">
        <w:rPr>
          <w:rFonts w:cs="Arial"/>
          <w:sz w:val="24"/>
          <w:szCs w:val="24"/>
        </w:rPr>
        <w:t>Wezwanie do uzupełnienia protestu, wstrzymuje bi</w:t>
      </w:r>
      <w:r w:rsidR="00D86189" w:rsidRPr="001963EA">
        <w:rPr>
          <w:rFonts w:cs="Arial"/>
          <w:sz w:val="24"/>
          <w:szCs w:val="24"/>
        </w:rPr>
        <w:t>eg termi</w:t>
      </w:r>
      <w:r w:rsidR="000D434F">
        <w:rPr>
          <w:rFonts w:cs="Arial"/>
          <w:sz w:val="24"/>
          <w:szCs w:val="24"/>
        </w:rPr>
        <w:t>nu, o którym mowa w </w:t>
      </w:r>
      <w:proofErr w:type="spellStart"/>
      <w:r w:rsidR="00987C69" w:rsidRPr="001963EA">
        <w:rPr>
          <w:rFonts w:cs="Arial"/>
          <w:sz w:val="24"/>
          <w:szCs w:val="24"/>
        </w:rPr>
        <w:t>podrozdz</w:t>
      </w:r>
      <w:proofErr w:type="spellEnd"/>
      <w:r w:rsidR="00987C69" w:rsidRPr="001963EA">
        <w:rPr>
          <w:rFonts w:cs="Arial"/>
          <w:sz w:val="24"/>
          <w:szCs w:val="24"/>
        </w:rPr>
        <w:t>.</w:t>
      </w:r>
      <w:r w:rsidR="00700860" w:rsidRPr="001963EA">
        <w:rPr>
          <w:rFonts w:cs="Arial"/>
          <w:sz w:val="24"/>
          <w:szCs w:val="24"/>
        </w:rPr>
        <w:t xml:space="preserve"> 7</w:t>
      </w:r>
      <w:r w:rsidR="00D86189" w:rsidRPr="001963EA">
        <w:rPr>
          <w:rFonts w:cs="Arial"/>
          <w:sz w:val="24"/>
          <w:szCs w:val="24"/>
        </w:rPr>
        <w:t>.6</w:t>
      </w:r>
      <w:r w:rsidRPr="001963EA">
        <w:rPr>
          <w:rFonts w:cs="Arial"/>
          <w:sz w:val="24"/>
          <w:szCs w:val="24"/>
        </w:rPr>
        <w:t xml:space="preserve"> </w:t>
      </w:r>
      <w:r w:rsidR="00BA4213" w:rsidRPr="00BA4213">
        <w:rPr>
          <w:rFonts w:cs="Arial"/>
          <w:sz w:val="24"/>
          <w:szCs w:val="24"/>
        </w:rPr>
        <w:t>(zgodnie z art. 54 ust. 5 ustawy wdrożeniowej)</w:t>
      </w:r>
      <w:r w:rsidR="00BA4213">
        <w:rPr>
          <w:rFonts w:cs="Arial"/>
          <w:sz w:val="24"/>
          <w:szCs w:val="24"/>
        </w:rPr>
        <w:t xml:space="preserve"> </w:t>
      </w:r>
      <w:r w:rsidRPr="001963EA">
        <w:rPr>
          <w:rFonts w:cs="Arial"/>
          <w:sz w:val="24"/>
          <w:szCs w:val="24"/>
        </w:rPr>
        <w:t>o cz</w:t>
      </w:r>
      <w:r w:rsidR="008974F9" w:rsidRPr="001963EA">
        <w:rPr>
          <w:rFonts w:cs="Arial"/>
          <w:sz w:val="24"/>
          <w:szCs w:val="24"/>
        </w:rPr>
        <w:t xml:space="preserve">ym </w:t>
      </w:r>
      <w:r w:rsidR="00AA10B7" w:rsidRPr="001963EA">
        <w:rPr>
          <w:rFonts w:cs="Arial"/>
          <w:sz w:val="24"/>
          <w:szCs w:val="24"/>
        </w:rPr>
        <w:t>wnioskod</w:t>
      </w:r>
      <w:r w:rsidRPr="001963EA">
        <w:rPr>
          <w:rFonts w:cs="Arial"/>
          <w:sz w:val="24"/>
          <w:szCs w:val="24"/>
        </w:rPr>
        <w:t>awca jest informowany</w:t>
      </w:r>
      <w:r w:rsidR="00BA4213">
        <w:rPr>
          <w:rFonts w:cs="Arial"/>
          <w:sz w:val="24"/>
          <w:szCs w:val="24"/>
        </w:rPr>
        <w:t xml:space="preserve"> w treści wezwania.</w:t>
      </w:r>
      <w:r w:rsidRPr="001963EA">
        <w:rPr>
          <w:rFonts w:cs="Arial"/>
          <w:sz w:val="24"/>
          <w:szCs w:val="24"/>
        </w:rPr>
        <w:t xml:space="preserve"> </w:t>
      </w:r>
    </w:p>
    <w:p w:rsidR="004E597C"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12" w:name="_Toc70089360"/>
      <w:r w:rsidRPr="001963EA">
        <w:rPr>
          <w:rFonts w:cs="Arial"/>
          <w:szCs w:val="24"/>
        </w:rPr>
        <w:t>7</w:t>
      </w:r>
      <w:r w:rsidR="006F47CF" w:rsidRPr="001963EA">
        <w:rPr>
          <w:rFonts w:cs="Arial"/>
          <w:szCs w:val="24"/>
        </w:rPr>
        <w:t>.5</w:t>
      </w:r>
      <w:r w:rsidR="008436F9" w:rsidRPr="001963EA">
        <w:rPr>
          <w:rFonts w:cs="Arial"/>
          <w:szCs w:val="24"/>
        </w:rPr>
        <w:t xml:space="preserve"> </w:t>
      </w:r>
      <w:r w:rsidR="004E597C" w:rsidRPr="001963EA">
        <w:rPr>
          <w:rFonts w:cs="Arial"/>
          <w:szCs w:val="24"/>
        </w:rPr>
        <w:t>Pozostawienie protestu bez rozpatrzenia</w:t>
      </w:r>
      <w:bookmarkEnd w:id="112"/>
      <w:r w:rsidR="004E597C" w:rsidRPr="001963EA">
        <w:rPr>
          <w:rFonts w:cs="Arial"/>
          <w:szCs w:val="24"/>
        </w:rPr>
        <w:t xml:space="preserve"> </w:t>
      </w:r>
    </w:p>
    <w:p w:rsidR="004E597C" w:rsidRPr="001963EA" w:rsidRDefault="004E597C" w:rsidP="00824B2F">
      <w:pPr>
        <w:pStyle w:val="Default"/>
        <w:spacing w:before="120" w:after="120" w:line="360" w:lineRule="auto"/>
      </w:pPr>
      <w:r w:rsidRPr="001963EA">
        <w:t xml:space="preserve">Nie podlega rozpatrzeniu protest, jeżeli mimo prawidłowego pouczenia, został wniesiony: </w:t>
      </w:r>
    </w:p>
    <w:p w:rsidR="004E597C" w:rsidRPr="001963EA" w:rsidRDefault="004E597C" w:rsidP="005F5C7E">
      <w:pPr>
        <w:pStyle w:val="Default"/>
        <w:numPr>
          <w:ilvl w:val="0"/>
          <w:numId w:val="5"/>
        </w:numPr>
        <w:spacing w:after="120" w:line="360" w:lineRule="auto"/>
        <w:ind w:left="357" w:hanging="357"/>
      </w:pPr>
      <w:r w:rsidRPr="001963EA">
        <w:rPr>
          <w:bCs/>
        </w:rPr>
        <w:t xml:space="preserve">po terminie </w:t>
      </w:r>
      <w:r w:rsidR="00EB1A13" w:rsidRPr="001963EA">
        <w:rPr>
          <w:bCs/>
        </w:rPr>
        <w:t>–</w:t>
      </w:r>
      <w:r w:rsidRPr="001963EA">
        <w:rPr>
          <w:bCs/>
        </w:rPr>
        <w:t xml:space="preserve"> zgodnie z art. 67 ustawy </w:t>
      </w:r>
      <w:r w:rsidR="0088410D" w:rsidRPr="001963EA">
        <w:rPr>
          <w:bCs/>
        </w:rPr>
        <w:t xml:space="preserve">wdrożeniowej </w:t>
      </w:r>
      <w:r w:rsidR="007B2752">
        <w:rPr>
          <w:rFonts w:eastAsia="Times New Roman"/>
          <w:lang w:eastAsia="pl-PL"/>
        </w:rPr>
        <w:t>do obliczania terminów w </w:t>
      </w:r>
      <w:r w:rsidRPr="001963EA">
        <w:rPr>
          <w:rFonts w:eastAsia="Times New Roman"/>
          <w:lang w:eastAsia="pl-PL"/>
        </w:rPr>
        <w:t>ramach procedury odwoławczej stosuje się przepisy kpa</w:t>
      </w:r>
      <w:r w:rsidR="00EB1A13" w:rsidRPr="001963EA">
        <w:rPr>
          <w:rFonts w:eastAsia="Times New Roman"/>
          <w:lang w:eastAsia="pl-PL"/>
        </w:rPr>
        <w:t>,</w:t>
      </w:r>
    </w:p>
    <w:p w:rsidR="004E597C" w:rsidRPr="001963EA" w:rsidRDefault="004E597C" w:rsidP="005F5C7E">
      <w:pPr>
        <w:pStyle w:val="Default"/>
        <w:numPr>
          <w:ilvl w:val="0"/>
          <w:numId w:val="5"/>
        </w:numPr>
        <w:spacing w:after="120" w:line="360" w:lineRule="auto"/>
        <w:ind w:left="357" w:hanging="357"/>
      </w:pPr>
      <w:r w:rsidRPr="001963EA">
        <w:rPr>
          <w:bCs/>
        </w:rPr>
        <w:t>przez podmiot wykluczony z możliwości otrzymania dofinansowania</w:t>
      </w:r>
      <w:r w:rsidRPr="001963EA">
        <w:rPr>
          <w:b/>
          <w:bCs/>
        </w:rPr>
        <w:t xml:space="preserve">, </w:t>
      </w:r>
      <w:r w:rsidRPr="001963EA">
        <w:rPr>
          <w:bCs/>
        </w:rPr>
        <w:t xml:space="preserve">o którym mowa w </w:t>
      </w:r>
      <w:r w:rsidRPr="005B307B">
        <w:rPr>
          <w:bCs/>
        </w:rPr>
        <w:t>art</w:t>
      </w:r>
      <w:r w:rsidRPr="00A042EF">
        <w:rPr>
          <w:bCs/>
        </w:rPr>
        <w:t>. 207 ustawy z dnia 27 sierpnia 2009 r. o finansach publicznych</w:t>
      </w:r>
      <w:r w:rsidR="00EB1A13" w:rsidRPr="005B307B">
        <w:t>,</w:t>
      </w:r>
      <w:r w:rsidRPr="001963EA">
        <w:t xml:space="preserve"> </w:t>
      </w:r>
    </w:p>
    <w:p w:rsidR="004E597C" w:rsidRPr="001963EA" w:rsidRDefault="004E597C" w:rsidP="005F5C7E">
      <w:pPr>
        <w:pStyle w:val="Default"/>
        <w:numPr>
          <w:ilvl w:val="0"/>
          <w:numId w:val="5"/>
        </w:numPr>
        <w:spacing w:after="120" w:line="360" w:lineRule="auto"/>
        <w:ind w:left="357" w:hanging="357"/>
      </w:pPr>
      <w:r w:rsidRPr="001963EA">
        <w:rPr>
          <w:bCs/>
        </w:rPr>
        <w:t>bez spełnienia wymogów określonych w art. 54 ust.2 pkt.4 ustawy</w:t>
      </w:r>
      <w:r w:rsidR="0088410D" w:rsidRPr="001963EA">
        <w:rPr>
          <w:bCs/>
        </w:rPr>
        <w:t xml:space="preserve"> wdrożeniowej</w:t>
      </w:r>
      <w:r w:rsidRPr="001963EA">
        <w:t>, tj. protest, który nie zawiera wskazania kryteriów wyb</w:t>
      </w:r>
      <w:r w:rsidR="00EB1A13" w:rsidRPr="001963EA">
        <w:t>oru projektów, z których oceną</w:t>
      </w:r>
      <w:r w:rsidR="008974F9" w:rsidRPr="001963EA">
        <w:t xml:space="preserve"> </w:t>
      </w:r>
      <w:r w:rsidR="00AA10B7" w:rsidRPr="001963EA">
        <w:t>wnioskod</w:t>
      </w:r>
      <w:r w:rsidRPr="001963EA">
        <w:t>awca się nie zgadza, wraz z uzasadnieniem</w:t>
      </w:r>
      <w:r w:rsidR="00EB1A13" w:rsidRPr="001963EA">
        <w:t>,</w:t>
      </w:r>
      <w:r w:rsidRPr="001963EA">
        <w:t xml:space="preserve"> </w:t>
      </w:r>
    </w:p>
    <w:p w:rsidR="004E597C" w:rsidRDefault="004E597C" w:rsidP="005F5C7E">
      <w:pPr>
        <w:pStyle w:val="Default"/>
        <w:numPr>
          <w:ilvl w:val="0"/>
          <w:numId w:val="5"/>
        </w:numPr>
        <w:spacing w:after="120" w:line="360" w:lineRule="auto"/>
        <w:ind w:left="357" w:hanging="357"/>
      </w:pPr>
      <w:r w:rsidRPr="001963EA">
        <w:t>w przypadku wyczerpania kwoty na dofinasowanie projektu w ramach działania</w:t>
      </w:r>
      <w:r w:rsidR="00EB1A13" w:rsidRPr="001963EA">
        <w:t xml:space="preserve"> (</w:t>
      </w:r>
      <w:proofErr w:type="spellStart"/>
      <w:r w:rsidR="00EB1A13" w:rsidRPr="001963EA">
        <w:t>ewt</w:t>
      </w:r>
      <w:proofErr w:type="spellEnd"/>
      <w:r w:rsidR="00EB1A13" w:rsidRPr="001963EA">
        <w:t xml:space="preserve">. poddziałania) </w:t>
      </w:r>
      <w:r w:rsidRPr="001963EA">
        <w:t>o której mowa w art. 66 ust. 2 ustawy</w:t>
      </w:r>
      <w:r w:rsidR="0088410D" w:rsidRPr="001963EA">
        <w:t xml:space="preserve"> wdrożeniowej</w:t>
      </w:r>
      <w:r w:rsidRPr="001963EA">
        <w:t xml:space="preserve">.  </w:t>
      </w:r>
    </w:p>
    <w:p w:rsidR="00BA4213" w:rsidRPr="001963EA" w:rsidRDefault="00BA4213" w:rsidP="00BA4213">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13" w:name="_Toc70089361"/>
      <w:r w:rsidRPr="001963EA">
        <w:rPr>
          <w:rFonts w:cs="Arial"/>
          <w:szCs w:val="24"/>
        </w:rPr>
        <w:t>7</w:t>
      </w:r>
      <w:r>
        <w:rPr>
          <w:rFonts w:cs="Arial"/>
          <w:szCs w:val="24"/>
        </w:rPr>
        <w:t>.6</w:t>
      </w:r>
      <w:r w:rsidRPr="001963EA">
        <w:rPr>
          <w:rFonts w:cs="Arial"/>
          <w:szCs w:val="24"/>
        </w:rPr>
        <w:t xml:space="preserve"> </w:t>
      </w:r>
      <w:r>
        <w:rPr>
          <w:rFonts w:cs="Arial"/>
          <w:szCs w:val="24"/>
        </w:rPr>
        <w:t>Wycofanie protestu</w:t>
      </w:r>
      <w:bookmarkEnd w:id="113"/>
    </w:p>
    <w:p w:rsidR="00BA4213" w:rsidRDefault="00BA4213" w:rsidP="00BA4213">
      <w:pPr>
        <w:pStyle w:val="Default"/>
        <w:spacing w:after="120" w:line="360" w:lineRule="auto"/>
      </w:pPr>
      <w:r w:rsidRPr="00BA4213">
        <w:t xml:space="preserve">Zgodnie z art. 54 a ustawy wdrożeniowej wnioskodawca może wycofać protest do czasu zakończenia jego rozpatrywania przez IZ. Wycofanie protestu następuje przez złożenie oświadczenia o wycofaniu protestu za pośrednictwem modułu korespondencji w systemie SOWA lub za pośrednictwem operatora pocztowego, zgodnie z wybranym przez Wnioskodawcę sposobem komunikacji. W przypadku wycofania protestu przez wnioskodawcę IZ pozostawia protest bez rozpatrzenia, informując o tym wnioskodawcę za pośrednictwem </w:t>
      </w:r>
      <w:r w:rsidRPr="00163E33">
        <w:rPr>
          <w:b/>
        </w:rPr>
        <w:t xml:space="preserve">platformy </w:t>
      </w:r>
      <w:proofErr w:type="spellStart"/>
      <w:r w:rsidRPr="00163E33">
        <w:rPr>
          <w:b/>
        </w:rPr>
        <w:t>ePUAP</w:t>
      </w:r>
      <w:proofErr w:type="spellEnd"/>
      <w:r w:rsidRPr="00163E33">
        <w:rPr>
          <w:b/>
        </w:rPr>
        <w:t xml:space="preserve"> lub polskiej placówki pocztowej</w:t>
      </w:r>
      <w:r w:rsidRPr="00BA4213">
        <w:t xml:space="preserve">, zgodnie z zasadami opisanymi </w:t>
      </w:r>
      <w:r w:rsidRPr="00163E33">
        <w:t>powyżej</w:t>
      </w:r>
      <w:r w:rsidRPr="00BA4213">
        <w:t xml:space="preserve">. </w:t>
      </w:r>
    </w:p>
    <w:p w:rsidR="00BA4213" w:rsidRDefault="00BA4213" w:rsidP="00BA4213">
      <w:pPr>
        <w:pStyle w:val="Default"/>
        <w:spacing w:after="120" w:line="360" w:lineRule="auto"/>
      </w:pPr>
      <w:r w:rsidRPr="00BA4213">
        <w:t xml:space="preserve">W przypadku wycofania protestu ponowne jego wniesienie jest niedopuszczalne. </w:t>
      </w:r>
    </w:p>
    <w:p w:rsidR="00BA4213" w:rsidRDefault="00BA4213" w:rsidP="00BA4213">
      <w:pPr>
        <w:pStyle w:val="Default"/>
        <w:spacing w:after="120" w:line="360" w:lineRule="auto"/>
      </w:pPr>
      <w:r w:rsidRPr="00BA4213">
        <w:t>W przypadku wycofania protestu wnioskodawca nie może wnieść skargi do sądu administracyjnego.</w:t>
      </w:r>
    </w:p>
    <w:p w:rsidR="004E597C"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szCs w:val="24"/>
        </w:rPr>
      </w:pPr>
      <w:bookmarkStart w:id="114" w:name="_Toc70089362"/>
      <w:r w:rsidRPr="001963EA">
        <w:rPr>
          <w:rFonts w:cs="Arial"/>
          <w:szCs w:val="24"/>
        </w:rPr>
        <w:t>7</w:t>
      </w:r>
      <w:r w:rsidR="006F47CF" w:rsidRPr="001963EA">
        <w:rPr>
          <w:rFonts w:cs="Arial"/>
          <w:szCs w:val="24"/>
        </w:rPr>
        <w:t>.</w:t>
      </w:r>
      <w:r w:rsidR="00BA4213">
        <w:rPr>
          <w:rFonts w:cs="Arial"/>
          <w:szCs w:val="24"/>
        </w:rPr>
        <w:t>7</w:t>
      </w:r>
      <w:r w:rsidR="008436F9" w:rsidRPr="001963EA">
        <w:rPr>
          <w:rFonts w:cs="Arial"/>
          <w:szCs w:val="24"/>
        </w:rPr>
        <w:t xml:space="preserve"> </w:t>
      </w:r>
      <w:r w:rsidR="004E597C" w:rsidRPr="001963EA">
        <w:rPr>
          <w:rFonts w:cs="Arial"/>
          <w:szCs w:val="24"/>
        </w:rPr>
        <w:t>Rozpatrzenie protestu</w:t>
      </w:r>
      <w:bookmarkEnd w:id="114"/>
      <w:r w:rsidR="004E597C" w:rsidRPr="001963EA">
        <w:rPr>
          <w:rFonts w:cs="Arial"/>
          <w:szCs w:val="24"/>
        </w:rPr>
        <w:t xml:space="preserve"> </w:t>
      </w:r>
    </w:p>
    <w:p w:rsidR="0068142D" w:rsidRPr="001963EA" w:rsidRDefault="004E597C">
      <w:pPr>
        <w:spacing w:line="360" w:lineRule="auto"/>
        <w:jc w:val="left"/>
        <w:rPr>
          <w:rFonts w:cs="Arial"/>
          <w:sz w:val="24"/>
          <w:szCs w:val="24"/>
        </w:rPr>
      </w:pPr>
      <w:r w:rsidRPr="001963EA">
        <w:rPr>
          <w:rFonts w:cs="Arial"/>
          <w:sz w:val="24"/>
          <w:szCs w:val="24"/>
        </w:rPr>
        <w:t>Protest</w:t>
      </w:r>
      <w:r w:rsidR="008D52CE" w:rsidRPr="001963EA">
        <w:rPr>
          <w:rFonts w:cs="Arial"/>
          <w:sz w:val="24"/>
          <w:szCs w:val="24"/>
        </w:rPr>
        <w:t>,</w:t>
      </w:r>
      <w:r w:rsidRPr="001963EA">
        <w:rPr>
          <w:rFonts w:cs="Arial"/>
          <w:sz w:val="24"/>
          <w:szCs w:val="24"/>
        </w:rPr>
        <w:t xml:space="preserve"> zgodnie z art. 57 ustawy </w:t>
      </w:r>
      <w:r w:rsidR="0088410D" w:rsidRPr="001963EA">
        <w:rPr>
          <w:rFonts w:cs="Arial"/>
          <w:sz w:val="24"/>
          <w:szCs w:val="24"/>
        </w:rPr>
        <w:t>wdrożeniowej</w:t>
      </w:r>
      <w:r w:rsidR="008D52CE" w:rsidRPr="001963EA">
        <w:rPr>
          <w:rFonts w:cs="Arial"/>
          <w:sz w:val="24"/>
          <w:szCs w:val="24"/>
        </w:rPr>
        <w:t>,</w:t>
      </w:r>
      <w:r w:rsidR="0088410D" w:rsidRPr="001963EA">
        <w:rPr>
          <w:rFonts w:cs="Arial"/>
          <w:sz w:val="24"/>
          <w:szCs w:val="24"/>
        </w:rPr>
        <w:t xml:space="preserve"> </w:t>
      </w:r>
      <w:r w:rsidRPr="001963EA">
        <w:rPr>
          <w:rFonts w:cs="Arial"/>
          <w:sz w:val="24"/>
          <w:szCs w:val="24"/>
        </w:rPr>
        <w:t xml:space="preserve">jest rozpatrywany przez IZ </w:t>
      </w:r>
      <w:r w:rsidR="000D434F">
        <w:rPr>
          <w:rFonts w:cs="Arial"/>
          <w:sz w:val="24"/>
          <w:szCs w:val="24"/>
        </w:rPr>
        <w:t>w </w:t>
      </w:r>
      <w:r w:rsidR="00EB1A13" w:rsidRPr="001963EA">
        <w:rPr>
          <w:rFonts w:cs="Arial"/>
          <w:sz w:val="24"/>
          <w:szCs w:val="24"/>
        </w:rPr>
        <w:t>terminie 21</w:t>
      </w:r>
      <w:r w:rsidRPr="001963EA">
        <w:rPr>
          <w:rFonts w:cs="Arial"/>
          <w:sz w:val="24"/>
          <w:szCs w:val="24"/>
        </w:rPr>
        <w:t xml:space="preserve"> dni kalendarzowych od dnia jego otrzymania </w:t>
      </w:r>
      <w:r w:rsidR="00BA4213" w:rsidRPr="00BA4213">
        <w:rPr>
          <w:rFonts w:cs="Arial"/>
          <w:sz w:val="24"/>
          <w:szCs w:val="24"/>
        </w:rPr>
        <w:t xml:space="preserve">(data złożenia postaci elektronicznej w systemie SOWA) z możliwością wydłużenia terminu zgodnie z art. 57 ustawy wdrożeniowej i z art. 18 ust. 1 pkt. 2) specustawy funduszowej. W uzasadnionych przypadkach, w szczególności gdy w trakcie rozpatrywania protestu konieczne jest skorzystanie z pomocy ekspertów, termin rozpatrzenia protestu może być przedłużony, o czym IZ informuje wnioskodawcę. </w:t>
      </w:r>
    </w:p>
    <w:p w:rsidR="0068142D" w:rsidRPr="001963EA" w:rsidRDefault="004E597C" w:rsidP="001963EA">
      <w:pPr>
        <w:spacing w:line="360" w:lineRule="auto"/>
        <w:jc w:val="left"/>
        <w:rPr>
          <w:rFonts w:cs="Arial"/>
          <w:sz w:val="24"/>
          <w:szCs w:val="24"/>
        </w:rPr>
      </w:pPr>
      <w:r w:rsidRPr="001963EA">
        <w:rPr>
          <w:rFonts w:cs="Arial"/>
          <w:sz w:val="24"/>
          <w:szCs w:val="24"/>
        </w:rPr>
        <w:t xml:space="preserve">Pisma dotyczące procedury odwoławczej </w:t>
      </w:r>
      <w:r w:rsidR="00BA4213" w:rsidRPr="00163E33">
        <w:rPr>
          <w:rFonts w:cs="Arial"/>
          <w:b/>
          <w:sz w:val="24"/>
          <w:szCs w:val="24"/>
        </w:rPr>
        <w:t xml:space="preserve">przekazywane są wnioskodawcom za pośrednictwem platformy </w:t>
      </w:r>
      <w:proofErr w:type="spellStart"/>
      <w:r w:rsidR="00BA4213" w:rsidRPr="00163E33">
        <w:rPr>
          <w:rFonts w:cs="Arial"/>
          <w:b/>
          <w:sz w:val="24"/>
          <w:szCs w:val="24"/>
        </w:rPr>
        <w:t>ePUAP</w:t>
      </w:r>
      <w:proofErr w:type="spellEnd"/>
      <w:r w:rsidR="00BA4213" w:rsidRPr="00163E33">
        <w:rPr>
          <w:rFonts w:cs="Arial"/>
          <w:b/>
          <w:sz w:val="24"/>
          <w:szCs w:val="24"/>
        </w:rPr>
        <w:t xml:space="preserve"> lub polskiej placówki pocztowej</w:t>
      </w:r>
      <w:r w:rsidR="00BA4213" w:rsidRPr="00BA4213">
        <w:rPr>
          <w:rFonts w:cs="Arial"/>
          <w:sz w:val="24"/>
          <w:szCs w:val="24"/>
        </w:rPr>
        <w:t xml:space="preserve">, zgodnie z zasadami opisanymi </w:t>
      </w:r>
      <w:r w:rsidR="00BA4213">
        <w:rPr>
          <w:rFonts w:cs="Arial"/>
          <w:sz w:val="24"/>
          <w:szCs w:val="24"/>
        </w:rPr>
        <w:t>powyżej</w:t>
      </w:r>
      <w:r w:rsidR="00BA4213" w:rsidRPr="00BA4213">
        <w:rPr>
          <w:rFonts w:cs="Arial"/>
          <w:sz w:val="24"/>
          <w:szCs w:val="24"/>
        </w:rPr>
        <w:t>.</w:t>
      </w:r>
      <w:r w:rsidR="00BA4213">
        <w:rPr>
          <w:rFonts w:cs="Arial"/>
          <w:sz w:val="24"/>
          <w:szCs w:val="24"/>
        </w:rPr>
        <w:t xml:space="preserve"> </w:t>
      </w:r>
    </w:p>
    <w:p w:rsidR="00C12BA3" w:rsidRPr="001963EA" w:rsidRDefault="004E597C" w:rsidP="001963EA">
      <w:pPr>
        <w:spacing w:line="360" w:lineRule="auto"/>
        <w:jc w:val="left"/>
        <w:rPr>
          <w:rFonts w:cs="Arial"/>
          <w:sz w:val="24"/>
          <w:szCs w:val="24"/>
        </w:rPr>
      </w:pPr>
      <w:r w:rsidRPr="001963EA">
        <w:rPr>
          <w:rFonts w:cs="Arial"/>
          <w:sz w:val="24"/>
          <w:szCs w:val="24"/>
        </w:rPr>
        <w:t>Podczas rozpatrywania pro</w:t>
      </w:r>
      <w:r w:rsidR="00B072D9" w:rsidRPr="001963EA">
        <w:rPr>
          <w:rFonts w:cs="Arial"/>
          <w:sz w:val="24"/>
          <w:szCs w:val="24"/>
        </w:rPr>
        <w:t xml:space="preserve">testu sprawdzana jest zgodność </w:t>
      </w:r>
      <w:r w:rsidRPr="001963EA">
        <w:rPr>
          <w:rFonts w:cs="Arial"/>
          <w:sz w:val="24"/>
          <w:szCs w:val="24"/>
        </w:rPr>
        <w:t xml:space="preserve">złożonego wniosku </w:t>
      </w:r>
      <w:r w:rsidRPr="001963EA">
        <w:rPr>
          <w:rFonts w:cs="Arial"/>
          <w:sz w:val="24"/>
          <w:szCs w:val="24"/>
        </w:rPr>
        <w:br/>
        <w:t xml:space="preserve">o dofinansowanie projektu tylko z tym kryterium lub kryteriami oceny, które zostały wskazane w proteście lub/oraz w zakresie zarzutów dotyczących sposobu dokonania oceny, podniesionych przez </w:t>
      </w:r>
      <w:r w:rsidR="00AA10B7" w:rsidRPr="001963EA">
        <w:rPr>
          <w:rFonts w:cs="Arial"/>
          <w:sz w:val="24"/>
          <w:szCs w:val="24"/>
        </w:rPr>
        <w:t>wnioskod</w:t>
      </w:r>
      <w:r w:rsidRPr="001963EA">
        <w:rPr>
          <w:rFonts w:cs="Arial"/>
          <w:sz w:val="24"/>
          <w:szCs w:val="24"/>
        </w:rPr>
        <w:t>awcę</w:t>
      </w:r>
      <w:r w:rsidR="00C12BA3" w:rsidRPr="001963EA">
        <w:rPr>
          <w:rFonts w:cs="Arial"/>
          <w:sz w:val="24"/>
          <w:szCs w:val="24"/>
        </w:rPr>
        <w:t>.</w:t>
      </w:r>
      <w:r w:rsidRPr="001963EA">
        <w:rPr>
          <w:rFonts w:cs="Arial"/>
          <w:sz w:val="24"/>
          <w:szCs w:val="24"/>
        </w:rPr>
        <w:t xml:space="preserve"> </w:t>
      </w:r>
    </w:p>
    <w:p w:rsidR="004E597C" w:rsidRPr="001963EA" w:rsidRDefault="004E597C" w:rsidP="001963EA">
      <w:pPr>
        <w:spacing w:line="360" w:lineRule="auto"/>
        <w:jc w:val="left"/>
        <w:rPr>
          <w:rFonts w:cs="Arial"/>
          <w:sz w:val="24"/>
          <w:szCs w:val="24"/>
        </w:rPr>
      </w:pPr>
      <w:r w:rsidRPr="001963EA">
        <w:rPr>
          <w:rFonts w:cs="Arial"/>
          <w:bCs/>
          <w:color w:val="000000"/>
          <w:sz w:val="24"/>
          <w:szCs w:val="24"/>
        </w:rPr>
        <w:t xml:space="preserve">W wyniku rozpatrzenia protestu IZ zgodnie z art. 58 </w:t>
      </w:r>
      <w:r w:rsidR="00C12BA3" w:rsidRPr="001963EA">
        <w:rPr>
          <w:rFonts w:cs="Arial"/>
          <w:bCs/>
          <w:color w:val="000000"/>
          <w:sz w:val="24"/>
          <w:szCs w:val="24"/>
        </w:rPr>
        <w:t xml:space="preserve">ustawy wdrożeniowej </w:t>
      </w:r>
      <w:r w:rsidRPr="001963EA">
        <w:rPr>
          <w:rFonts w:cs="Arial"/>
          <w:bCs/>
          <w:color w:val="000000"/>
          <w:sz w:val="24"/>
          <w:szCs w:val="24"/>
        </w:rPr>
        <w:t xml:space="preserve">może: </w:t>
      </w:r>
    </w:p>
    <w:p w:rsidR="004E597C" w:rsidRPr="001963EA" w:rsidRDefault="004E597C" w:rsidP="005F5C7E">
      <w:pPr>
        <w:pStyle w:val="Akapitzlist0"/>
        <w:numPr>
          <w:ilvl w:val="0"/>
          <w:numId w:val="4"/>
        </w:numPr>
        <w:spacing w:line="360" w:lineRule="auto"/>
        <w:contextualSpacing w:val="0"/>
        <w:jc w:val="left"/>
        <w:rPr>
          <w:rFonts w:cs="Arial"/>
          <w:color w:val="000000"/>
          <w:sz w:val="24"/>
          <w:szCs w:val="24"/>
        </w:rPr>
      </w:pPr>
      <w:r w:rsidRPr="001963EA">
        <w:rPr>
          <w:rFonts w:cs="Arial"/>
          <w:bCs/>
          <w:color w:val="000000"/>
          <w:sz w:val="24"/>
          <w:szCs w:val="24"/>
        </w:rPr>
        <w:t xml:space="preserve">uwzględnić protest </w:t>
      </w:r>
    </w:p>
    <w:p w:rsidR="004E597C" w:rsidRPr="001963EA" w:rsidRDefault="004E597C" w:rsidP="001963EA">
      <w:pPr>
        <w:spacing w:line="360" w:lineRule="auto"/>
        <w:jc w:val="left"/>
        <w:rPr>
          <w:rFonts w:cs="Arial"/>
          <w:sz w:val="24"/>
          <w:szCs w:val="24"/>
        </w:rPr>
      </w:pPr>
      <w:r w:rsidRPr="001963EA">
        <w:rPr>
          <w:rFonts w:cs="Arial"/>
          <w:sz w:val="24"/>
          <w:szCs w:val="24"/>
        </w:rPr>
        <w:t>W przypadku uwzględnienia protestu</w:t>
      </w:r>
      <w:r w:rsidRPr="001963EA">
        <w:rPr>
          <w:rFonts w:cs="Arial"/>
          <w:color w:val="000000"/>
          <w:sz w:val="24"/>
          <w:szCs w:val="24"/>
        </w:rPr>
        <w:t xml:space="preserve"> </w:t>
      </w:r>
      <w:r w:rsidRPr="001963EA">
        <w:rPr>
          <w:rFonts w:cs="Arial"/>
          <w:sz w:val="24"/>
          <w:szCs w:val="24"/>
        </w:rPr>
        <w:t xml:space="preserve">IZ kieruje projekt do właściwego etapu oceny albo </w:t>
      </w:r>
      <w:r w:rsidR="00C12BA3" w:rsidRPr="001963EA">
        <w:rPr>
          <w:rFonts w:cs="Arial"/>
          <w:sz w:val="24"/>
          <w:szCs w:val="24"/>
        </w:rPr>
        <w:t>dokonuje aktualizacji listy</w:t>
      </w:r>
      <w:r w:rsidRPr="001963EA">
        <w:rPr>
          <w:rFonts w:cs="Arial"/>
          <w:sz w:val="24"/>
          <w:szCs w:val="24"/>
        </w:rPr>
        <w:t xml:space="preserve"> projektów wybranych do dofinansowania. </w:t>
      </w:r>
    </w:p>
    <w:p w:rsidR="004E597C" w:rsidRPr="001963EA" w:rsidRDefault="004E597C" w:rsidP="005F5C7E">
      <w:pPr>
        <w:pStyle w:val="Akapitzlist0"/>
        <w:numPr>
          <w:ilvl w:val="0"/>
          <w:numId w:val="4"/>
        </w:numPr>
        <w:spacing w:line="360" w:lineRule="auto"/>
        <w:contextualSpacing w:val="0"/>
        <w:jc w:val="left"/>
        <w:rPr>
          <w:rFonts w:cs="Arial"/>
          <w:sz w:val="24"/>
          <w:szCs w:val="24"/>
        </w:rPr>
      </w:pPr>
      <w:r w:rsidRPr="001963EA">
        <w:rPr>
          <w:rFonts w:cs="Arial"/>
          <w:sz w:val="24"/>
          <w:szCs w:val="24"/>
        </w:rPr>
        <w:t>nie uwzględnić protestu</w:t>
      </w:r>
      <w:r w:rsidR="0068142D" w:rsidRPr="001963EA">
        <w:rPr>
          <w:rFonts w:cs="Arial"/>
          <w:sz w:val="24"/>
          <w:szCs w:val="24"/>
        </w:rPr>
        <w:t>.</w:t>
      </w:r>
    </w:p>
    <w:p w:rsidR="004E597C" w:rsidRPr="001963EA" w:rsidRDefault="004E597C" w:rsidP="001963EA">
      <w:pPr>
        <w:spacing w:line="360" w:lineRule="auto"/>
        <w:jc w:val="left"/>
        <w:rPr>
          <w:rFonts w:cs="Arial"/>
          <w:sz w:val="24"/>
          <w:szCs w:val="24"/>
        </w:rPr>
      </w:pPr>
      <w:r w:rsidRPr="001963EA">
        <w:rPr>
          <w:rFonts w:cs="Arial"/>
          <w:sz w:val="24"/>
          <w:szCs w:val="24"/>
        </w:rPr>
        <w:t xml:space="preserve">W przypadku nieuwzględnienia protestu IZ informuje o możliwości wniesienia skargi do wojewódzkiego sądu administracyjnego.  </w:t>
      </w:r>
    </w:p>
    <w:p w:rsidR="00BA4213" w:rsidRDefault="008974F9" w:rsidP="001963EA">
      <w:pPr>
        <w:spacing w:line="360" w:lineRule="auto"/>
        <w:jc w:val="left"/>
        <w:rPr>
          <w:rFonts w:cs="Arial"/>
          <w:sz w:val="24"/>
          <w:szCs w:val="24"/>
        </w:rPr>
      </w:pPr>
      <w:r w:rsidRPr="001963EA">
        <w:rPr>
          <w:rFonts w:cs="Arial"/>
          <w:sz w:val="24"/>
          <w:szCs w:val="24"/>
        </w:rPr>
        <w:t xml:space="preserve">IZ informuje </w:t>
      </w:r>
      <w:r w:rsidR="00AA10B7" w:rsidRPr="001963EA">
        <w:rPr>
          <w:rFonts w:cs="Arial"/>
          <w:sz w:val="24"/>
          <w:szCs w:val="24"/>
        </w:rPr>
        <w:t>wnioskod</w:t>
      </w:r>
      <w:r w:rsidR="004E597C" w:rsidRPr="001963EA">
        <w:rPr>
          <w:rFonts w:cs="Arial"/>
          <w:sz w:val="24"/>
          <w:szCs w:val="24"/>
        </w:rPr>
        <w:t xml:space="preserve">awcę </w:t>
      </w:r>
      <w:r w:rsidR="00BA4213" w:rsidRPr="00BA4213">
        <w:rPr>
          <w:rFonts w:cs="Arial"/>
          <w:sz w:val="24"/>
          <w:szCs w:val="24"/>
        </w:rPr>
        <w:t xml:space="preserve">za pośrednictwem </w:t>
      </w:r>
      <w:r w:rsidR="00BA4213" w:rsidRPr="00163E33">
        <w:rPr>
          <w:rFonts w:cs="Arial"/>
          <w:b/>
          <w:sz w:val="24"/>
          <w:szCs w:val="24"/>
        </w:rPr>
        <w:t xml:space="preserve">platformy </w:t>
      </w:r>
      <w:proofErr w:type="spellStart"/>
      <w:r w:rsidR="00BA4213" w:rsidRPr="00163E33">
        <w:rPr>
          <w:rFonts w:cs="Arial"/>
          <w:b/>
          <w:sz w:val="24"/>
          <w:szCs w:val="24"/>
        </w:rPr>
        <w:t>ePUAP</w:t>
      </w:r>
      <w:proofErr w:type="spellEnd"/>
      <w:r w:rsidR="00BA4213" w:rsidRPr="00163E33">
        <w:rPr>
          <w:rFonts w:cs="Arial"/>
          <w:b/>
          <w:sz w:val="24"/>
          <w:szCs w:val="24"/>
        </w:rPr>
        <w:t xml:space="preserve"> lub polskiej placówki pocztowej</w:t>
      </w:r>
      <w:r w:rsidR="00BA4213" w:rsidRPr="00BA4213">
        <w:rPr>
          <w:rFonts w:cs="Arial"/>
          <w:sz w:val="24"/>
          <w:szCs w:val="24"/>
        </w:rPr>
        <w:t xml:space="preserve">, zgodnie z zasadami opisanymi </w:t>
      </w:r>
      <w:r w:rsidR="00BA4213">
        <w:rPr>
          <w:rFonts w:cs="Arial"/>
          <w:sz w:val="24"/>
          <w:szCs w:val="24"/>
        </w:rPr>
        <w:t xml:space="preserve">powyżej </w:t>
      </w:r>
      <w:r w:rsidR="00BA4213" w:rsidRPr="00BA4213">
        <w:rPr>
          <w:rFonts w:cs="Arial"/>
          <w:sz w:val="24"/>
          <w:szCs w:val="24"/>
        </w:rPr>
        <w:t xml:space="preserve">o wyniku rozpatrzenia jego protestu. </w:t>
      </w:r>
    </w:p>
    <w:p w:rsidR="004E597C" w:rsidRPr="001963EA" w:rsidRDefault="004E597C" w:rsidP="001963EA">
      <w:pPr>
        <w:spacing w:line="360" w:lineRule="auto"/>
        <w:jc w:val="left"/>
        <w:rPr>
          <w:rFonts w:cs="Arial"/>
          <w:sz w:val="24"/>
          <w:szCs w:val="24"/>
        </w:rPr>
      </w:pPr>
      <w:r w:rsidRPr="001963EA">
        <w:rPr>
          <w:rFonts w:cs="Arial"/>
          <w:sz w:val="24"/>
          <w:szCs w:val="24"/>
        </w:rPr>
        <w:t xml:space="preserve">Informacja ta zawiera w szczególności: </w:t>
      </w:r>
    </w:p>
    <w:p w:rsidR="00561343" w:rsidRPr="001963EA" w:rsidRDefault="004E597C" w:rsidP="005F5C7E">
      <w:pPr>
        <w:pStyle w:val="Akapitzlist0"/>
        <w:numPr>
          <w:ilvl w:val="0"/>
          <w:numId w:val="11"/>
        </w:numPr>
        <w:spacing w:before="0" w:line="360" w:lineRule="auto"/>
        <w:ind w:left="357" w:hanging="357"/>
        <w:contextualSpacing w:val="0"/>
        <w:jc w:val="left"/>
        <w:rPr>
          <w:rFonts w:cs="Arial"/>
          <w:sz w:val="24"/>
          <w:szCs w:val="24"/>
        </w:rPr>
      </w:pPr>
      <w:r w:rsidRPr="001963EA">
        <w:rPr>
          <w:rFonts w:cs="Arial"/>
          <w:sz w:val="24"/>
          <w:szCs w:val="24"/>
        </w:rPr>
        <w:t>treść rozstrzygnięcia polegającego na uwzględnieniu albo nieuwzględnieniu protestu, wraz z uzasadnieniem;</w:t>
      </w:r>
    </w:p>
    <w:p w:rsidR="004E597C" w:rsidRPr="001963EA" w:rsidRDefault="004E597C" w:rsidP="005F5C7E">
      <w:pPr>
        <w:pStyle w:val="Akapitzlist0"/>
        <w:numPr>
          <w:ilvl w:val="0"/>
          <w:numId w:val="11"/>
        </w:numPr>
        <w:spacing w:before="0" w:line="360" w:lineRule="auto"/>
        <w:ind w:left="357" w:hanging="357"/>
        <w:contextualSpacing w:val="0"/>
        <w:jc w:val="left"/>
        <w:rPr>
          <w:rFonts w:cs="Arial"/>
          <w:sz w:val="24"/>
          <w:szCs w:val="24"/>
        </w:rPr>
      </w:pPr>
      <w:r w:rsidRPr="001963EA">
        <w:rPr>
          <w:rFonts w:cs="Arial"/>
          <w:sz w:val="24"/>
          <w:szCs w:val="24"/>
        </w:rPr>
        <w:t>w przypadku nieuwzględnienia protestu – pouczenie o możliwości wniesienia skargi do sądu administracyjnego na zasadach określonych w art. 61 ustawy</w:t>
      </w:r>
      <w:r w:rsidR="0088410D" w:rsidRPr="001963EA">
        <w:rPr>
          <w:rFonts w:cs="Arial"/>
          <w:sz w:val="24"/>
          <w:szCs w:val="24"/>
        </w:rPr>
        <w:t xml:space="preserve"> wdrożeniowej</w:t>
      </w:r>
      <w:r w:rsidRPr="001963EA">
        <w:rPr>
          <w:rFonts w:cs="Arial"/>
          <w:sz w:val="24"/>
          <w:szCs w:val="24"/>
        </w:rPr>
        <w:t>.</w:t>
      </w:r>
    </w:p>
    <w:p w:rsidR="004E597C" w:rsidRPr="001963EA" w:rsidRDefault="00692E7F" w:rsidP="001963EA">
      <w:pPr>
        <w:pStyle w:val="Nagwek2"/>
        <w:numPr>
          <w:ilvl w:val="0"/>
          <w:numId w:val="0"/>
        </w:num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shd w:val="pct10" w:color="auto" w:fill="auto"/>
        <w:spacing w:line="360" w:lineRule="auto"/>
        <w:jc w:val="left"/>
        <w:rPr>
          <w:rFonts w:cs="Arial"/>
          <w:color w:val="000000"/>
          <w:szCs w:val="24"/>
        </w:rPr>
      </w:pPr>
      <w:bookmarkStart w:id="115" w:name="_Toc70089363"/>
      <w:r w:rsidRPr="001963EA">
        <w:rPr>
          <w:rFonts w:cs="Arial"/>
          <w:szCs w:val="24"/>
        </w:rPr>
        <w:t>7</w:t>
      </w:r>
      <w:r w:rsidR="006F47CF" w:rsidRPr="001963EA">
        <w:rPr>
          <w:rFonts w:cs="Arial"/>
          <w:szCs w:val="24"/>
        </w:rPr>
        <w:t>.</w:t>
      </w:r>
      <w:r w:rsidR="002E49A6">
        <w:rPr>
          <w:rFonts w:cs="Arial"/>
          <w:szCs w:val="24"/>
        </w:rPr>
        <w:t>8</w:t>
      </w:r>
      <w:r w:rsidR="008436F9" w:rsidRPr="001963EA">
        <w:rPr>
          <w:rFonts w:cs="Arial"/>
          <w:szCs w:val="24"/>
        </w:rPr>
        <w:t xml:space="preserve"> </w:t>
      </w:r>
      <w:r w:rsidR="004E597C" w:rsidRPr="001963EA">
        <w:rPr>
          <w:rFonts w:cs="Arial"/>
          <w:szCs w:val="24"/>
        </w:rPr>
        <w:t>Skarga do sądu administracyjnego</w:t>
      </w:r>
      <w:bookmarkEnd w:id="115"/>
    </w:p>
    <w:p w:rsidR="00113890" w:rsidRPr="001963EA" w:rsidRDefault="004E597C" w:rsidP="001963EA">
      <w:pPr>
        <w:spacing w:line="360" w:lineRule="auto"/>
        <w:jc w:val="left"/>
        <w:rPr>
          <w:rFonts w:cs="Arial"/>
          <w:sz w:val="24"/>
          <w:szCs w:val="24"/>
        </w:rPr>
      </w:pPr>
      <w:r w:rsidRPr="001963EA">
        <w:rPr>
          <w:rFonts w:cs="Arial"/>
          <w:sz w:val="24"/>
          <w:szCs w:val="24"/>
        </w:rPr>
        <w:t>Prawo do wniesienia skargi do sądu administracy</w:t>
      </w:r>
      <w:r w:rsidR="005F6A92" w:rsidRPr="001963EA">
        <w:rPr>
          <w:rFonts w:cs="Arial"/>
          <w:sz w:val="24"/>
          <w:szCs w:val="24"/>
        </w:rPr>
        <w:t xml:space="preserve">jnego przysługuje </w:t>
      </w:r>
      <w:r w:rsidR="00AA10B7" w:rsidRPr="001963EA">
        <w:rPr>
          <w:rFonts w:cs="Arial"/>
          <w:sz w:val="24"/>
          <w:szCs w:val="24"/>
        </w:rPr>
        <w:t>wnioskod</w:t>
      </w:r>
      <w:r w:rsidR="005F6A92" w:rsidRPr="001963EA">
        <w:rPr>
          <w:rFonts w:cs="Arial"/>
          <w:sz w:val="24"/>
          <w:szCs w:val="24"/>
        </w:rPr>
        <w:t xml:space="preserve">awcy </w:t>
      </w:r>
      <w:r w:rsidR="000D434F">
        <w:rPr>
          <w:rFonts w:cs="Arial"/>
          <w:sz w:val="24"/>
          <w:szCs w:val="24"/>
        </w:rPr>
        <w:t>w </w:t>
      </w:r>
      <w:r w:rsidRPr="001963EA">
        <w:rPr>
          <w:rFonts w:cs="Arial"/>
          <w:sz w:val="24"/>
          <w:szCs w:val="24"/>
        </w:rPr>
        <w:t>przypadkach określonych z art. 61 ustawy</w:t>
      </w:r>
      <w:r w:rsidR="0088410D" w:rsidRPr="001963EA">
        <w:rPr>
          <w:rFonts w:cs="Arial"/>
          <w:sz w:val="24"/>
          <w:szCs w:val="24"/>
        </w:rPr>
        <w:t xml:space="preserve"> wdrożeniowej</w:t>
      </w:r>
      <w:r w:rsidR="000D434F">
        <w:rPr>
          <w:rFonts w:cs="Arial"/>
          <w:sz w:val="24"/>
          <w:szCs w:val="24"/>
        </w:rPr>
        <w:t>. Skarga wnoszona jest w </w:t>
      </w:r>
      <w:r w:rsidRPr="001963EA">
        <w:rPr>
          <w:rFonts w:cs="Arial"/>
          <w:sz w:val="24"/>
          <w:szCs w:val="24"/>
        </w:rPr>
        <w:t>terminie 14 dni kalendarzowych od dnia otrzy</w:t>
      </w:r>
      <w:r w:rsidR="000D434F">
        <w:rPr>
          <w:rFonts w:cs="Arial"/>
          <w:sz w:val="24"/>
          <w:szCs w:val="24"/>
        </w:rPr>
        <w:t>mania odpowiedniej informacji o </w:t>
      </w:r>
      <w:r w:rsidRPr="001963EA">
        <w:rPr>
          <w:rFonts w:cs="Arial"/>
          <w:sz w:val="24"/>
          <w:szCs w:val="24"/>
        </w:rPr>
        <w:t>nieuwzględnieniu  protestu lub pozostawieniu protestu bez rozpatrzenia</w:t>
      </w:r>
      <w:r w:rsidR="009C458A">
        <w:rPr>
          <w:rFonts w:cs="Arial"/>
          <w:sz w:val="24"/>
          <w:szCs w:val="24"/>
        </w:rPr>
        <w:t>, a </w:t>
      </w:r>
      <w:r w:rsidR="000D434F">
        <w:rPr>
          <w:rFonts w:cs="Arial"/>
          <w:sz w:val="24"/>
          <w:szCs w:val="24"/>
        </w:rPr>
        <w:t>w </w:t>
      </w:r>
      <w:r w:rsidR="00DE08C1" w:rsidRPr="001963EA">
        <w:rPr>
          <w:rFonts w:cs="Arial"/>
          <w:sz w:val="24"/>
          <w:szCs w:val="24"/>
        </w:rPr>
        <w:t>przypadku, o którym mowa w art. 54 ust. 3 – w terminie 14 dni od dnia upływu terminu na uzupełnienie protestu lub poprawienie w nim oczywistych omyłek</w:t>
      </w:r>
      <w:r w:rsidR="005F6A92" w:rsidRPr="001963EA">
        <w:rPr>
          <w:rFonts w:cs="Arial"/>
          <w:sz w:val="24"/>
          <w:szCs w:val="24"/>
        </w:rPr>
        <w:t>.</w:t>
      </w:r>
      <w:r w:rsidRPr="001963EA">
        <w:rPr>
          <w:rFonts w:cs="Arial"/>
          <w:sz w:val="24"/>
          <w:szCs w:val="24"/>
        </w:rPr>
        <w:t xml:space="preserve"> </w:t>
      </w:r>
    </w:p>
    <w:p w:rsidR="0000025E" w:rsidRPr="001963EA" w:rsidRDefault="004E597C" w:rsidP="001963EA">
      <w:pPr>
        <w:spacing w:line="360" w:lineRule="auto"/>
        <w:jc w:val="left"/>
        <w:rPr>
          <w:rFonts w:cs="Arial"/>
          <w:sz w:val="24"/>
          <w:szCs w:val="24"/>
        </w:rPr>
      </w:pPr>
      <w:r w:rsidRPr="001963EA">
        <w:rPr>
          <w:rFonts w:cs="Arial"/>
          <w:sz w:val="24"/>
          <w:szCs w:val="24"/>
        </w:rPr>
        <w:t>Do skargi należy dołączyć kompletną dokumentację w sprawie, obejmującą wniosek</w:t>
      </w:r>
      <w:r w:rsidR="005F6A92" w:rsidRPr="001963EA">
        <w:rPr>
          <w:rFonts w:cs="Arial"/>
          <w:sz w:val="24"/>
          <w:szCs w:val="24"/>
        </w:rPr>
        <w:t xml:space="preserve"> </w:t>
      </w:r>
      <w:r w:rsidR="005B5DF9" w:rsidRPr="001963EA">
        <w:rPr>
          <w:rFonts w:cs="Arial"/>
          <w:sz w:val="24"/>
          <w:szCs w:val="24"/>
        </w:rPr>
        <w:br/>
      </w:r>
      <w:r w:rsidR="005F6A92" w:rsidRPr="001963EA">
        <w:rPr>
          <w:rFonts w:cs="Arial"/>
          <w:sz w:val="24"/>
          <w:szCs w:val="24"/>
        </w:rPr>
        <w:t xml:space="preserve">o dofinansowanie wraz </w:t>
      </w:r>
      <w:r w:rsidRPr="001963EA">
        <w:rPr>
          <w:rFonts w:cs="Arial"/>
          <w:sz w:val="24"/>
          <w:szCs w:val="24"/>
        </w:rPr>
        <w:t>z informacją w przedmiocie oceny projektu, kopie wniesionych środ</w:t>
      </w:r>
      <w:r w:rsidR="00113890" w:rsidRPr="001963EA">
        <w:rPr>
          <w:rFonts w:cs="Arial"/>
          <w:sz w:val="24"/>
          <w:szCs w:val="24"/>
        </w:rPr>
        <w:t>ków odwoławczych oraz informację</w:t>
      </w:r>
      <w:r w:rsidRPr="001963EA">
        <w:rPr>
          <w:rFonts w:cs="Arial"/>
          <w:sz w:val="24"/>
          <w:szCs w:val="24"/>
        </w:rPr>
        <w:t xml:space="preserve"> o wyniku procedury odwoławczej</w:t>
      </w:r>
      <w:r w:rsidR="00113890" w:rsidRPr="001963EA">
        <w:rPr>
          <w:rFonts w:cs="Arial"/>
          <w:sz w:val="24"/>
          <w:szCs w:val="24"/>
        </w:rPr>
        <w:t xml:space="preserve"> (zgodnie z art. 61 ust. 3 ustawy wdrożeniowej)</w:t>
      </w:r>
      <w:r w:rsidRPr="001963EA">
        <w:rPr>
          <w:rFonts w:cs="Arial"/>
          <w:sz w:val="24"/>
          <w:szCs w:val="24"/>
        </w:rPr>
        <w:t xml:space="preserve">. Skarga podlega wpisowi stałemu. </w:t>
      </w:r>
    </w:p>
    <w:p w:rsidR="0000025E" w:rsidRPr="001963EA" w:rsidRDefault="004E597C" w:rsidP="001963EA">
      <w:pPr>
        <w:spacing w:line="360" w:lineRule="auto"/>
        <w:jc w:val="left"/>
        <w:rPr>
          <w:rFonts w:cs="Arial"/>
          <w:sz w:val="24"/>
          <w:szCs w:val="24"/>
        </w:rPr>
      </w:pPr>
      <w:r w:rsidRPr="001963EA">
        <w:rPr>
          <w:rFonts w:cs="Arial"/>
          <w:sz w:val="24"/>
          <w:szCs w:val="24"/>
        </w:rPr>
        <w:t>Sąd ro</w:t>
      </w:r>
      <w:r w:rsidR="003F7CEE">
        <w:rPr>
          <w:rFonts w:cs="Arial"/>
          <w:sz w:val="24"/>
          <w:szCs w:val="24"/>
        </w:rPr>
        <w:t xml:space="preserve">zpatruje skargę </w:t>
      </w:r>
      <w:r w:rsidRPr="001963EA">
        <w:rPr>
          <w:rFonts w:cs="Arial"/>
          <w:sz w:val="24"/>
          <w:szCs w:val="24"/>
        </w:rPr>
        <w:t xml:space="preserve">w terminie 30 dni kalendarzowych od dnia wniesienia. </w:t>
      </w:r>
    </w:p>
    <w:p w:rsidR="004E597C" w:rsidRPr="001963EA" w:rsidRDefault="004E597C" w:rsidP="001963EA">
      <w:pPr>
        <w:spacing w:line="360" w:lineRule="auto"/>
        <w:jc w:val="left"/>
        <w:rPr>
          <w:rFonts w:cs="Arial"/>
          <w:sz w:val="24"/>
          <w:szCs w:val="24"/>
        </w:rPr>
      </w:pPr>
      <w:r w:rsidRPr="001963EA">
        <w:rPr>
          <w:rFonts w:cs="Arial"/>
          <w:sz w:val="24"/>
          <w:szCs w:val="24"/>
        </w:rPr>
        <w:t xml:space="preserve">Nie podlega rozpatrzeniu skarga: </w:t>
      </w:r>
    </w:p>
    <w:p w:rsidR="005F6A92" w:rsidRPr="001963EA" w:rsidRDefault="004E597C" w:rsidP="005F5C7E">
      <w:pPr>
        <w:pStyle w:val="Default"/>
        <w:numPr>
          <w:ilvl w:val="0"/>
          <w:numId w:val="12"/>
        </w:numPr>
        <w:spacing w:after="120" w:line="360" w:lineRule="auto"/>
        <w:ind w:left="357" w:firstLine="0"/>
      </w:pPr>
      <w:r w:rsidRPr="001963EA">
        <w:t xml:space="preserve">wniesiona po terminie; </w:t>
      </w:r>
    </w:p>
    <w:p w:rsidR="005F6A92" w:rsidRPr="001963EA" w:rsidRDefault="004E597C" w:rsidP="005F5C7E">
      <w:pPr>
        <w:pStyle w:val="Default"/>
        <w:numPr>
          <w:ilvl w:val="0"/>
          <w:numId w:val="12"/>
        </w:numPr>
        <w:spacing w:after="120" w:line="360" w:lineRule="auto"/>
        <w:ind w:left="357" w:firstLine="0"/>
      </w:pPr>
      <w:r w:rsidRPr="001963EA">
        <w:t xml:space="preserve">niekompletna; </w:t>
      </w:r>
    </w:p>
    <w:p w:rsidR="002E49A6" w:rsidRDefault="004E597C" w:rsidP="00A56591">
      <w:pPr>
        <w:pStyle w:val="Default"/>
        <w:numPr>
          <w:ilvl w:val="0"/>
          <w:numId w:val="12"/>
        </w:numPr>
        <w:spacing w:after="120" w:line="360" w:lineRule="auto"/>
        <w:ind w:left="357" w:firstLine="0"/>
      </w:pPr>
      <w:r w:rsidRPr="001963EA">
        <w:t xml:space="preserve">wniesiona bez uiszczenia opłaty sądowej w terminie. </w:t>
      </w:r>
    </w:p>
    <w:p w:rsidR="004E597C" w:rsidRPr="001963EA" w:rsidRDefault="004E597C" w:rsidP="001963EA">
      <w:pPr>
        <w:pStyle w:val="Default"/>
        <w:spacing w:before="120" w:after="120" w:line="360" w:lineRule="auto"/>
        <w:ind w:left="426" w:hanging="426"/>
      </w:pPr>
      <w:r w:rsidRPr="001963EA">
        <w:rPr>
          <w:bCs/>
        </w:rPr>
        <w:t xml:space="preserve">W wyniku rozpatrzenia skargi sąd może: </w:t>
      </w:r>
    </w:p>
    <w:p w:rsidR="004E597C" w:rsidRPr="001963EA" w:rsidRDefault="004E597C" w:rsidP="005F5C7E">
      <w:pPr>
        <w:pStyle w:val="Default"/>
        <w:numPr>
          <w:ilvl w:val="0"/>
          <w:numId w:val="13"/>
        </w:numPr>
        <w:spacing w:before="120" w:after="120" w:line="360" w:lineRule="auto"/>
      </w:pPr>
      <w:r w:rsidRPr="001963EA">
        <w:rPr>
          <w:bCs/>
        </w:rPr>
        <w:t>uwzględnić skargę</w:t>
      </w:r>
      <w:r w:rsidRPr="001963EA">
        <w:t>, stwierdzając, że:</w:t>
      </w:r>
    </w:p>
    <w:p w:rsidR="004E597C" w:rsidRPr="001963EA" w:rsidRDefault="004E597C" w:rsidP="001963EA">
      <w:pPr>
        <w:pStyle w:val="Default"/>
        <w:spacing w:before="120" w:after="120" w:line="360" w:lineRule="auto"/>
        <w:ind w:left="567"/>
      </w:pPr>
      <w:r w:rsidRPr="001963EA">
        <w:rPr>
          <w:bCs/>
        </w:rPr>
        <w:t>-</w:t>
      </w:r>
      <w:r w:rsidRPr="001963EA">
        <w:t xml:space="preserve"> ocena projektu została przeprowadzona w sposób naruszający </w:t>
      </w:r>
      <w:r w:rsidR="003F7CEE">
        <w:t>y</w:t>
      </w:r>
      <w:r w:rsidRPr="001963EA">
        <w:t xml:space="preserve">, przekazując jednocześnie sprawę do ponownego rozpatrzenia przez IZ; </w:t>
      </w:r>
    </w:p>
    <w:p w:rsidR="004E597C" w:rsidRPr="001963EA" w:rsidRDefault="004E597C" w:rsidP="001963EA">
      <w:pPr>
        <w:pStyle w:val="Default"/>
        <w:spacing w:before="120" w:after="120" w:line="360" w:lineRule="auto"/>
        <w:ind w:left="567"/>
      </w:pPr>
      <w:r w:rsidRPr="001963EA">
        <w:t>- pozostawienie protestu bez rozpatrzenia było nieuzasadnione, przekazując sprawę do ponownego rozpatrzenia przez IZ;</w:t>
      </w:r>
    </w:p>
    <w:p w:rsidR="005F6A92" w:rsidRPr="001963EA" w:rsidRDefault="005F6A92" w:rsidP="005F5C7E">
      <w:pPr>
        <w:pStyle w:val="Default"/>
        <w:numPr>
          <w:ilvl w:val="0"/>
          <w:numId w:val="13"/>
        </w:numPr>
        <w:spacing w:before="120" w:after="120" w:line="360" w:lineRule="auto"/>
      </w:pPr>
      <w:r w:rsidRPr="001963EA">
        <w:rPr>
          <w:bCs/>
        </w:rPr>
        <w:t>o</w:t>
      </w:r>
      <w:r w:rsidR="004E597C" w:rsidRPr="001963EA">
        <w:rPr>
          <w:bCs/>
        </w:rPr>
        <w:t>ddalić skargę</w:t>
      </w:r>
      <w:r w:rsidR="004E597C" w:rsidRPr="001963EA">
        <w:rPr>
          <w:b/>
          <w:bCs/>
        </w:rPr>
        <w:t xml:space="preserve"> </w:t>
      </w:r>
      <w:r w:rsidR="004E597C" w:rsidRPr="001963EA">
        <w:t xml:space="preserve">w przypadku jej nieuwzględnienia; </w:t>
      </w:r>
    </w:p>
    <w:p w:rsidR="004E597C" w:rsidRPr="001963EA" w:rsidRDefault="004E597C" w:rsidP="005F5C7E">
      <w:pPr>
        <w:pStyle w:val="Default"/>
        <w:numPr>
          <w:ilvl w:val="0"/>
          <w:numId w:val="13"/>
        </w:numPr>
        <w:spacing w:before="120" w:after="120" w:line="360" w:lineRule="auto"/>
      </w:pPr>
      <w:r w:rsidRPr="001963EA">
        <w:rPr>
          <w:bCs/>
        </w:rPr>
        <w:t>umorzyć postępowanie w sprawie</w:t>
      </w:r>
      <w:r w:rsidRPr="001963EA">
        <w:t xml:space="preserve">, jeżeli jest ono bezprzedmiotowe. </w:t>
      </w:r>
    </w:p>
    <w:p w:rsidR="002E49A6" w:rsidRDefault="002E49A6" w:rsidP="001963EA">
      <w:pPr>
        <w:spacing w:line="360" w:lineRule="auto"/>
        <w:jc w:val="left"/>
        <w:rPr>
          <w:rFonts w:cs="Arial"/>
          <w:sz w:val="24"/>
          <w:szCs w:val="24"/>
        </w:rPr>
      </w:pPr>
      <w:r w:rsidRPr="002E49A6">
        <w:rPr>
          <w:rFonts w:cs="Arial"/>
          <w:sz w:val="24"/>
          <w:szCs w:val="24"/>
        </w:rPr>
        <w:t>IZ w terminie 30 dni kalendarzowych od daty wpływu informacji o uwzględnieniu skargi przez sąd administracyjny przeprowadza proces ponownego rozpatrzenia sprawy i informuje wnioskodawcę o jego wynikach.</w:t>
      </w:r>
    </w:p>
    <w:p w:rsidR="004E597C" w:rsidRPr="001963EA" w:rsidRDefault="004E597C" w:rsidP="001963EA">
      <w:pPr>
        <w:spacing w:line="360" w:lineRule="auto"/>
        <w:jc w:val="left"/>
        <w:rPr>
          <w:rFonts w:cs="Arial"/>
          <w:sz w:val="24"/>
          <w:szCs w:val="24"/>
        </w:rPr>
      </w:pPr>
      <w:r w:rsidRPr="001963EA">
        <w:rPr>
          <w:rFonts w:cs="Arial"/>
          <w:sz w:val="24"/>
          <w:szCs w:val="24"/>
        </w:rPr>
        <w:t xml:space="preserve">Od wyroku sądu administracyjnego zgodnie z art. 62 ustawy </w:t>
      </w:r>
      <w:r w:rsidR="0088410D" w:rsidRPr="001963EA">
        <w:rPr>
          <w:rFonts w:cs="Arial"/>
          <w:sz w:val="24"/>
          <w:szCs w:val="24"/>
        </w:rPr>
        <w:t xml:space="preserve">wdrożeniowej </w:t>
      </w:r>
      <w:r w:rsidRPr="001963EA">
        <w:rPr>
          <w:rFonts w:cs="Arial"/>
          <w:sz w:val="24"/>
          <w:szCs w:val="24"/>
        </w:rPr>
        <w:t>przysługuje możliwość  wniesienia skargi kasacyjnej (wraz z kompletną dokumentacją)</w:t>
      </w:r>
      <w:r w:rsidR="001214C4" w:rsidRPr="001963EA">
        <w:rPr>
          <w:rFonts w:cs="Arial"/>
          <w:sz w:val="24"/>
          <w:szCs w:val="24"/>
        </w:rPr>
        <w:t xml:space="preserve"> do Naczelnego Sądu Administracyjnego przez</w:t>
      </w:r>
      <w:r w:rsidRPr="001963EA">
        <w:rPr>
          <w:rFonts w:cs="Arial"/>
          <w:sz w:val="24"/>
          <w:szCs w:val="24"/>
        </w:rPr>
        <w:t>:</w:t>
      </w:r>
    </w:p>
    <w:p w:rsidR="005F6A92" w:rsidRPr="001963EA" w:rsidRDefault="00AA10B7" w:rsidP="005F5C7E">
      <w:pPr>
        <w:pStyle w:val="Default"/>
        <w:numPr>
          <w:ilvl w:val="0"/>
          <w:numId w:val="14"/>
        </w:numPr>
        <w:spacing w:before="120" w:after="120" w:line="360" w:lineRule="auto"/>
        <w:ind w:left="567" w:hanging="141"/>
      </w:pPr>
      <w:r w:rsidRPr="001963EA">
        <w:t>wnioskod</w:t>
      </w:r>
      <w:r w:rsidR="001214C4" w:rsidRPr="001963EA">
        <w:t>awcę</w:t>
      </w:r>
      <w:r w:rsidR="004E597C" w:rsidRPr="001963EA">
        <w:t xml:space="preserve">, </w:t>
      </w:r>
    </w:p>
    <w:p w:rsidR="004E597C" w:rsidRPr="001963EA" w:rsidRDefault="005F6A92" w:rsidP="005F5C7E">
      <w:pPr>
        <w:pStyle w:val="Default"/>
        <w:numPr>
          <w:ilvl w:val="0"/>
          <w:numId w:val="14"/>
        </w:numPr>
        <w:spacing w:before="120" w:after="120" w:line="360" w:lineRule="auto"/>
        <w:ind w:left="567" w:hanging="141"/>
      </w:pPr>
      <w:r w:rsidRPr="001963EA">
        <w:t>IZ</w:t>
      </w:r>
      <w:r w:rsidR="004E597C" w:rsidRPr="001963EA">
        <w:t xml:space="preserve"> </w:t>
      </w:r>
    </w:p>
    <w:p w:rsidR="004E597C" w:rsidRPr="001963EA" w:rsidRDefault="004E597C" w:rsidP="001963EA">
      <w:pPr>
        <w:spacing w:line="360" w:lineRule="auto"/>
        <w:jc w:val="left"/>
        <w:rPr>
          <w:rFonts w:cs="Arial"/>
          <w:sz w:val="24"/>
          <w:szCs w:val="24"/>
        </w:rPr>
      </w:pPr>
      <w:r w:rsidRPr="001963EA">
        <w:rPr>
          <w:rFonts w:cs="Arial"/>
          <w:sz w:val="24"/>
          <w:szCs w:val="24"/>
        </w:rPr>
        <w:t>w terminie 14 dni od dnia doręczenia rozstrzygnięcia wojewódzkiego sądu administracyjnego. Skarga jest rozpatrywana w terminie 30 dni od dnia jej wniesienia.</w:t>
      </w:r>
    </w:p>
    <w:p w:rsidR="00F81B7E" w:rsidRPr="001963EA" w:rsidRDefault="004E597C" w:rsidP="001963EA">
      <w:pPr>
        <w:spacing w:line="360" w:lineRule="auto"/>
        <w:jc w:val="left"/>
        <w:rPr>
          <w:rFonts w:cs="Arial"/>
          <w:sz w:val="24"/>
          <w:szCs w:val="24"/>
        </w:rPr>
      </w:pPr>
      <w:r w:rsidRPr="001963EA">
        <w:rPr>
          <w:rFonts w:cs="Arial"/>
          <w:sz w:val="24"/>
          <w:szCs w:val="24"/>
        </w:rPr>
        <w:t>Prawomocne rozstrzygnięcie sądu administracyjnego polegające na oddaleniu skargi, odrzuceniu skargi albo pozostawieniu skargi bez rozpatrzenia kończy procedurę odwoławczą oraz procedurę wyboru projektu.</w:t>
      </w:r>
    </w:p>
    <w:p w:rsidR="00F81B7E" w:rsidRPr="001963EA" w:rsidRDefault="004E597C" w:rsidP="001963EA">
      <w:pPr>
        <w:spacing w:line="360" w:lineRule="auto"/>
        <w:jc w:val="left"/>
        <w:rPr>
          <w:rFonts w:cs="Arial"/>
          <w:sz w:val="24"/>
          <w:szCs w:val="24"/>
        </w:rPr>
      </w:pPr>
      <w:r w:rsidRPr="001963EA">
        <w:rPr>
          <w:rFonts w:cs="Arial"/>
          <w:sz w:val="24"/>
          <w:szCs w:val="24"/>
        </w:rPr>
        <w:t>Procedura odwoławcza ni</w:t>
      </w:r>
      <w:r w:rsidR="008974F9" w:rsidRPr="001963EA">
        <w:rPr>
          <w:rFonts w:cs="Arial"/>
          <w:sz w:val="24"/>
          <w:szCs w:val="24"/>
        </w:rPr>
        <w:t xml:space="preserve">e wstrzymuje zawierania umów z </w:t>
      </w:r>
      <w:r w:rsidR="00AA10B7" w:rsidRPr="001963EA">
        <w:rPr>
          <w:rFonts w:cs="Arial"/>
          <w:sz w:val="24"/>
          <w:szCs w:val="24"/>
        </w:rPr>
        <w:t>wnioskod</w:t>
      </w:r>
      <w:r w:rsidRPr="001963EA">
        <w:rPr>
          <w:rFonts w:cs="Arial"/>
          <w:sz w:val="24"/>
          <w:szCs w:val="24"/>
        </w:rPr>
        <w:t>awcami, których projekty zostały wybrane do dofinansowania.</w:t>
      </w:r>
    </w:p>
    <w:p w:rsidR="004E597C" w:rsidRPr="001963EA" w:rsidRDefault="004E597C" w:rsidP="001963EA">
      <w:pPr>
        <w:spacing w:line="360" w:lineRule="auto"/>
        <w:jc w:val="left"/>
        <w:rPr>
          <w:rFonts w:cs="Arial"/>
          <w:sz w:val="24"/>
          <w:szCs w:val="24"/>
        </w:rPr>
      </w:pPr>
      <w:r w:rsidRPr="001963EA">
        <w:rPr>
          <w:rFonts w:cs="Arial"/>
          <w:sz w:val="24"/>
          <w:szCs w:val="24"/>
        </w:rPr>
        <w:t>W przypadku</w:t>
      </w:r>
      <w:r w:rsidR="00113890" w:rsidRPr="001963EA">
        <w:rPr>
          <w:rFonts w:cs="Arial"/>
          <w:sz w:val="24"/>
          <w:szCs w:val="24"/>
        </w:rPr>
        <w:t>,</w:t>
      </w:r>
      <w:r w:rsidRPr="001963EA">
        <w:rPr>
          <w:rFonts w:cs="Arial"/>
          <w:sz w:val="24"/>
          <w:szCs w:val="24"/>
        </w:rPr>
        <w:t xml:space="preserve"> gdy na jakimkolwiek etapie postępowania w</w:t>
      </w:r>
      <w:r w:rsidR="005F6A92" w:rsidRPr="001963EA">
        <w:rPr>
          <w:rFonts w:cs="Arial"/>
          <w:sz w:val="24"/>
          <w:szCs w:val="24"/>
        </w:rPr>
        <w:t xml:space="preserve"> zakresie procedury odwoławczej </w:t>
      </w:r>
      <w:r w:rsidRPr="001963EA">
        <w:rPr>
          <w:rFonts w:cs="Arial"/>
          <w:sz w:val="24"/>
          <w:szCs w:val="24"/>
        </w:rPr>
        <w:t>wyczerpana zostanie kwota przeznaczo</w:t>
      </w:r>
      <w:r w:rsidR="005F6A92" w:rsidRPr="001963EA">
        <w:rPr>
          <w:rFonts w:cs="Arial"/>
          <w:sz w:val="24"/>
          <w:szCs w:val="24"/>
        </w:rPr>
        <w:t xml:space="preserve">na na dofinansowanie projektów </w:t>
      </w:r>
      <w:r w:rsidRPr="001963EA">
        <w:rPr>
          <w:rFonts w:cs="Arial"/>
          <w:sz w:val="24"/>
          <w:szCs w:val="24"/>
        </w:rPr>
        <w:t>w ramach działania</w:t>
      </w:r>
      <w:r w:rsidR="00113890" w:rsidRPr="001963EA">
        <w:rPr>
          <w:rFonts w:cs="Arial"/>
          <w:sz w:val="24"/>
          <w:szCs w:val="24"/>
        </w:rPr>
        <w:t xml:space="preserve"> (</w:t>
      </w:r>
      <w:proofErr w:type="spellStart"/>
      <w:r w:rsidR="00113890" w:rsidRPr="001963EA">
        <w:rPr>
          <w:rFonts w:cs="Arial"/>
          <w:sz w:val="24"/>
          <w:szCs w:val="24"/>
        </w:rPr>
        <w:t>ewt</w:t>
      </w:r>
      <w:proofErr w:type="spellEnd"/>
      <w:r w:rsidR="00113890" w:rsidRPr="001963EA">
        <w:rPr>
          <w:rFonts w:cs="Arial"/>
          <w:sz w:val="24"/>
          <w:szCs w:val="24"/>
        </w:rPr>
        <w:t>. poddziałania)</w:t>
      </w:r>
      <w:r w:rsidRPr="001963EA">
        <w:rPr>
          <w:rFonts w:cs="Arial"/>
          <w:sz w:val="24"/>
          <w:szCs w:val="24"/>
        </w:rPr>
        <w:t>:</w:t>
      </w:r>
    </w:p>
    <w:p w:rsidR="005F6A92" w:rsidRPr="001963EA" w:rsidRDefault="004E597C" w:rsidP="005F5C7E">
      <w:pPr>
        <w:pStyle w:val="Akapitzlist0"/>
        <w:numPr>
          <w:ilvl w:val="0"/>
          <w:numId w:val="15"/>
        </w:numPr>
        <w:spacing w:before="0" w:line="360" w:lineRule="auto"/>
        <w:ind w:left="709" w:hanging="283"/>
        <w:contextualSpacing w:val="0"/>
        <w:jc w:val="left"/>
        <w:rPr>
          <w:rFonts w:cs="Arial"/>
          <w:sz w:val="24"/>
          <w:szCs w:val="24"/>
        </w:rPr>
      </w:pPr>
      <w:r w:rsidRPr="001963EA">
        <w:rPr>
          <w:rFonts w:cs="Arial"/>
          <w:sz w:val="24"/>
          <w:szCs w:val="24"/>
        </w:rPr>
        <w:t xml:space="preserve">właściwa instytucja, do której wpłynął protest, pozostawia go bez rozpatrzenia, informując </w:t>
      </w:r>
      <w:r w:rsidR="008974F9" w:rsidRPr="001963EA">
        <w:rPr>
          <w:rFonts w:cs="Arial"/>
          <w:sz w:val="24"/>
          <w:szCs w:val="24"/>
        </w:rPr>
        <w:t xml:space="preserve">o tym na piśmie </w:t>
      </w:r>
      <w:r w:rsidR="00AA10B7" w:rsidRPr="001963EA">
        <w:rPr>
          <w:rFonts w:cs="Arial"/>
          <w:sz w:val="24"/>
          <w:szCs w:val="24"/>
        </w:rPr>
        <w:t>wnioskod</w:t>
      </w:r>
      <w:r w:rsidR="000D434F">
        <w:rPr>
          <w:rFonts w:cs="Arial"/>
          <w:sz w:val="24"/>
          <w:szCs w:val="24"/>
        </w:rPr>
        <w:t>awcę, pouczając jednocześnie o </w:t>
      </w:r>
      <w:r w:rsidRPr="001963EA">
        <w:rPr>
          <w:rFonts w:cs="Arial"/>
          <w:sz w:val="24"/>
          <w:szCs w:val="24"/>
        </w:rPr>
        <w:t>możliwości wniesienia skargi do sądu administracyjnego na zasadach określonych w art. 61 ustawy</w:t>
      </w:r>
      <w:r w:rsidR="0088410D" w:rsidRPr="001963EA">
        <w:rPr>
          <w:rFonts w:cs="Arial"/>
          <w:sz w:val="24"/>
          <w:szCs w:val="24"/>
        </w:rPr>
        <w:t xml:space="preserve"> wdrożeniowej</w:t>
      </w:r>
      <w:r w:rsidR="00113890" w:rsidRPr="001963EA">
        <w:rPr>
          <w:rFonts w:cs="Arial"/>
          <w:sz w:val="24"/>
          <w:szCs w:val="24"/>
        </w:rPr>
        <w:t>,</w:t>
      </w:r>
    </w:p>
    <w:p w:rsidR="004E597C" w:rsidRPr="001963EA" w:rsidRDefault="004E597C" w:rsidP="005F5C7E">
      <w:pPr>
        <w:pStyle w:val="Akapitzlist0"/>
        <w:numPr>
          <w:ilvl w:val="0"/>
          <w:numId w:val="15"/>
        </w:numPr>
        <w:spacing w:before="0" w:line="360" w:lineRule="auto"/>
        <w:ind w:left="709" w:hanging="283"/>
        <w:contextualSpacing w:val="0"/>
        <w:jc w:val="left"/>
        <w:rPr>
          <w:rFonts w:cs="Arial"/>
          <w:sz w:val="24"/>
          <w:szCs w:val="24"/>
        </w:rPr>
      </w:pPr>
      <w:r w:rsidRPr="001963EA">
        <w:rPr>
          <w:rFonts w:cs="Arial"/>
          <w:sz w:val="24"/>
          <w:szCs w:val="24"/>
        </w:rPr>
        <w:t>sąd, uwzględniając skargę, stwierdza tylko, że ocena projektu została przeprowadzona w sposób naruszający prawo i nie przekazuje sprawy do ponownego rozpatrzenia.</w:t>
      </w:r>
    </w:p>
    <w:p w:rsidR="00F81B7E" w:rsidRPr="001963EA" w:rsidRDefault="004E597C" w:rsidP="001963EA">
      <w:pPr>
        <w:spacing w:line="360" w:lineRule="auto"/>
        <w:jc w:val="left"/>
        <w:rPr>
          <w:rFonts w:cs="Arial"/>
          <w:sz w:val="24"/>
          <w:szCs w:val="24"/>
        </w:rPr>
      </w:pPr>
      <w:r w:rsidRPr="001963EA">
        <w:rPr>
          <w:rFonts w:cs="Arial"/>
          <w:sz w:val="24"/>
          <w:szCs w:val="24"/>
        </w:rPr>
        <w:t xml:space="preserve">Do procedury odwoławczej nie stosuje się przepisów </w:t>
      </w:r>
      <w:r w:rsidRPr="001963EA">
        <w:rPr>
          <w:rFonts w:cs="Arial"/>
          <w:i/>
          <w:sz w:val="24"/>
          <w:szCs w:val="24"/>
        </w:rPr>
        <w:t>ustawy z dnia 14 czerwca 1960</w:t>
      </w:r>
      <w:r w:rsidR="000D434F">
        <w:rPr>
          <w:rFonts w:cs="Arial"/>
          <w:i/>
          <w:sz w:val="24"/>
          <w:szCs w:val="24"/>
        </w:rPr>
        <w:t> </w:t>
      </w:r>
      <w:r w:rsidRPr="001963EA">
        <w:rPr>
          <w:rFonts w:cs="Arial"/>
          <w:i/>
          <w:sz w:val="24"/>
          <w:szCs w:val="24"/>
        </w:rPr>
        <w:t>r. – Kodeks postępowania administracyjnego</w:t>
      </w:r>
      <w:r w:rsidRPr="001963EA">
        <w:rPr>
          <w:rFonts w:cs="Arial"/>
          <w:sz w:val="24"/>
          <w:szCs w:val="24"/>
        </w:rPr>
        <w:t>, z wyjątkiem przepisów dotyczących</w:t>
      </w:r>
      <w:r w:rsidR="00F81B7E" w:rsidRPr="001963EA">
        <w:rPr>
          <w:rFonts w:cs="Arial"/>
          <w:sz w:val="24"/>
          <w:szCs w:val="24"/>
        </w:rPr>
        <w:t xml:space="preserve"> </w:t>
      </w:r>
      <w:r w:rsidRPr="001963EA">
        <w:rPr>
          <w:rFonts w:cs="Arial"/>
          <w:sz w:val="24"/>
          <w:szCs w:val="24"/>
        </w:rPr>
        <w:t>wyłączenia pracowników organu, doręczeń i sposobu obliczania terminów.</w:t>
      </w:r>
    </w:p>
    <w:p w:rsidR="00FD5B7F" w:rsidRPr="001963EA" w:rsidRDefault="004E597C" w:rsidP="001963EA">
      <w:pPr>
        <w:spacing w:line="360" w:lineRule="auto"/>
        <w:jc w:val="left"/>
        <w:rPr>
          <w:rFonts w:cs="Arial"/>
          <w:sz w:val="24"/>
          <w:szCs w:val="24"/>
        </w:rPr>
      </w:pPr>
      <w:r w:rsidRPr="001963EA">
        <w:rPr>
          <w:rFonts w:cs="Arial"/>
          <w:sz w:val="24"/>
          <w:szCs w:val="24"/>
        </w:rPr>
        <w:t>W zakresie nieuregulowanym</w:t>
      </w:r>
      <w:r w:rsidR="00113890" w:rsidRPr="001963EA">
        <w:rPr>
          <w:rFonts w:cs="Arial"/>
          <w:sz w:val="24"/>
          <w:szCs w:val="24"/>
        </w:rPr>
        <w:t xml:space="preserve"> w ustawie wdrożeniowej</w:t>
      </w:r>
      <w:r w:rsidRPr="001963EA">
        <w:rPr>
          <w:rFonts w:cs="Arial"/>
          <w:sz w:val="24"/>
          <w:szCs w:val="24"/>
        </w:rPr>
        <w:t xml:space="preserve"> do postępowania przed sądami administracyjnymi stosuje się odpowiednio przepisy u</w:t>
      </w:r>
      <w:r w:rsidRPr="001963EA">
        <w:rPr>
          <w:rFonts w:cs="Arial"/>
          <w:i/>
          <w:sz w:val="24"/>
          <w:szCs w:val="24"/>
        </w:rPr>
        <w:t>st</w:t>
      </w:r>
      <w:r w:rsidR="000D434F">
        <w:rPr>
          <w:rFonts w:cs="Arial"/>
          <w:i/>
          <w:sz w:val="24"/>
          <w:szCs w:val="24"/>
        </w:rPr>
        <w:t>awy z dnia 30 </w:t>
      </w:r>
      <w:r w:rsidR="00320D6C" w:rsidRPr="001963EA">
        <w:rPr>
          <w:rFonts w:cs="Arial"/>
          <w:i/>
          <w:sz w:val="24"/>
          <w:szCs w:val="24"/>
        </w:rPr>
        <w:t>sierpnia 2002 r.</w:t>
      </w:r>
      <w:r w:rsidRPr="001963EA">
        <w:rPr>
          <w:rFonts w:cs="Arial"/>
          <w:i/>
          <w:sz w:val="24"/>
          <w:szCs w:val="24"/>
        </w:rPr>
        <w:t xml:space="preserve"> Prawo o postępowaniu przed sądami administracyjnymi</w:t>
      </w:r>
      <w:r w:rsidR="00CB0982">
        <w:rPr>
          <w:rFonts w:cs="Arial"/>
          <w:i/>
          <w:sz w:val="24"/>
          <w:szCs w:val="24"/>
        </w:rPr>
        <w:t xml:space="preserve"> </w:t>
      </w:r>
      <w:r w:rsidR="002E49A6" w:rsidRPr="002E49A6">
        <w:rPr>
          <w:rFonts w:cs="Arial"/>
          <w:i/>
          <w:sz w:val="24"/>
          <w:szCs w:val="24"/>
        </w:rPr>
        <w:t xml:space="preserve"> </w:t>
      </w:r>
      <w:r w:rsidR="002E49A6" w:rsidRPr="00163E33">
        <w:rPr>
          <w:rFonts w:cs="Arial"/>
          <w:sz w:val="24"/>
          <w:szCs w:val="24"/>
        </w:rPr>
        <w:t>określone dla aktów lub czynności, o których mowa w art. 3 § 2 pkt 4, z wyłączeniem art. 52– 55, art. 61 § 3–6, art. 115–122, art. 146, art. 150 i art. 152 ustawy</w:t>
      </w:r>
      <w:r w:rsidR="002E49A6" w:rsidRPr="002E49A6">
        <w:rPr>
          <w:rFonts w:cs="Arial"/>
          <w:i/>
          <w:sz w:val="24"/>
          <w:szCs w:val="24"/>
        </w:rPr>
        <w:t>.</w:t>
      </w:r>
    </w:p>
    <w:p w:rsidR="00AE2E35" w:rsidRPr="001963EA" w:rsidRDefault="00AE2E35" w:rsidP="001963EA">
      <w:pPr>
        <w:spacing w:line="360" w:lineRule="auto"/>
        <w:jc w:val="left"/>
        <w:rPr>
          <w:rFonts w:cs="Arial"/>
          <w:sz w:val="24"/>
          <w:szCs w:val="24"/>
        </w:rPr>
      </w:pPr>
    </w:p>
    <w:p w:rsidR="00AE2E35" w:rsidRPr="001963EA" w:rsidRDefault="00AE2E35" w:rsidP="001963EA">
      <w:pPr>
        <w:spacing w:line="360" w:lineRule="auto"/>
        <w:jc w:val="left"/>
        <w:rPr>
          <w:rFonts w:cs="Arial"/>
          <w:sz w:val="24"/>
          <w:szCs w:val="24"/>
        </w:rPr>
      </w:pPr>
    </w:p>
    <w:p w:rsidR="00AE2E35" w:rsidRDefault="00AE2E35" w:rsidP="001963EA">
      <w:pPr>
        <w:spacing w:line="360" w:lineRule="auto"/>
        <w:jc w:val="left"/>
        <w:rPr>
          <w:rFonts w:cs="Arial"/>
          <w:sz w:val="24"/>
          <w:szCs w:val="24"/>
        </w:rPr>
      </w:pPr>
    </w:p>
    <w:p w:rsidR="002E49A6" w:rsidRDefault="002E49A6" w:rsidP="001963EA">
      <w:pPr>
        <w:spacing w:line="360" w:lineRule="auto"/>
        <w:jc w:val="left"/>
        <w:rPr>
          <w:rFonts w:cs="Arial"/>
          <w:sz w:val="24"/>
          <w:szCs w:val="24"/>
        </w:rPr>
      </w:pPr>
    </w:p>
    <w:p w:rsidR="002E49A6" w:rsidRDefault="002E49A6" w:rsidP="001963EA">
      <w:pPr>
        <w:spacing w:line="360" w:lineRule="auto"/>
        <w:jc w:val="left"/>
        <w:rPr>
          <w:rFonts w:cs="Arial"/>
          <w:sz w:val="24"/>
          <w:szCs w:val="24"/>
        </w:rPr>
      </w:pPr>
    </w:p>
    <w:p w:rsidR="002E49A6" w:rsidRDefault="002E49A6" w:rsidP="001963EA">
      <w:pPr>
        <w:spacing w:line="360" w:lineRule="auto"/>
        <w:jc w:val="left"/>
        <w:rPr>
          <w:rFonts w:cs="Arial"/>
          <w:sz w:val="24"/>
          <w:szCs w:val="24"/>
        </w:rPr>
      </w:pPr>
    </w:p>
    <w:p w:rsidR="002E49A6" w:rsidRDefault="002E49A6" w:rsidP="001963EA">
      <w:pPr>
        <w:spacing w:line="360" w:lineRule="auto"/>
        <w:jc w:val="left"/>
        <w:rPr>
          <w:rFonts w:cs="Arial"/>
          <w:sz w:val="24"/>
          <w:szCs w:val="24"/>
        </w:rPr>
      </w:pPr>
    </w:p>
    <w:p w:rsidR="002E49A6" w:rsidRDefault="002E49A6" w:rsidP="001963EA">
      <w:pPr>
        <w:spacing w:line="360" w:lineRule="auto"/>
        <w:jc w:val="left"/>
        <w:rPr>
          <w:rFonts w:cs="Arial"/>
          <w:sz w:val="24"/>
          <w:szCs w:val="24"/>
        </w:rPr>
      </w:pPr>
    </w:p>
    <w:p w:rsidR="002E49A6" w:rsidRDefault="002E49A6" w:rsidP="001963EA">
      <w:pPr>
        <w:spacing w:line="360" w:lineRule="auto"/>
        <w:jc w:val="left"/>
        <w:rPr>
          <w:rFonts w:cs="Arial"/>
          <w:sz w:val="24"/>
          <w:szCs w:val="24"/>
        </w:rPr>
      </w:pPr>
    </w:p>
    <w:p w:rsidR="002E49A6" w:rsidRPr="001963EA" w:rsidRDefault="002E49A6" w:rsidP="001963EA">
      <w:pPr>
        <w:spacing w:line="360" w:lineRule="auto"/>
        <w:jc w:val="left"/>
        <w:rPr>
          <w:rFonts w:cs="Arial"/>
          <w:sz w:val="24"/>
          <w:szCs w:val="24"/>
        </w:rPr>
      </w:pPr>
    </w:p>
    <w:p w:rsidR="00AE2E35" w:rsidRPr="001963EA" w:rsidRDefault="00AE2E35" w:rsidP="001963EA">
      <w:pPr>
        <w:spacing w:line="360" w:lineRule="auto"/>
        <w:jc w:val="left"/>
        <w:rPr>
          <w:rFonts w:cs="Arial"/>
          <w:sz w:val="24"/>
          <w:szCs w:val="24"/>
        </w:rPr>
      </w:pPr>
    </w:p>
    <w:p w:rsidR="00A56591" w:rsidRDefault="00A56591" w:rsidP="00A56591">
      <w:pPr>
        <w:pStyle w:val="Nagwek1"/>
        <w:keepNext w:val="0"/>
        <w:jc w:val="left"/>
        <w:rPr>
          <w:sz w:val="24"/>
          <w:szCs w:val="24"/>
        </w:rPr>
      </w:pPr>
      <w:bookmarkStart w:id="116" w:name="_Toc140386130"/>
      <w:bookmarkStart w:id="117" w:name="_Toc140386209"/>
      <w:bookmarkStart w:id="118" w:name="_Toc415057069"/>
      <w:bookmarkStart w:id="119" w:name="_Toc415057243"/>
      <w:bookmarkStart w:id="120" w:name="_Toc415057070"/>
      <w:bookmarkStart w:id="121" w:name="_Toc415057244"/>
      <w:bookmarkStart w:id="122" w:name="_Toc415057071"/>
      <w:bookmarkStart w:id="123" w:name="_Toc415057245"/>
      <w:bookmarkStart w:id="124" w:name="_Toc415057072"/>
      <w:bookmarkStart w:id="125" w:name="_Toc415057246"/>
      <w:bookmarkStart w:id="126" w:name="_Toc415057073"/>
      <w:bookmarkStart w:id="127" w:name="_Toc415057247"/>
      <w:bookmarkStart w:id="128" w:name="_Toc415057074"/>
      <w:bookmarkStart w:id="129" w:name="_Toc415057248"/>
      <w:bookmarkStart w:id="130" w:name="_Toc415057075"/>
      <w:bookmarkStart w:id="131" w:name="_Toc415057249"/>
      <w:bookmarkStart w:id="132" w:name="_Toc415057076"/>
      <w:bookmarkStart w:id="133" w:name="_Toc415057250"/>
      <w:bookmarkStart w:id="134" w:name="_Toc415057077"/>
      <w:bookmarkStart w:id="135" w:name="_Toc415057251"/>
      <w:bookmarkStart w:id="136" w:name="_Toc415057078"/>
      <w:bookmarkStart w:id="137" w:name="_Toc415057252"/>
      <w:bookmarkStart w:id="138" w:name="_Toc415057079"/>
      <w:bookmarkStart w:id="139" w:name="_Toc415057253"/>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A56591" w:rsidRDefault="00A56591" w:rsidP="00A56591">
      <w:pPr>
        <w:pStyle w:val="Nagwek1"/>
        <w:keepNext w:val="0"/>
        <w:jc w:val="left"/>
        <w:rPr>
          <w:sz w:val="24"/>
          <w:szCs w:val="24"/>
        </w:rPr>
      </w:pPr>
    </w:p>
    <w:p w:rsidR="00A56591" w:rsidRDefault="00A56591" w:rsidP="00A56591">
      <w:pPr>
        <w:pStyle w:val="Nagwek1"/>
        <w:keepNext w:val="0"/>
        <w:jc w:val="left"/>
        <w:rPr>
          <w:sz w:val="24"/>
          <w:szCs w:val="24"/>
        </w:rPr>
      </w:pPr>
    </w:p>
    <w:p w:rsidR="00A56591" w:rsidRDefault="00A56591" w:rsidP="00A56591">
      <w:pPr>
        <w:pStyle w:val="Nagwek1"/>
        <w:keepNext w:val="0"/>
        <w:jc w:val="left"/>
        <w:rPr>
          <w:sz w:val="24"/>
          <w:szCs w:val="24"/>
        </w:rPr>
      </w:pPr>
    </w:p>
    <w:p w:rsidR="00A56591" w:rsidRDefault="00A56591" w:rsidP="00A56591">
      <w:pPr>
        <w:pStyle w:val="Nagwek1"/>
        <w:keepNext w:val="0"/>
        <w:jc w:val="left"/>
        <w:rPr>
          <w:sz w:val="24"/>
          <w:szCs w:val="24"/>
        </w:rPr>
      </w:pPr>
    </w:p>
    <w:p w:rsidR="00692E7F" w:rsidRPr="00A56591" w:rsidRDefault="00813F25" w:rsidP="00A56591">
      <w:pPr>
        <w:pStyle w:val="Nagwek1"/>
        <w:keepNext w:val="0"/>
        <w:jc w:val="left"/>
        <w:rPr>
          <w:sz w:val="24"/>
          <w:szCs w:val="24"/>
        </w:rPr>
      </w:pPr>
      <w:bookmarkStart w:id="140" w:name="_Toc70089364"/>
      <w:r w:rsidRPr="00A56591">
        <w:rPr>
          <w:sz w:val="24"/>
          <w:szCs w:val="24"/>
        </w:rPr>
        <w:t>Rozdział 8</w:t>
      </w:r>
      <w:r w:rsidR="00692E7F" w:rsidRPr="00A56591">
        <w:rPr>
          <w:sz w:val="24"/>
          <w:szCs w:val="24"/>
        </w:rPr>
        <w:t>. Spis załączników</w:t>
      </w:r>
      <w:bookmarkEnd w:id="140"/>
      <w:r w:rsidR="00692E7F" w:rsidRPr="00A56591">
        <w:rPr>
          <w:sz w:val="24"/>
          <w:szCs w:val="24"/>
        </w:rPr>
        <w:t xml:space="preserve"> </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Załącznik nr 1</w:t>
      </w:r>
      <w:r w:rsidRPr="001963EA">
        <w:rPr>
          <w:rFonts w:cs="Arial"/>
          <w:sz w:val="24"/>
          <w:szCs w:val="24"/>
        </w:rPr>
        <w:t xml:space="preserve"> </w:t>
      </w:r>
      <w:r w:rsidR="00B21EEC" w:rsidRPr="001963EA">
        <w:rPr>
          <w:rFonts w:cs="Arial"/>
          <w:sz w:val="24"/>
          <w:szCs w:val="24"/>
        </w:rPr>
        <w:t>Wzór karty oceny merytorycznej wniosku o dofinansowanie projektu konkursowego w ramach PO WER</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2</w:t>
      </w:r>
      <w:r w:rsidR="00EC6C70" w:rsidRPr="001963EA">
        <w:rPr>
          <w:rFonts w:cs="Arial"/>
          <w:sz w:val="24"/>
          <w:szCs w:val="24"/>
        </w:rPr>
        <w:t xml:space="preserve"> </w:t>
      </w:r>
      <w:r w:rsidR="001029B6" w:rsidRPr="001963EA">
        <w:rPr>
          <w:rFonts w:cs="Arial"/>
          <w:sz w:val="24"/>
          <w:szCs w:val="24"/>
        </w:rPr>
        <w:t>Wzór kart</w:t>
      </w:r>
      <w:r w:rsidR="00B21EEC" w:rsidRPr="001963EA">
        <w:rPr>
          <w:rFonts w:cs="Arial"/>
          <w:sz w:val="24"/>
          <w:szCs w:val="24"/>
        </w:rPr>
        <w:t xml:space="preserve">y weryfikacji kryterium </w:t>
      </w:r>
      <w:r w:rsidR="005F3568">
        <w:rPr>
          <w:rFonts w:cs="Arial"/>
          <w:sz w:val="24"/>
          <w:szCs w:val="24"/>
        </w:rPr>
        <w:t>kończącego negocjacje wniosku o </w:t>
      </w:r>
      <w:r w:rsidR="00B21EEC" w:rsidRPr="001963EA">
        <w:rPr>
          <w:rFonts w:cs="Arial"/>
          <w:sz w:val="24"/>
          <w:szCs w:val="24"/>
        </w:rPr>
        <w:t>dofinansowanie projektu konkursowego w ramach PO WER</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3</w:t>
      </w:r>
      <w:r w:rsidR="00EC6C70" w:rsidRPr="001963EA">
        <w:rPr>
          <w:rFonts w:cs="Arial"/>
          <w:sz w:val="24"/>
          <w:szCs w:val="24"/>
        </w:rPr>
        <w:t xml:space="preserve"> </w:t>
      </w:r>
      <w:r w:rsidR="001029B6" w:rsidRPr="001963EA">
        <w:rPr>
          <w:rFonts w:cs="Arial"/>
          <w:sz w:val="24"/>
          <w:szCs w:val="24"/>
        </w:rPr>
        <w:t>Wzór deklaracji poufności dla członka KOP z prawem dokonywania oceny</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4</w:t>
      </w:r>
      <w:r w:rsidR="00EC6C70" w:rsidRPr="001963EA">
        <w:rPr>
          <w:rFonts w:cs="Arial"/>
          <w:sz w:val="24"/>
          <w:szCs w:val="24"/>
        </w:rPr>
        <w:t xml:space="preserve"> </w:t>
      </w:r>
      <w:r w:rsidR="001029B6" w:rsidRPr="001963EA">
        <w:rPr>
          <w:rFonts w:cs="Arial"/>
          <w:sz w:val="24"/>
          <w:szCs w:val="24"/>
        </w:rPr>
        <w:t>Wzór deklaracji poufności dl</w:t>
      </w:r>
      <w:r w:rsidR="005F3568">
        <w:rPr>
          <w:rFonts w:cs="Arial"/>
          <w:sz w:val="24"/>
          <w:szCs w:val="24"/>
        </w:rPr>
        <w:t>a obserwatora uczestniczącego w </w:t>
      </w:r>
      <w:r w:rsidR="001029B6" w:rsidRPr="001963EA">
        <w:rPr>
          <w:rFonts w:cs="Arial"/>
          <w:sz w:val="24"/>
          <w:szCs w:val="24"/>
        </w:rPr>
        <w:t>pracach KOP</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5</w:t>
      </w:r>
      <w:r w:rsidR="00EC6C70" w:rsidRPr="001963EA">
        <w:rPr>
          <w:rFonts w:cs="Arial"/>
          <w:sz w:val="24"/>
          <w:szCs w:val="24"/>
        </w:rPr>
        <w:t xml:space="preserve"> </w:t>
      </w:r>
      <w:r w:rsidR="001029B6" w:rsidRPr="001963EA">
        <w:rPr>
          <w:rFonts w:cs="Arial"/>
          <w:sz w:val="24"/>
          <w:szCs w:val="24"/>
        </w:rPr>
        <w:t>Wzór oświadczenia pracownika IOK o bezstronności</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6</w:t>
      </w:r>
      <w:r w:rsidR="00EC6C70" w:rsidRPr="001963EA">
        <w:rPr>
          <w:rFonts w:cs="Arial"/>
          <w:sz w:val="24"/>
          <w:szCs w:val="24"/>
        </w:rPr>
        <w:t xml:space="preserve"> </w:t>
      </w:r>
      <w:r w:rsidR="001029B6" w:rsidRPr="001963EA">
        <w:rPr>
          <w:rFonts w:cs="Arial"/>
          <w:sz w:val="24"/>
          <w:szCs w:val="24"/>
        </w:rPr>
        <w:t>Wzór oświadczenia eksperta o bezstronności</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7</w:t>
      </w:r>
      <w:r w:rsidR="00EC6C70" w:rsidRPr="001963EA">
        <w:rPr>
          <w:rFonts w:cs="Arial"/>
          <w:sz w:val="24"/>
          <w:szCs w:val="24"/>
        </w:rPr>
        <w:t xml:space="preserve"> </w:t>
      </w:r>
      <w:r w:rsidR="001029B6" w:rsidRPr="001963EA">
        <w:rPr>
          <w:rFonts w:cs="Arial"/>
          <w:sz w:val="24"/>
          <w:szCs w:val="24"/>
        </w:rPr>
        <w:t>Wzór wniosku o dofinansowanie projektu</w:t>
      </w:r>
    </w:p>
    <w:p w:rsidR="001029B6" w:rsidRPr="001963EA" w:rsidRDefault="00E773F0"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8</w:t>
      </w:r>
      <w:r w:rsidR="00EC6C70" w:rsidRPr="001963EA">
        <w:rPr>
          <w:rFonts w:cs="Arial"/>
          <w:sz w:val="24"/>
          <w:szCs w:val="24"/>
        </w:rPr>
        <w:t xml:space="preserve"> </w:t>
      </w:r>
      <w:r w:rsidR="001029B6" w:rsidRPr="001963EA">
        <w:rPr>
          <w:rFonts w:cs="Arial"/>
          <w:sz w:val="24"/>
          <w:szCs w:val="24"/>
        </w:rPr>
        <w:t>Wzór umowy o dofinansowanie</w:t>
      </w:r>
      <w:r w:rsidR="000E509B" w:rsidRPr="001963EA">
        <w:rPr>
          <w:rFonts w:cs="Arial"/>
          <w:sz w:val="24"/>
          <w:szCs w:val="24"/>
        </w:rPr>
        <w:t xml:space="preserve"> projektu</w:t>
      </w:r>
    </w:p>
    <w:p w:rsidR="001029B6" w:rsidRPr="001963EA" w:rsidRDefault="00FD10DB"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9</w:t>
      </w:r>
      <w:r w:rsidR="00EC6C70" w:rsidRPr="001963EA">
        <w:rPr>
          <w:rFonts w:cs="Arial"/>
          <w:sz w:val="24"/>
          <w:szCs w:val="24"/>
        </w:rPr>
        <w:t xml:space="preserve"> </w:t>
      </w:r>
      <w:r w:rsidR="001029B6" w:rsidRPr="001963EA">
        <w:rPr>
          <w:rFonts w:cs="Arial"/>
          <w:sz w:val="24"/>
          <w:szCs w:val="24"/>
        </w:rPr>
        <w:t>Wzór minimalnego zakresu listu inte</w:t>
      </w:r>
      <w:r w:rsidR="00E773F0" w:rsidRPr="001963EA">
        <w:rPr>
          <w:rFonts w:cs="Arial"/>
          <w:sz w:val="24"/>
          <w:szCs w:val="24"/>
        </w:rPr>
        <w:t xml:space="preserve">ncyjnego dotyczącego współpracy </w:t>
      </w:r>
      <w:r w:rsidR="001029B6" w:rsidRPr="001963EA">
        <w:rPr>
          <w:rFonts w:cs="Arial"/>
          <w:sz w:val="24"/>
          <w:szCs w:val="24"/>
        </w:rPr>
        <w:t>ponadnarodowej (w wersji polskiej i angielsk</w:t>
      </w:r>
      <w:r w:rsidR="000E509B" w:rsidRPr="001963EA">
        <w:rPr>
          <w:rFonts w:cs="Arial"/>
          <w:sz w:val="24"/>
          <w:szCs w:val="24"/>
        </w:rPr>
        <w:t>iej</w:t>
      </w:r>
      <w:r w:rsidR="001029B6" w:rsidRPr="001963EA">
        <w:rPr>
          <w:rFonts w:cs="Arial"/>
          <w:sz w:val="24"/>
          <w:szCs w:val="24"/>
        </w:rPr>
        <w:t>)</w:t>
      </w:r>
    </w:p>
    <w:p w:rsidR="001029B6" w:rsidRPr="001963EA" w:rsidRDefault="001444D1" w:rsidP="001963EA">
      <w:pPr>
        <w:spacing w:before="0" w:after="60" w:line="360" w:lineRule="auto"/>
        <w:jc w:val="left"/>
        <w:rPr>
          <w:rFonts w:cs="Arial"/>
          <w:sz w:val="24"/>
          <w:szCs w:val="24"/>
        </w:rPr>
      </w:pPr>
      <w:r w:rsidRPr="001963EA">
        <w:rPr>
          <w:rFonts w:cs="Arial"/>
          <w:b/>
          <w:sz w:val="24"/>
          <w:szCs w:val="24"/>
        </w:rPr>
        <w:t xml:space="preserve">Załącznik nr </w:t>
      </w:r>
      <w:r w:rsidR="00EC6C70" w:rsidRPr="001963EA">
        <w:rPr>
          <w:rFonts w:cs="Arial"/>
          <w:b/>
          <w:sz w:val="24"/>
          <w:szCs w:val="24"/>
        </w:rPr>
        <w:t>10</w:t>
      </w:r>
      <w:r w:rsidR="00EC6C70" w:rsidRPr="001963EA">
        <w:rPr>
          <w:rFonts w:cs="Arial"/>
          <w:sz w:val="24"/>
          <w:szCs w:val="24"/>
        </w:rPr>
        <w:t xml:space="preserve"> </w:t>
      </w:r>
      <w:r w:rsidR="001029B6" w:rsidRPr="001963EA">
        <w:rPr>
          <w:rFonts w:cs="Arial"/>
          <w:sz w:val="24"/>
          <w:szCs w:val="24"/>
        </w:rPr>
        <w:t xml:space="preserve">Wzór minimalnego zakresu umowy </w:t>
      </w:r>
      <w:r w:rsidR="00A145BE" w:rsidRPr="001963EA">
        <w:rPr>
          <w:rFonts w:cs="Arial"/>
          <w:sz w:val="24"/>
          <w:szCs w:val="24"/>
        </w:rPr>
        <w:t>o współpracy</w:t>
      </w:r>
      <w:r w:rsidR="001029B6" w:rsidRPr="001963EA">
        <w:rPr>
          <w:rFonts w:cs="Arial"/>
          <w:sz w:val="24"/>
          <w:szCs w:val="24"/>
        </w:rPr>
        <w:t xml:space="preserve"> ponadnarodowej (w wersji polskiej)</w:t>
      </w:r>
    </w:p>
    <w:p w:rsidR="001C1697" w:rsidRPr="001963EA" w:rsidRDefault="00A145BE" w:rsidP="001963EA">
      <w:pPr>
        <w:spacing w:before="0" w:after="60" w:line="360" w:lineRule="auto"/>
        <w:jc w:val="left"/>
        <w:rPr>
          <w:rFonts w:cs="Arial"/>
          <w:sz w:val="24"/>
          <w:szCs w:val="24"/>
        </w:rPr>
      </w:pPr>
      <w:r w:rsidRPr="001963EA">
        <w:rPr>
          <w:rFonts w:cs="Arial"/>
          <w:b/>
          <w:sz w:val="24"/>
          <w:szCs w:val="24"/>
        </w:rPr>
        <w:t xml:space="preserve">Załącznik nr </w:t>
      </w:r>
      <w:r w:rsidR="00F7364C" w:rsidRPr="001963EA">
        <w:rPr>
          <w:rFonts w:cs="Arial"/>
          <w:b/>
          <w:sz w:val="24"/>
          <w:szCs w:val="24"/>
        </w:rPr>
        <w:t>1</w:t>
      </w:r>
      <w:r w:rsidR="00F7364C">
        <w:rPr>
          <w:rFonts w:cs="Arial"/>
          <w:b/>
          <w:sz w:val="24"/>
          <w:szCs w:val="24"/>
        </w:rPr>
        <w:t>1</w:t>
      </w:r>
      <w:r w:rsidR="00F7364C" w:rsidRPr="001963EA">
        <w:rPr>
          <w:rFonts w:cs="Arial"/>
          <w:sz w:val="24"/>
          <w:szCs w:val="24"/>
        </w:rPr>
        <w:t xml:space="preserve"> </w:t>
      </w:r>
      <w:r w:rsidR="00B10CCE" w:rsidRPr="001963EA">
        <w:rPr>
          <w:rFonts w:cs="Arial"/>
          <w:sz w:val="24"/>
          <w:szCs w:val="24"/>
        </w:rPr>
        <w:t>Zestawienie standardu i cen rynkowych wyb</w:t>
      </w:r>
      <w:r w:rsidR="005F3568">
        <w:rPr>
          <w:rFonts w:cs="Arial"/>
          <w:sz w:val="24"/>
          <w:szCs w:val="24"/>
        </w:rPr>
        <w:t>ranych wydatków w </w:t>
      </w:r>
      <w:r w:rsidR="003B45E7" w:rsidRPr="001963EA">
        <w:rPr>
          <w:rFonts w:cs="Arial"/>
          <w:sz w:val="24"/>
          <w:szCs w:val="24"/>
        </w:rPr>
        <w:t>ramach PO WER</w:t>
      </w:r>
    </w:p>
    <w:p w:rsidR="00DA7CC4" w:rsidRPr="001963EA" w:rsidRDefault="00DA7CC4" w:rsidP="00DA7CC4">
      <w:pPr>
        <w:spacing w:before="0" w:after="60" w:line="360" w:lineRule="auto"/>
        <w:jc w:val="left"/>
        <w:rPr>
          <w:rFonts w:cs="Arial"/>
          <w:sz w:val="24"/>
          <w:szCs w:val="24"/>
        </w:rPr>
      </w:pPr>
    </w:p>
    <w:p w:rsidR="0096072B" w:rsidRPr="001963EA" w:rsidRDefault="0096072B" w:rsidP="001963EA">
      <w:pPr>
        <w:spacing w:before="0" w:after="60" w:line="360" w:lineRule="auto"/>
        <w:jc w:val="left"/>
        <w:rPr>
          <w:rFonts w:cs="Arial"/>
          <w:sz w:val="24"/>
          <w:szCs w:val="24"/>
        </w:rPr>
      </w:pPr>
    </w:p>
    <w:p w:rsidR="00CA3F1C" w:rsidRPr="001963EA" w:rsidRDefault="00CA3F1C" w:rsidP="001963EA">
      <w:pPr>
        <w:spacing w:before="0" w:after="60" w:line="360" w:lineRule="auto"/>
        <w:jc w:val="left"/>
        <w:rPr>
          <w:rFonts w:cs="Arial"/>
          <w:sz w:val="24"/>
          <w:szCs w:val="24"/>
        </w:rPr>
      </w:pPr>
    </w:p>
    <w:p w:rsidR="006041E4" w:rsidRPr="001963EA" w:rsidRDefault="006041E4" w:rsidP="001963EA">
      <w:pPr>
        <w:spacing w:before="0" w:after="60" w:line="360" w:lineRule="auto"/>
        <w:jc w:val="left"/>
        <w:rPr>
          <w:rFonts w:cs="Arial"/>
          <w:sz w:val="24"/>
          <w:szCs w:val="24"/>
        </w:rPr>
      </w:pPr>
    </w:p>
    <w:p w:rsidR="00E96AA5" w:rsidRPr="001963EA" w:rsidRDefault="00E96AA5" w:rsidP="001963EA">
      <w:pPr>
        <w:spacing w:line="360" w:lineRule="auto"/>
        <w:jc w:val="left"/>
        <w:rPr>
          <w:rFonts w:cs="Arial"/>
          <w:sz w:val="24"/>
          <w:szCs w:val="24"/>
        </w:rPr>
      </w:pPr>
    </w:p>
    <w:sectPr w:rsidR="00E96AA5" w:rsidRPr="001963EA" w:rsidSect="007A3A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76" w:rsidRDefault="00E51D76" w:rsidP="00C70879">
      <w:pPr>
        <w:spacing w:before="0" w:after="0" w:line="240" w:lineRule="auto"/>
      </w:pPr>
      <w:r>
        <w:separator/>
      </w:r>
    </w:p>
  </w:endnote>
  <w:endnote w:type="continuationSeparator" w:id="0">
    <w:p w:rsidR="00E51D76" w:rsidRDefault="00E51D76" w:rsidP="00C708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undesSans Regular">
    <w:altName w:val="Arial"/>
    <w:panose1 w:val="00000000000000000000"/>
    <w:charset w:val="00"/>
    <w:family w:val="swiss"/>
    <w:notTrueType/>
    <w:pitch w:val="variable"/>
    <w:sig w:usb0="A00000BF" w:usb1="4000206B" w:usb2="00000000" w:usb3="00000000" w:csb0="0000009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093049122"/>
      <w:docPartObj>
        <w:docPartGallery w:val="Page Numbers (Bottom of Page)"/>
        <w:docPartUnique/>
      </w:docPartObj>
    </w:sdtPr>
    <w:sdtEndPr/>
    <w:sdtContent>
      <w:p w:rsidR="00084B40" w:rsidRPr="00AE0DBC" w:rsidRDefault="00084B40">
        <w:pPr>
          <w:pStyle w:val="Stopka"/>
          <w:jc w:val="center"/>
          <w:rPr>
            <w:rFonts w:asciiTheme="minorHAnsi" w:hAnsiTheme="minorHAnsi" w:cstheme="minorHAnsi"/>
          </w:rPr>
        </w:pPr>
        <w:r w:rsidRPr="00AE0DBC">
          <w:rPr>
            <w:rFonts w:asciiTheme="minorHAnsi" w:hAnsiTheme="minorHAnsi" w:cstheme="minorHAnsi"/>
          </w:rPr>
          <w:fldChar w:fldCharType="begin"/>
        </w:r>
        <w:r w:rsidRPr="00AE0DBC">
          <w:rPr>
            <w:rFonts w:asciiTheme="minorHAnsi" w:hAnsiTheme="minorHAnsi" w:cstheme="minorHAnsi"/>
          </w:rPr>
          <w:instrText>PAGE   \* MERGEFORMAT</w:instrText>
        </w:r>
        <w:r w:rsidRPr="00AE0DBC">
          <w:rPr>
            <w:rFonts w:asciiTheme="minorHAnsi" w:hAnsiTheme="minorHAnsi" w:cstheme="minorHAnsi"/>
          </w:rPr>
          <w:fldChar w:fldCharType="separate"/>
        </w:r>
        <w:r w:rsidR="00B83858">
          <w:rPr>
            <w:rFonts w:asciiTheme="minorHAnsi" w:hAnsiTheme="minorHAnsi" w:cstheme="minorHAnsi"/>
            <w:noProof/>
          </w:rPr>
          <w:t>94</w:t>
        </w:r>
        <w:r w:rsidRPr="00AE0DBC">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76" w:rsidRDefault="00E51D76" w:rsidP="00C70879">
      <w:pPr>
        <w:spacing w:before="0" w:after="0" w:line="240" w:lineRule="auto"/>
      </w:pPr>
      <w:r>
        <w:separator/>
      </w:r>
    </w:p>
  </w:footnote>
  <w:footnote w:type="continuationSeparator" w:id="0">
    <w:p w:rsidR="00E51D76" w:rsidRDefault="00E51D76" w:rsidP="00C70879">
      <w:pPr>
        <w:spacing w:before="0" w:after="0" w:line="240" w:lineRule="auto"/>
      </w:pPr>
      <w:r>
        <w:continuationSeparator/>
      </w:r>
    </w:p>
  </w:footnote>
  <w:footnote w:id="1">
    <w:p w:rsidR="00084B40" w:rsidRPr="0077249C" w:rsidRDefault="00084B40" w:rsidP="00B2426F">
      <w:pPr>
        <w:pStyle w:val="Tekstprzypisudolnego"/>
        <w:spacing w:before="0" w:after="0" w:line="240" w:lineRule="auto"/>
        <w:rPr>
          <w:rFonts w:asciiTheme="minorHAnsi" w:hAnsiTheme="minorHAnsi" w:cstheme="minorHAnsi"/>
          <w:sz w:val="16"/>
          <w:szCs w:val="16"/>
        </w:rPr>
      </w:pPr>
      <w:r w:rsidRPr="0077249C">
        <w:rPr>
          <w:rStyle w:val="Odwoanieprzypisudolnego0"/>
          <w:rFonts w:asciiTheme="minorHAnsi" w:hAnsiTheme="minorHAnsi" w:cstheme="minorHAnsi"/>
          <w:sz w:val="16"/>
          <w:szCs w:val="16"/>
        </w:rPr>
        <w:footnoteRef/>
      </w:r>
      <w:r w:rsidRPr="0077249C">
        <w:rPr>
          <w:rFonts w:asciiTheme="minorHAnsi" w:hAnsiTheme="minorHAnsi" w:cstheme="minorHAnsi"/>
          <w:sz w:val="16"/>
          <w:szCs w:val="16"/>
        </w:rPr>
        <w:t xml:space="preserve"> </w:t>
      </w:r>
      <w:r w:rsidRPr="007E1A4B">
        <w:rPr>
          <w:rFonts w:asciiTheme="minorHAnsi" w:hAnsiTheme="minorHAnsi" w:cstheme="minorHAnsi"/>
          <w:sz w:val="16"/>
          <w:szCs w:val="16"/>
        </w:rPr>
        <w:t xml:space="preserve">Ilekroć w dokumencie jest mowa o organizacjach pozarządowych, należy przez to rozumieć podmioty niebędące jednostkami sektora finansów publicznych, w rozumieniu przepisów o finansach publicznych, i niedziałające w celu osiągnięcia zysku, osoby prawne lub jednostki nieposiadające osobowości prawnej utworzone na podstawie przepisów ustaw, w tym fundacje lub stowarzyszenia, z wyłączeniem: partii politycznych, samorządów zawodowych, fundacji utworzonych przez partie polityczną, klubów sportowych niedziałających w formie prawnej stowarzyszenia, oraz podmioty określone w art. 3 ust. 3 ustawy z dnia 24 kwietnia 2003 r. o działalności pożytku publicznego </w:t>
      </w:r>
      <w:r w:rsidRPr="007E1A4B">
        <w:rPr>
          <w:rFonts w:asciiTheme="minorHAnsi" w:hAnsiTheme="minorHAnsi" w:cstheme="minorHAnsi"/>
          <w:sz w:val="16"/>
          <w:szCs w:val="16"/>
        </w:rPr>
        <w:br/>
        <w:t>i o wolontariacie (</w:t>
      </w:r>
      <w:r w:rsidRPr="007801E4">
        <w:rPr>
          <w:rFonts w:asciiTheme="minorHAnsi" w:hAnsiTheme="minorHAnsi" w:cstheme="minorHAnsi"/>
          <w:sz w:val="16"/>
          <w:szCs w:val="16"/>
        </w:rPr>
        <w:t>Dz.U. z 2019 r. poz. 688</w:t>
      </w:r>
      <w:r w:rsidRPr="007E1A4B">
        <w:rPr>
          <w:rFonts w:asciiTheme="minorHAnsi" w:hAnsiTheme="minorHAnsi" w:cstheme="minorHAnsi"/>
          <w:sz w:val="16"/>
          <w:szCs w:val="16"/>
        </w:rPr>
        <w:t xml:space="preserve">, z </w:t>
      </w:r>
      <w:proofErr w:type="spellStart"/>
      <w:r w:rsidRPr="007E1A4B">
        <w:rPr>
          <w:rFonts w:asciiTheme="minorHAnsi" w:hAnsiTheme="minorHAnsi" w:cstheme="minorHAnsi"/>
          <w:sz w:val="16"/>
          <w:szCs w:val="16"/>
        </w:rPr>
        <w:t>późn</w:t>
      </w:r>
      <w:proofErr w:type="spellEnd"/>
      <w:r w:rsidRPr="007E1A4B">
        <w:rPr>
          <w:rFonts w:asciiTheme="minorHAnsi" w:hAnsiTheme="minorHAnsi" w:cstheme="minorHAnsi"/>
          <w:sz w:val="16"/>
          <w:szCs w:val="16"/>
        </w:rPr>
        <w:t>. zm.): 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 stowarzyszenia jednostek samorządu terytorialnego.</w:t>
      </w:r>
    </w:p>
  </w:footnote>
  <w:footnote w:id="2">
    <w:p w:rsidR="00084B40" w:rsidRDefault="00084B40" w:rsidP="000D3682">
      <w:pPr>
        <w:pStyle w:val="Tekstprzypisudolnego"/>
        <w:shd w:val="clear" w:color="auto" w:fill="FFFFFF" w:themeFill="background1"/>
        <w:spacing w:before="0" w:after="0" w:line="240" w:lineRule="auto"/>
        <w:rPr>
          <w:rFonts w:asciiTheme="minorHAnsi" w:hAnsiTheme="minorHAnsi" w:cstheme="minorHAnsi"/>
          <w:color w:val="000000" w:themeColor="text1"/>
          <w:sz w:val="18"/>
          <w:szCs w:val="18"/>
        </w:rPr>
      </w:pPr>
      <w:r>
        <w:rPr>
          <w:rStyle w:val="Odwoanieprzypisudolnego0"/>
        </w:rPr>
        <w:footnoteRef/>
      </w:r>
      <w:r w:rsidRPr="00EC6436">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 xml:space="preserve">Wymóg spełniania powyższego kryterium </w:t>
      </w:r>
      <w:r w:rsidRPr="000D3682">
        <w:rPr>
          <w:rFonts w:asciiTheme="minorHAnsi" w:hAnsiTheme="minorHAnsi" w:cstheme="minorHAnsi"/>
          <w:color w:val="000000" w:themeColor="text1"/>
          <w:sz w:val="18"/>
          <w:szCs w:val="18"/>
        </w:rPr>
        <w:t>nie dotyczy jednostek sektora finansów publicznych (</w:t>
      </w:r>
      <w:proofErr w:type="spellStart"/>
      <w:r w:rsidRPr="000D3682">
        <w:rPr>
          <w:rFonts w:asciiTheme="minorHAnsi" w:hAnsiTheme="minorHAnsi" w:cstheme="minorHAnsi"/>
          <w:color w:val="000000" w:themeColor="text1"/>
          <w:sz w:val="18"/>
          <w:szCs w:val="18"/>
        </w:rPr>
        <w:t>jsfp</w:t>
      </w:r>
      <w:proofErr w:type="spellEnd"/>
      <w:r w:rsidRPr="000D3682">
        <w:rPr>
          <w:rFonts w:asciiTheme="minorHAnsi" w:hAnsiTheme="minorHAnsi" w:cstheme="minorHAnsi"/>
          <w:color w:val="000000" w:themeColor="text1"/>
          <w:sz w:val="18"/>
          <w:szCs w:val="18"/>
        </w:rPr>
        <w:t xml:space="preserve">), w tym projektów partnerskich w których </w:t>
      </w:r>
      <w:proofErr w:type="spellStart"/>
      <w:r w:rsidRPr="000D3682">
        <w:rPr>
          <w:rFonts w:asciiTheme="minorHAnsi" w:hAnsiTheme="minorHAnsi" w:cstheme="minorHAnsi"/>
          <w:color w:val="000000" w:themeColor="text1"/>
          <w:sz w:val="18"/>
          <w:szCs w:val="18"/>
        </w:rPr>
        <w:t>jsfp</w:t>
      </w:r>
      <w:proofErr w:type="spellEnd"/>
      <w:r w:rsidRPr="000D3682">
        <w:rPr>
          <w:rFonts w:asciiTheme="minorHAnsi" w:hAnsiTheme="minorHAnsi" w:cstheme="minorHAnsi"/>
          <w:color w:val="000000" w:themeColor="text1"/>
          <w:sz w:val="18"/>
          <w:szCs w:val="18"/>
        </w:rPr>
        <w:t xml:space="preserve"> występują jako wnioskodawca (lider) - kryterium obrotu nie jest wówczas badane. </w:t>
      </w:r>
    </w:p>
    <w:p w:rsidR="00084B40" w:rsidRPr="000D3682" w:rsidRDefault="00084B40" w:rsidP="000D3682">
      <w:pPr>
        <w:pStyle w:val="Tekstprzypisudolnego"/>
        <w:shd w:val="clear" w:color="auto" w:fill="FFFFFF" w:themeFill="background1"/>
        <w:spacing w:before="0" w:after="0" w:line="240" w:lineRule="auto"/>
        <w:rPr>
          <w:rFonts w:asciiTheme="minorHAnsi" w:hAnsiTheme="minorHAnsi" w:cstheme="minorHAnsi"/>
          <w:color w:val="000000" w:themeColor="text1"/>
          <w:sz w:val="18"/>
          <w:szCs w:val="18"/>
        </w:rPr>
      </w:pPr>
      <w:r w:rsidRPr="000D3682">
        <w:rPr>
          <w:rFonts w:asciiTheme="minorHAnsi" w:hAnsiTheme="minorHAnsi" w:cstheme="minorHAnsi"/>
          <w:color w:val="000000" w:themeColor="text1"/>
          <w:sz w:val="18"/>
          <w:szCs w:val="18"/>
        </w:rPr>
        <w:t xml:space="preserve">W przypadku podmiotów niebędących jednostkami sektora finansów publicznych jako obroty należy rozumieć wartość przychodów (w tym przychodów osiągniętych z tytułu otrzymanego dofinansowania na realizację projektów) osiągniętych </w:t>
      </w:r>
    </w:p>
    <w:p w:rsidR="00084B40" w:rsidRPr="00EC6436" w:rsidRDefault="00084B40" w:rsidP="000D3682">
      <w:pPr>
        <w:pStyle w:val="Tekstprzypisudolnego"/>
        <w:shd w:val="clear" w:color="auto" w:fill="FFFFFF" w:themeFill="background1"/>
        <w:spacing w:before="0" w:after="0" w:line="240" w:lineRule="auto"/>
        <w:rPr>
          <w:rFonts w:asciiTheme="minorHAnsi" w:hAnsiTheme="minorHAnsi" w:cstheme="minorHAnsi"/>
          <w:sz w:val="18"/>
          <w:szCs w:val="18"/>
        </w:rPr>
      </w:pPr>
      <w:r w:rsidRPr="000D3682">
        <w:rPr>
          <w:rFonts w:asciiTheme="minorHAnsi" w:hAnsiTheme="minorHAnsi" w:cstheme="minorHAnsi"/>
          <w:color w:val="000000" w:themeColor="text1"/>
          <w:sz w:val="18"/>
          <w:szCs w:val="18"/>
        </w:rPr>
        <w:t xml:space="preserve">w ostatnim zatwierdzonym roku przez danego wnioskodawcę/partnera (o ile dotyczy) na dzień składania wniosku o dofinansowanie. W przypadku partnerstwa kilku podmiotów badany jest łączny obrót wszystkich podmiotów wchodzących w skład partnerstwa nie będących </w:t>
      </w:r>
      <w:proofErr w:type="spellStart"/>
      <w:r w:rsidRPr="000D3682">
        <w:rPr>
          <w:rFonts w:asciiTheme="minorHAnsi" w:hAnsiTheme="minorHAnsi" w:cstheme="minorHAnsi"/>
          <w:color w:val="000000" w:themeColor="text1"/>
          <w:sz w:val="18"/>
          <w:szCs w:val="18"/>
        </w:rPr>
        <w:t>jsfp</w:t>
      </w:r>
      <w:proofErr w:type="spellEnd"/>
      <w:r w:rsidRPr="000D3682">
        <w:rPr>
          <w:rFonts w:asciiTheme="minorHAnsi" w:hAnsiTheme="minorHAnsi" w:cstheme="minorHAnsi"/>
          <w:color w:val="000000" w:themeColor="text1"/>
          <w:sz w:val="18"/>
          <w:szCs w:val="18"/>
        </w:rPr>
        <w:t>.</w:t>
      </w:r>
      <w:r w:rsidRPr="00AD5C06">
        <w:rPr>
          <w:rFonts w:asciiTheme="minorHAnsi" w:eastAsia="Calibri" w:hAnsiTheme="minorHAnsi" w:cstheme="minorHAnsi"/>
          <w:color w:val="000000" w:themeColor="text1"/>
          <w:kern w:val="0"/>
          <w:sz w:val="18"/>
          <w:szCs w:val="18"/>
          <w:lang w:eastAsia="en-US"/>
        </w:rPr>
        <w:t xml:space="preserve"> </w:t>
      </w:r>
    </w:p>
  </w:footnote>
  <w:footnote w:id="3">
    <w:p w:rsidR="00084B40" w:rsidRPr="00EB3305" w:rsidRDefault="00084B40" w:rsidP="00913457">
      <w:pPr>
        <w:pStyle w:val="Tekstprzypisudolnego"/>
        <w:spacing w:before="0" w:after="0" w:line="240" w:lineRule="auto"/>
        <w:rPr>
          <w:rFonts w:ascii="Calibri" w:hAnsi="Calibri" w:cs="Calibri"/>
          <w:sz w:val="16"/>
          <w:szCs w:val="16"/>
        </w:rPr>
      </w:pPr>
      <w:r w:rsidRPr="00EB3305">
        <w:rPr>
          <w:rStyle w:val="Odwoanieprzypisudolnego0"/>
          <w:rFonts w:ascii="Calibri" w:hAnsi="Calibri" w:cs="Calibri"/>
          <w:sz w:val="16"/>
          <w:szCs w:val="16"/>
        </w:rPr>
        <w:footnoteRef/>
      </w:r>
      <w:r w:rsidRPr="00EB3305">
        <w:rPr>
          <w:rFonts w:ascii="Calibri" w:hAnsi="Calibri" w:cs="Calibri"/>
          <w:sz w:val="16"/>
          <w:szCs w:val="16"/>
        </w:rPr>
        <w:t xml:space="preserve"> </w:t>
      </w:r>
      <w:r>
        <w:rPr>
          <w:rFonts w:ascii="Calibri" w:hAnsi="Calibri" w:cs="Calibri"/>
          <w:sz w:val="16"/>
          <w:szCs w:val="16"/>
        </w:rPr>
        <w:t xml:space="preserve">Dotyczy </w:t>
      </w:r>
      <w:r w:rsidRPr="00EB3305">
        <w:rPr>
          <w:rFonts w:ascii="Calibri" w:hAnsi="Calibri" w:cs="Calibri"/>
          <w:sz w:val="16"/>
          <w:szCs w:val="16"/>
        </w:rPr>
        <w:t>przypadku</w:t>
      </w:r>
      <w:r>
        <w:rPr>
          <w:rFonts w:ascii="Calibri" w:hAnsi="Calibri" w:cs="Calibri"/>
          <w:sz w:val="16"/>
          <w:szCs w:val="16"/>
        </w:rPr>
        <w:t>, gdy p</w:t>
      </w:r>
      <w:r w:rsidRPr="00EB3305">
        <w:rPr>
          <w:rFonts w:ascii="Calibri" w:hAnsi="Calibri" w:cs="Calibri"/>
          <w:sz w:val="16"/>
          <w:szCs w:val="16"/>
        </w:rPr>
        <w:t>rojekt jest realizowany w ramach partnerstwa</w:t>
      </w:r>
      <w:r>
        <w:rPr>
          <w:rFonts w:ascii="Calibri" w:hAnsi="Calibri" w:cs="Calibri"/>
          <w:sz w:val="16"/>
          <w:szCs w:val="16"/>
        </w:rPr>
        <w:t>, z wyłączeniem partnerów będących państwowymi jednostkami budżetowymi</w:t>
      </w:r>
      <w:r w:rsidRPr="00EB3305">
        <w:rPr>
          <w:rFonts w:ascii="Calibri" w:hAnsi="Calibri" w:cs="Calibri"/>
          <w:sz w:val="16"/>
          <w:szCs w:val="16"/>
        </w:rPr>
        <w:t>.</w:t>
      </w:r>
    </w:p>
  </w:footnote>
  <w:footnote w:id="4">
    <w:p w:rsidR="00084B40" w:rsidRPr="00DD3891" w:rsidRDefault="00084B40" w:rsidP="00DD3891">
      <w:pPr>
        <w:pStyle w:val="Tekstprzypisudolnego"/>
        <w:spacing w:before="0" w:after="0" w:line="240" w:lineRule="auto"/>
        <w:rPr>
          <w:rFonts w:asciiTheme="minorHAnsi" w:hAnsiTheme="minorHAnsi" w:cstheme="minorHAnsi"/>
          <w:sz w:val="16"/>
          <w:szCs w:val="16"/>
        </w:rPr>
      </w:pPr>
      <w:r w:rsidRPr="00DD3891">
        <w:rPr>
          <w:rStyle w:val="Odwoanieprzypisudolnego0"/>
          <w:rFonts w:asciiTheme="minorHAnsi" w:hAnsiTheme="minorHAnsi" w:cstheme="minorHAnsi"/>
          <w:sz w:val="16"/>
          <w:szCs w:val="16"/>
        </w:rPr>
        <w:footnoteRef/>
      </w:r>
      <w:r w:rsidRPr="00DD3891">
        <w:rPr>
          <w:rFonts w:asciiTheme="minorHAnsi" w:hAnsiTheme="minorHAnsi" w:cstheme="minorHAnsi"/>
          <w:sz w:val="16"/>
          <w:szCs w:val="16"/>
        </w:rPr>
        <w:t xml:space="preserve"> W karcie oceny merytorycznej wybór opcji „do negocjacji” przy danym kryterium oraz określenie w dalszej części karty oceny merytorycznej (pole zakres negocjacji) zakresu negocjacji w części dotyczącej spełniania kryterium.</w:t>
      </w:r>
    </w:p>
  </w:footnote>
  <w:footnote w:id="5">
    <w:p w:rsidR="00084B40" w:rsidRPr="00DD3891" w:rsidRDefault="00084B40" w:rsidP="00DD3891">
      <w:pPr>
        <w:pStyle w:val="Tekstprzypisudolnego"/>
        <w:spacing w:before="0" w:after="0" w:line="240" w:lineRule="auto"/>
        <w:rPr>
          <w:rFonts w:asciiTheme="minorHAnsi" w:hAnsiTheme="minorHAnsi" w:cstheme="minorHAnsi"/>
          <w:sz w:val="16"/>
          <w:szCs w:val="16"/>
        </w:rPr>
      </w:pPr>
      <w:r w:rsidRPr="00DD3891">
        <w:rPr>
          <w:rStyle w:val="Odwoanieprzypisudolnego0"/>
          <w:rFonts w:asciiTheme="minorHAnsi" w:hAnsiTheme="minorHAnsi" w:cstheme="minorHAnsi"/>
          <w:sz w:val="16"/>
          <w:szCs w:val="16"/>
        </w:rPr>
        <w:footnoteRef/>
      </w:r>
      <w:r w:rsidRPr="00DD3891">
        <w:rPr>
          <w:rFonts w:asciiTheme="minorHAnsi" w:hAnsiTheme="minorHAnsi" w:cstheme="minorHAnsi"/>
          <w:sz w:val="16"/>
          <w:szCs w:val="16"/>
        </w:rPr>
        <w:t xml:space="preserve"> Zgodnie z art. 45 ust. 4 ustawy</w:t>
      </w:r>
      <w:r>
        <w:rPr>
          <w:rFonts w:asciiTheme="minorHAnsi" w:hAnsiTheme="minorHAnsi" w:cstheme="minorHAnsi"/>
          <w:sz w:val="16"/>
          <w:szCs w:val="16"/>
        </w:rPr>
        <w:t xml:space="preserve"> wdrożeniowej</w:t>
      </w:r>
      <w:r w:rsidRPr="00DD3891">
        <w:rPr>
          <w:rFonts w:asciiTheme="minorHAnsi" w:hAnsiTheme="minorHAnsi" w:cstheme="minorHAnsi"/>
          <w:sz w:val="16"/>
          <w:szCs w:val="16"/>
        </w:rPr>
        <w:t xml:space="preserve"> do doręczenia informacji o zakończeniu oceny projektu i jej wyniku stosuje się przepisy działu I rozdziału 8 KPA.</w:t>
      </w:r>
    </w:p>
  </w:footnote>
  <w:footnote w:id="6">
    <w:p w:rsidR="00084B40" w:rsidRPr="00DD3891" w:rsidRDefault="00084B40" w:rsidP="00DD3891">
      <w:pPr>
        <w:pStyle w:val="Tekstprzypisudolnego"/>
        <w:spacing w:before="0" w:after="0" w:line="240" w:lineRule="auto"/>
        <w:rPr>
          <w:rFonts w:asciiTheme="minorHAnsi" w:hAnsiTheme="minorHAnsi" w:cstheme="minorHAnsi"/>
        </w:rPr>
      </w:pPr>
      <w:r w:rsidRPr="00DD3891">
        <w:rPr>
          <w:rStyle w:val="Odwoanieprzypisudolnego0"/>
          <w:rFonts w:asciiTheme="minorHAnsi" w:hAnsiTheme="minorHAnsi" w:cstheme="minorHAnsi"/>
          <w:sz w:val="16"/>
          <w:szCs w:val="16"/>
        </w:rPr>
        <w:footnoteRef/>
      </w:r>
      <w:r w:rsidRPr="00DD3891">
        <w:rPr>
          <w:rFonts w:asciiTheme="minorHAnsi" w:hAnsiTheme="minorHAnsi" w:cstheme="minorHAnsi"/>
          <w:sz w:val="16"/>
          <w:szCs w:val="16"/>
        </w:rPr>
        <w:t xml:space="preserve"> Pouczenie ma być zgodne z art. 45 ust. 5 ustawy</w:t>
      </w:r>
      <w:r>
        <w:rPr>
          <w:rFonts w:asciiTheme="minorHAnsi" w:hAnsiTheme="minorHAnsi" w:cstheme="minorHAnsi"/>
          <w:sz w:val="16"/>
          <w:szCs w:val="16"/>
        </w:rPr>
        <w:t xml:space="preserve"> wdrożeniowej</w:t>
      </w:r>
      <w:r w:rsidRPr="00DD3891">
        <w:rPr>
          <w:rFonts w:asciiTheme="minorHAnsi" w:hAnsiTheme="minorHAnsi" w:cstheme="minorHAnsi"/>
          <w:sz w:val="16"/>
          <w:szCs w:val="16"/>
        </w:rPr>
        <w:t>.</w:t>
      </w:r>
    </w:p>
  </w:footnote>
  <w:footnote w:id="7">
    <w:p w:rsidR="00084B40" w:rsidRPr="005B5DF9" w:rsidRDefault="00084B40" w:rsidP="00A90FDF">
      <w:pPr>
        <w:pStyle w:val="Tekstprzypisudolnego"/>
        <w:spacing w:before="0" w:after="0" w:line="240" w:lineRule="auto"/>
        <w:rPr>
          <w:rFonts w:asciiTheme="minorHAnsi" w:hAnsiTheme="minorHAnsi" w:cstheme="minorHAnsi"/>
          <w:sz w:val="16"/>
          <w:szCs w:val="16"/>
        </w:rPr>
      </w:pPr>
      <w:r w:rsidRPr="005B5DF9">
        <w:rPr>
          <w:rStyle w:val="Odwoanieprzypisudolnego0"/>
          <w:rFonts w:asciiTheme="minorHAnsi" w:hAnsiTheme="minorHAnsi" w:cstheme="minorHAnsi"/>
          <w:sz w:val="16"/>
          <w:szCs w:val="16"/>
        </w:rPr>
        <w:footnoteRef/>
      </w:r>
      <w:r w:rsidRPr="005B5DF9">
        <w:rPr>
          <w:rFonts w:asciiTheme="minorHAnsi" w:hAnsiTheme="minorHAnsi" w:cstheme="minorHAnsi"/>
          <w:sz w:val="16"/>
          <w:szCs w:val="16"/>
        </w:rPr>
        <w:t xml:space="preserve"> Zgodnie z art. 45 ust. 4 ustawy </w:t>
      </w:r>
      <w:r>
        <w:rPr>
          <w:rFonts w:asciiTheme="minorHAnsi" w:hAnsiTheme="minorHAnsi" w:cstheme="minorHAnsi"/>
          <w:sz w:val="16"/>
          <w:szCs w:val="16"/>
        </w:rPr>
        <w:t xml:space="preserve">wdrożeniowej </w:t>
      </w:r>
      <w:r w:rsidRPr="005B5DF9">
        <w:rPr>
          <w:rFonts w:asciiTheme="minorHAnsi" w:hAnsiTheme="minorHAnsi" w:cstheme="minorHAnsi"/>
          <w:sz w:val="16"/>
          <w:szCs w:val="16"/>
        </w:rPr>
        <w:t>do doręczenia informacji o zakończeniu oceny projektu i jej wyniku stosuje się przepisy działu I rozdziału 8 KPA.</w:t>
      </w:r>
    </w:p>
  </w:footnote>
  <w:footnote w:id="8">
    <w:p w:rsidR="00084B40" w:rsidRDefault="00084B40" w:rsidP="00A90FDF">
      <w:pPr>
        <w:pStyle w:val="Tekstprzypisudolnego"/>
        <w:spacing w:before="0" w:after="0" w:line="240" w:lineRule="auto"/>
      </w:pPr>
      <w:r w:rsidRPr="005B5DF9">
        <w:rPr>
          <w:rStyle w:val="Odwoanieprzypisudolnego0"/>
          <w:rFonts w:asciiTheme="minorHAnsi" w:hAnsiTheme="minorHAnsi" w:cstheme="minorHAnsi"/>
          <w:sz w:val="16"/>
          <w:szCs w:val="16"/>
        </w:rPr>
        <w:footnoteRef/>
      </w:r>
      <w:r w:rsidRPr="005B5DF9">
        <w:rPr>
          <w:rFonts w:asciiTheme="minorHAnsi" w:hAnsiTheme="minorHAnsi" w:cstheme="minorHAnsi"/>
          <w:sz w:val="16"/>
          <w:szCs w:val="16"/>
        </w:rPr>
        <w:t xml:space="preserve"> </w:t>
      </w:r>
      <w:r w:rsidRPr="005B5DF9">
        <w:rPr>
          <w:rFonts w:asciiTheme="minorHAnsi" w:eastAsia="Calibri" w:hAnsiTheme="minorHAnsi" w:cstheme="minorHAnsi"/>
          <w:color w:val="000000"/>
          <w:sz w:val="16"/>
          <w:szCs w:val="16"/>
          <w:lang w:eastAsia="en-US"/>
        </w:rPr>
        <w:t>IOK może przyjąć, iż negocjacje będą dotyczyły większej liczby projektów niż wynika to z alokacji dostępnej w konkursie,</w:t>
      </w:r>
      <w:r w:rsidRPr="005B5DF9">
        <w:rPr>
          <w:rFonts w:asciiTheme="minorHAnsi" w:eastAsia="Calibri" w:hAnsiTheme="minorHAnsi" w:cstheme="minorHAnsi"/>
          <w:sz w:val="16"/>
          <w:szCs w:val="16"/>
        </w:rPr>
        <w:t xml:space="preserve"> tak by zapewnić </w:t>
      </w:r>
      <w:r w:rsidRPr="005B5DF9">
        <w:rPr>
          <w:rFonts w:asciiTheme="minorHAnsi" w:eastAsia="Calibri" w:hAnsiTheme="minorHAnsi" w:cstheme="minorHAnsi"/>
          <w:color w:val="000000"/>
          <w:sz w:val="16"/>
          <w:szCs w:val="16"/>
          <w:lang w:eastAsia="en-US"/>
        </w:rPr>
        <w:t>maksymalne wyczerpanie kwoty przeznaczonej na dofinansowanie projektów w konkursie. Informacja taka powinna zostać przekazana wnioskodawcom.</w:t>
      </w:r>
      <w:r w:rsidRPr="005D22E7">
        <w:rPr>
          <w:rFonts w:ascii="Calibri" w:eastAsia="Calibri" w:hAnsi="Calibri" w:cs="Calibri"/>
          <w:color w:val="000000"/>
          <w:sz w:val="16"/>
          <w:szCs w:val="16"/>
          <w:lang w:eastAsia="en-US"/>
        </w:rPr>
        <w:t xml:space="preserve">   </w:t>
      </w:r>
    </w:p>
  </w:footnote>
  <w:footnote w:id="9">
    <w:p w:rsidR="00084B40" w:rsidRPr="00A042EF" w:rsidRDefault="00084B40" w:rsidP="00B66A0D">
      <w:pPr>
        <w:pStyle w:val="Tekstprzypisudolnego"/>
        <w:spacing w:before="0" w:after="0" w:line="240" w:lineRule="auto"/>
        <w:rPr>
          <w:rFonts w:asciiTheme="minorHAnsi" w:hAnsiTheme="minorHAnsi" w:cstheme="minorHAnsi"/>
          <w:sz w:val="16"/>
          <w:szCs w:val="16"/>
        </w:rPr>
      </w:pPr>
      <w:r w:rsidRPr="00A042EF">
        <w:rPr>
          <w:rStyle w:val="Odwoanieprzypisudolnego0"/>
          <w:rFonts w:asciiTheme="minorHAnsi" w:hAnsiTheme="minorHAnsi" w:cstheme="minorHAnsi"/>
          <w:sz w:val="16"/>
          <w:szCs w:val="16"/>
        </w:rPr>
        <w:footnoteRef/>
      </w:r>
      <w:r w:rsidRPr="00A042EF">
        <w:rPr>
          <w:rFonts w:asciiTheme="minorHAnsi" w:hAnsiTheme="minorHAnsi" w:cstheme="minorHAnsi"/>
          <w:sz w:val="16"/>
          <w:szCs w:val="16"/>
        </w:rPr>
        <w:t xml:space="preserve"> Zgodnie z art. 67 ustawy wdrożeniowej do obliczania terminów w ramach procedury odwoławczej stosuje się przepisy ustawy z dnia 14 czerwca 1960 r. – Kodeks postępowania administracyjnego (</w:t>
      </w:r>
      <w:r>
        <w:rPr>
          <w:rFonts w:asciiTheme="minorHAnsi" w:hAnsiTheme="minorHAnsi" w:cstheme="minorHAnsi"/>
          <w:sz w:val="16"/>
          <w:szCs w:val="16"/>
        </w:rPr>
        <w:t>(Dz.U. z 2018</w:t>
      </w:r>
      <w:r w:rsidRPr="004B6193">
        <w:rPr>
          <w:rFonts w:asciiTheme="minorHAnsi" w:hAnsiTheme="minorHAnsi" w:cstheme="minorHAnsi"/>
          <w:sz w:val="16"/>
          <w:szCs w:val="16"/>
        </w:rPr>
        <w:t xml:space="preserve"> poz. 2096 z </w:t>
      </w:r>
      <w:proofErr w:type="spellStart"/>
      <w:r w:rsidRPr="004B6193">
        <w:rPr>
          <w:rFonts w:asciiTheme="minorHAnsi" w:hAnsiTheme="minorHAnsi" w:cstheme="minorHAnsi"/>
          <w:sz w:val="16"/>
          <w:szCs w:val="16"/>
        </w:rPr>
        <w:t>późn</w:t>
      </w:r>
      <w:proofErr w:type="spellEnd"/>
      <w:r w:rsidRPr="004B6193">
        <w:rPr>
          <w:rFonts w:asciiTheme="minorHAnsi" w:hAnsiTheme="minorHAnsi" w:cstheme="minorHAnsi"/>
          <w:sz w:val="16"/>
          <w:szCs w:val="16"/>
        </w:rPr>
        <w:t>. zm.</w:t>
      </w:r>
      <w:r w:rsidRPr="00A042EF">
        <w:rPr>
          <w:rFonts w:asciiTheme="minorHAnsi" w:hAnsiTheme="minorHAnsi" w:cs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B40" w:rsidRDefault="00084B40" w:rsidP="001963EA">
    <w:pPr>
      <w:pStyle w:val="Nagwek"/>
      <w:jc w:val="center"/>
    </w:pPr>
    <w:r>
      <w:rPr>
        <w:noProof/>
      </w:rPr>
      <w:drawing>
        <wp:inline distT="0" distB="0" distL="0" distR="0" wp14:anchorId="335A8643" wp14:editId="32DD8AFD">
          <wp:extent cx="4905375" cy="885825"/>
          <wp:effectExtent l="0" t="0" r="9525" b="9525"/>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537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9800A4E"/>
    <w:lvl w:ilvl="0">
      <w:start w:val="1"/>
      <w:numFmt w:val="none"/>
      <w:pStyle w:val="Nagwek1"/>
      <w:suff w:val="nothing"/>
      <w:lvlText w:val=""/>
      <w:lvlJc w:val="left"/>
      <w:rPr>
        <w:rFonts w:cs="Times New Roman"/>
      </w:rPr>
    </w:lvl>
    <w:lvl w:ilvl="1">
      <w:start w:val="1"/>
      <w:numFmt w:val="decimal"/>
      <w:pStyle w:val="Nagwek2"/>
      <w:lvlText w:val=".%2"/>
      <w:legacy w:legacy="1" w:legacySpace="0" w:legacyIndent="0"/>
      <w:lvlJc w:val="left"/>
      <w:rPr>
        <w:rFonts w:cs="Times New Roman"/>
      </w:rPr>
    </w:lvl>
    <w:lvl w:ilvl="2">
      <w:start w:val="1"/>
      <w:numFmt w:val="none"/>
      <w:pStyle w:val="Nagwek3"/>
      <w:lvlText w:val=".%2"/>
      <w:legacy w:legacy="1" w:legacySpace="0" w:legacyIndent="0"/>
      <w:lvlJc w:val="left"/>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000001D"/>
    <w:multiLevelType w:val="multilevel"/>
    <w:tmpl w:val="0000001D"/>
    <w:name w:val="WWNum29"/>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17E6999"/>
    <w:multiLevelType w:val="hybridMultilevel"/>
    <w:tmpl w:val="D3BA0FD2"/>
    <w:lvl w:ilvl="0" w:tplc="C12076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D707B"/>
    <w:multiLevelType w:val="hybridMultilevel"/>
    <w:tmpl w:val="43546B32"/>
    <w:lvl w:ilvl="0" w:tplc="BF6AC0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4D926E6"/>
    <w:multiLevelType w:val="hybridMultilevel"/>
    <w:tmpl w:val="EF2C1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AB2922"/>
    <w:multiLevelType w:val="hybridMultilevel"/>
    <w:tmpl w:val="618C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FE1A25"/>
    <w:multiLevelType w:val="hybridMultilevel"/>
    <w:tmpl w:val="60C61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73279F"/>
    <w:multiLevelType w:val="hybridMultilevel"/>
    <w:tmpl w:val="85B4D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190EC0"/>
    <w:multiLevelType w:val="hybridMultilevel"/>
    <w:tmpl w:val="FFECBB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8C546A"/>
    <w:multiLevelType w:val="hybridMultilevel"/>
    <w:tmpl w:val="BB66E826"/>
    <w:lvl w:ilvl="0" w:tplc="76AAEC2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C2C6E"/>
    <w:multiLevelType w:val="hybridMultilevel"/>
    <w:tmpl w:val="5B6839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66034D"/>
    <w:multiLevelType w:val="hybridMultilevel"/>
    <w:tmpl w:val="93F6D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F1679D9"/>
    <w:multiLevelType w:val="hybridMultilevel"/>
    <w:tmpl w:val="CA64D160"/>
    <w:lvl w:ilvl="0" w:tplc="AFFCFD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9212BA"/>
    <w:multiLevelType w:val="hybridMultilevel"/>
    <w:tmpl w:val="4FB2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FDD3A0A"/>
    <w:multiLevelType w:val="hybridMultilevel"/>
    <w:tmpl w:val="8924A3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6D4836"/>
    <w:multiLevelType w:val="hybridMultilevel"/>
    <w:tmpl w:val="17687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901C59"/>
    <w:multiLevelType w:val="hybridMultilevel"/>
    <w:tmpl w:val="64FA28D8"/>
    <w:lvl w:ilvl="0" w:tplc="BF6AC0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17413BCC"/>
    <w:multiLevelType w:val="hybridMultilevel"/>
    <w:tmpl w:val="72349DE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18077296"/>
    <w:multiLevelType w:val="hybridMultilevel"/>
    <w:tmpl w:val="89B421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8A6542D"/>
    <w:multiLevelType w:val="hybridMultilevel"/>
    <w:tmpl w:val="901856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735DF1"/>
    <w:multiLevelType w:val="hybridMultilevel"/>
    <w:tmpl w:val="687E3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BD5690"/>
    <w:multiLevelType w:val="hybridMultilevel"/>
    <w:tmpl w:val="D4264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0406F0"/>
    <w:multiLevelType w:val="hybridMultilevel"/>
    <w:tmpl w:val="9F0C40C2"/>
    <w:lvl w:ilvl="0" w:tplc="BF6AC0C8">
      <w:start w:val="1"/>
      <w:numFmt w:val="bullet"/>
      <w:lvlText w:val=""/>
      <w:lvlJc w:val="left"/>
      <w:pPr>
        <w:ind w:left="360" w:hanging="360"/>
      </w:pPr>
      <w:rPr>
        <w:rFonts w:ascii="Symbol" w:hAnsi="Symbol" w:hint="default"/>
      </w:rPr>
    </w:lvl>
    <w:lvl w:ilvl="1" w:tplc="04150003" w:tentative="1">
      <w:start w:val="1"/>
      <w:numFmt w:val="bullet"/>
      <w:lvlText w:val="o"/>
      <w:lvlJc w:val="left"/>
      <w:pPr>
        <w:ind w:left="663" w:hanging="360"/>
      </w:pPr>
      <w:rPr>
        <w:rFonts w:ascii="Courier New" w:hAnsi="Courier New" w:cs="Courier New" w:hint="default"/>
      </w:rPr>
    </w:lvl>
    <w:lvl w:ilvl="2" w:tplc="04150005" w:tentative="1">
      <w:start w:val="1"/>
      <w:numFmt w:val="bullet"/>
      <w:lvlText w:val=""/>
      <w:lvlJc w:val="left"/>
      <w:pPr>
        <w:ind w:left="1383" w:hanging="360"/>
      </w:pPr>
      <w:rPr>
        <w:rFonts w:ascii="Wingdings" w:hAnsi="Wingdings" w:hint="default"/>
      </w:rPr>
    </w:lvl>
    <w:lvl w:ilvl="3" w:tplc="04150001" w:tentative="1">
      <w:start w:val="1"/>
      <w:numFmt w:val="bullet"/>
      <w:lvlText w:val=""/>
      <w:lvlJc w:val="left"/>
      <w:pPr>
        <w:ind w:left="2103" w:hanging="360"/>
      </w:pPr>
      <w:rPr>
        <w:rFonts w:ascii="Symbol" w:hAnsi="Symbol" w:hint="default"/>
      </w:rPr>
    </w:lvl>
    <w:lvl w:ilvl="4" w:tplc="04150003" w:tentative="1">
      <w:start w:val="1"/>
      <w:numFmt w:val="bullet"/>
      <w:lvlText w:val="o"/>
      <w:lvlJc w:val="left"/>
      <w:pPr>
        <w:ind w:left="2823" w:hanging="360"/>
      </w:pPr>
      <w:rPr>
        <w:rFonts w:ascii="Courier New" w:hAnsi="Courier New" w:cs="Courier New" w:hint="default"/>
      </w:rPr>
    </w:lvl>
    <w:lvl w:ilvl="5" w:tplc="04150005" w:tentative="1">
      <w:start w:val="1"/>
      <w:numFmt w:val="bullet"/>
      <w:lvlText w:val=""/>
      <w:lvlJc w:val="left"/>
      <w:pPr>
        <w:ind w:left="3543" w:hanging="360"/>
      </w:pPr>
      <w:rPr>
        <w:rFonts w:ascii="Wingdings" w:hAnsi="Wingdings" w:hint="default"/>
      </w:rPr>
    </w:lvl>
    <w:lvl w:ilvl="6" w:tplc="04150001" w:tentative="1">
      <w:start w:val="1"/>
      <w:numFmt w:val="bullet"/>
      <w:lvlText w:val=""/>
      <w:lvlJc w:val="left"/>
      <w:pPr>
        <w:ind w:left="4263" w:hanging="360"/>
      </w:pPr>
      <w:rPr>
        <w:rFonts w:ascii="Symbol" w:hAnsi="Symbol" w:hint="default"/>
      </w:rPr>
    </w:lvl>
    <w:lvl w:ilvl="7" w:tplc="04150003" w:tentative="1">
      <w:start w:val="1"/>
      <w:numFmt w:val="bullet"/>
      <w:lvlText w:val="o"/>
      <w:lvlJc w:val="left"/>
      <w:pPr>
        <w:ind w:left="4983" w:hanging="360"/>
      </w:pPr>
      <w:rPr>
        <w:rFonts w:ascii="Courier New" w:hAnsi="Courier New" w:cs="Courier New" w:hint="default"/>
      </w:rPr>
    </w:lvl>
    <w:lvl w:ilvl="8" w:tplc="04150005" w:tentative="1">
      <w:start w:val="1"/>
      <w:numFmt w:val="bullet"/>
      <w:lvlText w:val=""/>
      <w:lvlJc w:val="left"/>
      <w:pPr>
        <w:ind w:left="5703" w:hanging="360"/>
      </w:pPr>
      <w:rPr>
        <w:rFonts w:ascii="Wingdings" w:hAnsi="Wingdings" w:hint="default"/>
      </w:rPr>
    </w:lvl>
  </w:abstractNum>
  <w:abstractNum w:abstractNumId="23">
    <w:nsid w:val="1CD42A74"/>
    <w:multiLevelType w:val="hybridMultilevel"/>
    <w:tmpl w:val="C19AB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9E3E2B"/>
    <w:multiLevelType w:val="hybridMultilevel"/>
    <w:tmpl w:val="7F962DF0"/>
    <w:lvl w:ilvl="0" w:tplc="6A4E9DE6">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09122F6"/>
    <w:multiLevelType w:val="hybridMultilevel"/>
    <w:tmpl w:val="BDB4542C"/>
    <w:lvl w:ilvl="0" w:tplc="9406385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13A6BDB"/>
    <w:multiLevelType w:val="hybridMultilevel"/>
    <w:tmpl w:val="F7E4A328"/>
    <w:lvl w:ilvl="0" w:tplc="BD96D8BC">
      <w:start w:val="4"/>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266EC920">
      <w:start w:val="1"/>
      <w:numFmt w:val="decimal"/>
      <w:lvlText w:val="%3)"/>
      <w:lvlJc w:val="left"/>
      <w:pPr>
        <w:ind w:left="2340" w:hanging="360"/>
      </w:pPr>
      <w:rPr>
        <w:rFonts w:hint="default"/>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474808"/>
    <w:multiLevelType w:val="hybridMultilevel"/>
    <w:tmpl w:val="4238E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3F52F42"/>
    <w:multiLevelType w:val="hybridMultilevel"/>
    <w:tmpl w:val="89D40A16"/>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9">
    <w:nsid w:val="261362D0"/>
    <w:multiLevelType w:val="hybridMultilevel"/>
    <w:tmpl w:val="478087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6361587"/>
    <w:multiLevelType w:val="hybridMultilevel"/>
    <w:tmpl w:val="2D709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8F7F50"/>
    <w:multiLevelType w:val="hybridMultilevel"/>
    <w:tmpl w:val="FD9CD2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E290C67"/>
    <w:multiLevelType w:val="hybridMultilevel"/>
    <w:tmpl w:val="ECB69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1316AAC"/>
    <w:multiLevelType w:val="hybridMultilevel"/>
    <w:tmpl w:val="6C6C0A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4D92E9B"/>
    <w:multiLevelType w:val="hybridMultilevel"/>
    <w:tmpl w:val="73D05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6E94F92"/>
    <w:multiLevelType w:val="hybridMultilevel"/>
    <w:tmpl w:val="D80280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F61CD1"/>
    <w:multiLevelType w:val="hybridMultilevel"/>
    <w:tmpl w:val="D2328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C5410D2"/>
    <w:multiLevelType w:val="hybridMultilevel"/>
    <w:tmpl w:val="E9ACE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5A0EC4"/>
    <w:multiLevelType w:val="hybridMultilevel"/>
    <w:tmpl w:val="554CCA68"/>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FF38E5"/>
    <w:multiLevelType w:val="hybridMultilevel"/>
    <w:tmpl w:val="17E2BA26"/>
    <w:lvl w:ilvl="0" w:tplc="FCE80E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3A2D05"/>
    <w:multiLevelType w:val="hybridMultilevel"/>
    <w:tmpl w:val="56B82614"/>
    <w:lvl w:ilvl="0" w:tplc="C51C59C6">
      <w:start w:val="1"/>
      <w:numFmt w:val="lowerLetter"/>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408E4669"/>
    <w:multiLevelType w:val="hybridMultilevel"/>
    <w:tmpl w:val="2C2E4558"/>
    <w:lvl w:ilvl="0" w:tplc="CD523D82">
      <w:start w:val="1"/>
      <w:numFmt w:val="lowerLetter"/>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A12994"/>
    <w:multiLevelType w:val="hybridMultilevel"/>
    <w:tmpl w:val="67D485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F53A33"/>
    <w:multiLevelType w:val="hybridMultilevel"/>
    <w:tmpl w:val="FED4B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023" w:hanging="360"/>
      </w:pPr>
      <w:rPr>
        <w:rFonts w:ascii="Courier New" w:hAnsi="Courier New" w:cs="Courier New" w:hint="default"/>
      </w:rPr>
    </w:lvl>
    <w:lvl w:ilvl="2" w:tplc="04150005" w:tentative="1">
      <w:start w:val="1"/>
      <w:numFmt w:val="bullet"/>
      <w:lvlText w:val=""/>
      <w:lvlJc w:val="left"/>
      <w:pPr>
        <w:ind w:left="1743" w:hanging="360"/>
      </w:pPr>
      <w:rPr>
        <w:rFonts w:ascii="Wingdings" w:hAnsi="Wingdings" w:hint="default"/>
      </w:rPr>
    </w:lvl>
    <w:lvl w:ilvl="3" w:tplc="04150001" w:tentative="1">
      <w:start w:val="1"/>
      <w:numFmt w:val="bullet"/>
      <w:lvlText w:val=""/>
      <w:lvlJc w:val="left"/>
      <w:pPr>
        <w:ind w:left="2463" w:hanging="360"/>
      </w:pPr>
      <w:rPr>
        <w:rFonts w:ascii="Symbol" w:hAnsi="Symbol" w:hint="default"/>
      </w:rPr>
    </w:lvl>
    <w:lvl w:ilvl="4" w:tplc="04150003" w:tentative="1">
      <w:start w:val="1"/>
      <w:numFmt w:val="bullet"/>
      <w:lvlText w:val="o"/>
      <w:lvlJc w:val="left"/>
      <w:pPr>
        <w:ind w:left="3183" w:hanging="360"/>
      </w:pPr>
      <w:rPr>
        <w:rFonts w:ascii="Courier New" w:hAnsi="Courier New" w:cs="Courier New" w:hint="default"/>
      </w:rPr>
    </w:lvl>
    <w:lvl w:ilvl="5" w:tplc="04150005" w:tentative="1">
      <w:start w:val="1"/>
      <w:numFmt w:val="bullet"/>
      <w:lvlText w:val=""/>
      <w:lvlJc w:val="left"/>
      <w:pPr>
        <w:ind w:left="3903" w:hanging="360"/>
      </w:pPr>
      <w:rPr>
        <w:rFonts w:ascii="Wingdings" w:hAnsi="Wingdings" w:hint="default"/>
      </w:rPr>
    </w:lvl>
    <w:lvl w:ilvl="6" w:tplc="04150001" w:tentative="1">
      <w:start w:val="1"/>
      <w:numFmt w:val="bullet"/>
      <w:lvlText w:val=""/>
      <w:lvlJc w:val="left"/>
      <w:pPr>
        <w:ind w:left="4623" w:hanging="360"/>
      </w:pPr>
      <w:rPr>
        <w:rFonts w:ascii="Symbol" w:hAnsi="Symbol" w:hint="default"/>
      </w:rPr>
    </w:lvl>
    <w:lvl w:ilvl="7" w:tplc="04150003" w:tentative="1">
      <w:start w:val="1"/>
      <w:numFmt w:val="bullet"/>
      <w:lvlText w:val="o"/>
      <w:lvlJc w:val="left"/>
      <w:pPr>
        <w:ind w:left="5343" w:hanging="360"/>
      </w:pPr>
      <w:rPr>
        <w:rFonts w:ascii="Courier New" w:hAnsi="Courier New" w:cs="Courier New" w:hint="default"/>
      </w:rPr>
    </w:lvl>
    <w:lvl w:ilvl="8" w:tplc="04150005" w:tentative="1">
      <w:start w:val="1"/>
      <w:numFmt w:val="bullet"/>
      <w:lvlText w:val=""/>
      <w:lvlJc w:val="left"/>
      <w:pPr>
        <w:ind w:left="6063" w:hanging="360"/>
      </w:pPr>
      <w:rPr>
        <w:rFonts w:ascii="Wingdings" w:hAnsi="Wingdings" w:hint="default"/>
      </w:rPr>
    </w:lvl>
  </w:abstractNum>
  <w:abstractNum w:abstractNumId="44">
    <w:nsid w:val="45674130"/>
    <w:multiLevelType w:val="hybridMultilevel"/>
    <w:tmpl w:val="17E2BA26"/>
    <w:lvl w:ilvl="0" w:tplc="FCE80E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A4F7D43"/>
    <w:multiLevelType w:val="hybridMultilevel"/>
    <w:tmpl w:val="74EE45A6"/>
    <w:lvl w:ilvl="0" w:tplc="508C6ACC">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767584"/>
    <w:multiLevelType w:val="hybridMultilevel"/>
    <w:tmpl w:val="1BAE4A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3">
      <w:start w:val="1"/>
      <w:numFmt w:val="bullet"/>
      <w:lvlText w:val="o"/>
      <w:lvlJc w:val="left"/>
      <w:pPr>
        <w:ind w:left="2160" w:hanging="360"/>
      </w:pPr>
      <w:rPr>
        <w:rFonts w:ascii="Courier New" w:hAnsi="Courier New" w:cs="Courier New"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6FC57B1"/>
    <w:multiLevelType w:val="hybridMultilevel"/>
    <w:tmpl w:val="3D7AD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9C13BD"/>
    <w:multiLevelType w:val="hybridMultilevel"/>
    <w:tmpl w:val="50EAB2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584C36"/>
    <w:multiLevelType w:val="hybridMultilevel"/>
    <w:tmpl w:val="0C3A47A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10666E"/>
    <w:multiLevelType w:val="hybridMultilevel"/>
    <w:tmpl w:val="120CCF0A"/>
    <w:lvl w:ilvl="0" w:tplc="FFFFFFFF">
      <w:start w:val="1"/>
      <w:numFmt w:val="lowerLetter"/>
      <w:lvlText w:val="%1)"/>
      <w:lvlJc w:val="left"/>
      <w:pPr>
        <w:tabs>
          <w:tab w:val="num" w:pos="624"/>
        </w:tabs>
        <w:ind w:left="624"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5B274087"/>
    <w:multiLevelType w:val="hybridMultilevel"/>
    <w:tmpl w:val="D4264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F159E3"/>
    <w:multiLevelType w:val="hybridMultilevel"/>
    <w:tmpl w:val="64408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D8209A4"/>
    <w:multiLevelType w:val="hybridMultilevel"/>
    <w:tmpl w:val="1FC089BA"/>
    <w:lvl w:ilvl="0" w:tplc="BF6AC0C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4">
    <w:nsid w:val="5D8620EA"/>
    <w:multiLevelType w:val="hybridMultilevel"/>
    <w:tmpl w:val="F59E3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ED43DBA"/>
    <w:multiLevelType w:val="hybridMultilevel"/>
    <w:tmpl w:val="F60A68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EFE09F8"/>
    <w:multiLevelType w:val="hybridMultilevel"/>
    <w:tmpl w:val="5B288F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4654F4"/>
    <w:multiLevelType w:val="hybridMultilevel"/>
    <w:tmpl w:val="410021B6"/>
    <w:lvl w:ilvl="0" w:tplc="B3EE6A2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24A0202"/>
    <w:multiLevelType w:val="hybridMultilevel"/>
    <w:tmpl w:val="47A4A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4D2175D"/>
    <w:multiLevelType w:val="hybridMultilevel"/>
    <w:tmpl w:val="687E3B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7EF7F8F"/>
    <w:multiLevelType w:val="hybridMultilevel"/>
    <w:tmpl w:val="DD908F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A25660C"/>
    <w:multiLevelType w:val="multilevel"/>
    <w:tmpl w:val="ADF6596A"/>
    <w:lvl w:ilvl="0">
      <w:start w:val="2"/>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nsid w:val="6A5D49BD"/>
    <w:multiLevelType w:val="hybridMultilevel"/>
    <w:tmpl w:val="7E6803B6"/>
    <w:lvl w:ilvl="0" w:tplc="D8CC86DA">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3">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heme="minorEastAsia"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4">
    <w:nsid w:val="6C856A56"/>
    <w:multiLevelType w:val="hybridMultilevel"/>
    <w:tmpl w:val="3FB67CC4"/>
    <w:lvl w:ilvl="0" w:tplc="04150017">
      <w:start w:val="1"/>
      <w:numFmt w:val="lowerLetter"/>
      <w:lvlText w:val="%1)"/>
      <w:lvlJc w:val="left"/>
      <w:pPr>
        <w:ind w:left="720" w:hanging="360"/>
      </w:pPr>
      <w:rPr>
        <w:rFonts w:hint="default"/>
      </w:rPr>
    </w:lvl>
    <w:lvl w:ilvl="1" w:tplc="0DD06420">
      <w:start w:val="1"/>
      <w:numFmt w:val="decimal"/>
      <w:lvlText w:val="%2)"/>
      <w:lvlJc w:val="left"/>
      <w:pPr>
        <w:ind w:left="1785" w:hanging="705"/>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CB6530D"/>
    <w:multiLevelType w:val="hybridMultilevel"/>
    <w:tmpl w:val="D38C2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E5D22C8"/>
    <w:multiLevelType w:val="hybridMultilevel"/>
    <w:tmpl w:val="E6EA30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E806F58"/>
    <w:multiLevelType w:val="hybridMultilevel"/>
    <w:tmpl w:val="87BE0F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FB533A8"/>
    <w:multiLevelType w:val="hybridMultilevel"/>
    <w:tmpl w:val="C69CC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46C18B1"/>
    <w:multiLevelType w:val="hybridMultilevel"/>
    <w:tmpl w:val="B5A8856E"/>
    <w:lvl w:ilvl="0" w:tplc="60900788">
      <w:start w:val="1"/>
      <w:numFmt w:val="lowerLetter"/>
      <w:lvlText w:val="%1)"/>
      <w:lvlJc w:val="left"/>
      <w:pPr>
        <w:ind w:left="720" w:hanging="360"/>
      </w:pPr>
      <w:rPr>
        <w:rFonts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7070C1A"/>
    <w:multiLevelType w:val="hybridMultilevel"/>
    <w:tmpl w:val="E940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7A541AA"/>
    <w:multiLevelType w:val="hybridMultilevel"/>
    <w:tmpl w:val="C122CB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801230E"/>
    <w:multiLevelType w:val="hybridMultilevel"/>
    <w:tmpl w:val="0ACC7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8A10861"/>
    <w:multiLevelType w:val="hybridMultilevel"/>
    <w:tmpl w:val="AEB86D84"/>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4">
    <w:nsid w:val="79921B42"/>
    <w:multiLevelType w:val="hybridMultilevel"/>
    <w:tmpl w:val="EA88E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A9627A8"/>
    <w:multiLevelType w:val="hybridMultilevel"/>
    <w:tmpl w:val="4208B26E"/>
    <w:lvl w:ilvl="0" w:tplc="6A4E9DE6">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4A1E0F"/>
    <w:multiLevelType w:val="hybridMultilevel"/>
    <w:tmpl w:val="4642C6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D1853AA"/>
    <w:multiLevelType w:val="hybridMultilevel"/>
    <w:tmpl w:val="DFD46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FB46D14"/>
    <w:multiLevelType w:val="hybridMultilevel"/>
    <w:tmpl w:val="D610AD8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6"/>
  </w:num>
  <w:num w:numId="3">
    <w:abstractNumId w:val="50"/>
  </w:num>
  <w:num w:numId="4">
    <w:abstractNumId w:val="24"/>
  </w:num>
  <w:num w:numId="5">
    <w:abstractNumId w:val="75"/>
  </w:num>
  <w:num w:numId="6">
    <w:abstractNumId w:val="10"/>
  </w:num>
  <w:num w:numId="7">
    <w:abstractNumId w:val="68"/>
  </w:num>
  <w:num w:numId="8">
    <w:abstractNumId w:val="36"/>
  </w:num>
  <w:num w:numId="9">
    <w:abstractNumId w:val="56"/>
  </w:num>
  <w:num w:numId="10">
    <w:abstractNumId w:val="15"/>
  </w:num>
  <w:num w:numId="11">
    <w:abstractNumId w:val="31"/>
  </w:num>
  <w:num w:numId="12">
    <w:abstractNumId w:val="30"/>
  </w:num>
  <w:num w:numId="13">
    <w:abstractNumId w:val="7"/>
  </w:num>
  <w:num w:numId="14">
    <w:abstractNumId w:val="8"/>
  </w:num>
  <w:num w:numId="15">
    <w:abstractNumId w:val="38"/>
  </w:num>
  <w:num w:numId="16">
    <w:abstractNumId w:val="63"/>
  </w:num>
  <w:num w:numId="17">
    <w:abstractNumId w:val="46"/>
  </w:num>
  <w:num w:numId="18">
    <w:abstractNumId w:val="45"/>
  </w:num>
  <w:num w:numId="19">
    <w:abstractNumId w:val="52"/>
  </w:num>
  <w:num w:numId="20">
    <w:abstractNumId w:val="33"/>
  </w:num>
  <w:num w:numId="21">
    <w:abstractNumId w:val="6"/>
  </w:num>
  <w:num w:numId="22">
    <w:abstractNumId w:val="65"/>
  </w:num>
  <w:num w:numId="23">
    <w:abstractNumId w:val="27"/>
  </w:num>
  <w:num w:numId="24">
    <w:abstractNumId w:val="60"/>
  </w:num>
  <w:num w:numId="25">
    <w:abstractNumId w:val="5"/>
  </w:num>
  <w:num w:numId="26">
    <w:abstractNumId w:val="54"/>
  </w:num>
  <w:num w:numId="27">
    <w:abstractNumId w:val="58"/>
  </w:num>
  <w:num w:numId="28">
    <w:abstractNumId w:val="29"/>
  </w:num>
  <w:num w:numId="29">
    <w:abstractNumId w:val="14"/>
  </w:num>
  <w:num w:numId="30">
    <w:abstractNumId w:val="44"/>
  </w:num>
  <w:num w:numId="31">
    <w:abstractNumId w:val="72"/>
  </w:num>
  <w:num w:numId="32">
    <w:abstractNumId w:val="67"/>
  </w:num>
  <w:num w:numId="33">
    <w:abstractNumId w:val="78"/>
  </w:num>
  <w:num w:numId="34">
    <w:abstractNumId w:val="49"/>
  </w:num>
  <w:num w:numId="35">
    <w:abstractNumId w:val="51"/>
  </w:num>
  <w:num w:numId="36">
    <w:abstractNumId w:val="25"/>
  </w:num>
  <w:num w:numId="37">
    <w:abstractNumId w:val="39"/>
  </w:num>
  <w:num w:numId="38">
    <w:abstractNumId w:val="21"/>
  </w:num>
  <w:num w:numId="39">
    <w:abstractNumId w:val="57"/>
  </w:num>
  <w:num w:numId="40">
    <w:abstractNumId w:val="35"/>
  </w:num>
  <w:num w:numId="41">
    <w:abstractNumId w:val="77"/>
  </w:num>
  <w:num w:numId="42">
    <w:abstractNumId w:val="4"/>
  </w:num>
  <w:num w:numId="43">
    <w:abstractNumId w:val="74"/>
  </w:num>
  <w:num w:numId="44">
    <w:abstractNumId w:val="64"/>
  </w:num>
  <w:num w:numId="45">
    <w:abstractNumId w:val="12"/>
  </w:num>
  <w:num w:numId="46">
    <w:abstractNumId w:val="61"/>
  </w:num>
  <w:num w:numId="47">
    <w:abstractNumId w:val="13"/>
  </w:num>
  <w:num w:numId="48">
    <w:abstractNumId w:val="34"/>
  </w:num>
  <w:num w:numId="49">
    <w:abstractNumId w:val="11"/>
  </w:num>
  <w:num w:numId="50">
    <w:abstractNumId w:val="26"/>
  </w:num>
  <w:num w:numId="51">
    <w:abstractNumId w:val="69"/>
  </w:num>
  <w:num w:numId="52">
    <w:abstractNumId w:val="23"/>
  </w:num>
  <w:num w:numId="53">
    <w:abstractNumId w:val="32"/>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28"/>
  </w:num>
  <w:num w:numId="57">
    <w:abstractNumId w:val="22"/>
  </w:num>
  <w:num w:numId="58">
    <w:abstractNumId w:val="43"/>
  </w:num>
  <w:num w:numId="59">
    <w:abstractNumId w:val="41"/>
  </w:num>
  <w:num w:numId="60">
    <w:abstractNumId w:val="70"/>
  </w:num>
  <w:num w:numId="61">
    <w:abstractNumId w:val="40"/>
  </w:num>
  <w:num w:numId="62">
    <w:abstractNumId w:val="3"/>
  </w:num>
  <w:num w:numId="63">
    <w:abstractNumId w:val="18"/>
  </w:num>
  <w:num w:numId="64">
    <w:abstractNumId w:val="17"/>
  </w:num>
  <w:num w:numId="65">
    <w:abstractNumId w:val="73"/>
  </w:num>
  <w:num w:numId="66">
    <w:abstractNumId w:val="53"/>
  </w:num>
  <w:num w:numId="67">
    <w:abstractNumId w:val="62"/>
  </w:num>
  <w:num w:numId="68">
    <w:abstractNumId w:val="19"/>
  </w:num>
  <w:num w:numId="69">
    <w:abstractNumId w:val="55"/>
  </w:num>
  <w:num w:numId="70">
    <w:abstractNumId w:val="76"/>
  </w:num>
  <w:num w:numId="71">
    <w:abstractNumId w:val="20"/>
  </w:num>
  <w:num w:numId="72">
    <w:abstractNumId w:val="59"/>
  </w:num>
  <w:num w:numId="73">
    <w:abstractNumId w:val="42"/>
  </w:num>
  <w:num w:numId="74">
    <w:abstractNumId w:val="47"/>
  </w:num>
  <w:num w:numId="75">
    <w:abstractNumId w:val="48"/>
  </w:num>
  <w:num w:numId="76">
    <w:abstractNumId w:val="71"/>
  </w:num>
  <w:num w:numId="77">
    <w:abstractNumId w:val="37"/>
  </w:num>
  <w:num w:numId="78">
    <w:abstractNumId w:val="1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1F"/>
    <w:rsid w:val="0000025E"/>
    <w:rsid w:val="0000057C"/>
    <w:rsid w:val="00000766"/>
    <w:rsid w:val="00000E07"/>
    <w:rsid w:val="0000205A"/>
    <w:rsid w:val="00003841"/>
    <w:rsid w:val="00003B92"/>
    <w:rsid w:val="0000405E"/>
    <w:rsid w:val="0000414A"/>
    <w:rsid w:val="00004369"/>
    <w:rsid w:val="000051C1"/>
    <w:rsid w:val="00006D64"/>
    <w:rsid w:val="00010C92"/>
    <w:rsid w:val="000117D5"/>
    <w:rsid w:val="00011C8A"/>
    <w:rsid w:val="00011EE7"/>
    <w:rsid w:val="00012369"/>
    <w:rsid w:val="000127C8"/>
    <w:rsid w:val="000136BB"/>
    <w:rsid w:val="00014204"/>
    <w:rsid w:val="000146F4"/>
    <w:rsid w:val="0001542D"/>
    <w:rsid w:val="00015656"/>
    <w:rsid w:val="00017700"/>
    <w:rsid w:val="00021153"/>
    <w:rsid w:val="000211E7"/>
    <w:rsid w:val="000225F1"/>
    <w:rsid w:val="00023B14"/>
    <w:rsid w:val="00023EAB"/>
    <w:rsid w:val="00024997"/>
    <w:rsid w:val="00024BF4"/>
    <w:rsid w:val="00026232"/>
    <w:rsid w:val="00027086"/>
    <w:rsid w:val="00027125"/>
    <w:rsid w:val="00027FE4"/>
    <w:rsid w:val="000300A4"/>
    <w:rsid w:val="000301CC"/>
    <w:rsid w:val="000308A0"/>
    <w:rsid w:val="000310A0"/>
    <w:rsid w:val="000314BD"/>
    <w:rsid w:val="00031813"/>
    <w:rsid w:val="0003194F"/>
    <w:rsid w:val="000319E1"/>
    <w:rsid w:val="00031C2A"/>
    <w:rsid w:val="000327A1"/>
    <w:rsid w:val="0003318A"/>
    <w:rsid w:val="00033CB8"/>
    <w:rsid w:val="00034205"/>
    <w:rsid w:val="00034285"/>
    <w:rsid w:val="00034EAF"/>
    <w:rsid w:val="000350C8"/>
    <w:rsid w:val="000356C1"/>
    <w:rsid w:val="00035AC8"/>
    <w:rsid w:val="000371FD"/>
    <w:rsid w:val="00037279"/>
    <w:rsid w:val="000377D2"/>
    <w:rsid w:val="00037C29"/>
    <w:rsid w:val="00040506"/>
    <w:rsid w:val="00040E5A"/>
    <w:rsid w:val="0004123E"/>
    <w:rsid w:val="000414C9"/>
    <w:rsid w:val="00041BC8"/>
    <w:rsid w:val="00042FC7"/>
    <w:rsid w:val="00043E81"/>
    <w:rsid w:val="00043EA0"/>
    <w:rsid w:val="000443AF"/>
    <w:rsid w:val="00044EE1"/>
    <w:rsid w:val="00045A6C"/>
    <w:rsid w:val="000465AF"/>
    <w:rsid w:val="00046A39"/>
    <w:rsid w:val="00047014"/>
    <w:rsid w:val="0004745B"/>
    <w:rsid w:val="00047E5C"/>
    <w:rsid w:val="00050007"/>
    <w:rsid w:val="000501F4"/>
    <w:rsid w:val="00050AC9"/>
    <w:rsid w:val="00050B14"/>
    <w:rsid w:val="00050B57"/>
    <w:rsid w:val="00051A60"/>
    <w:rsid w:val="00051AB1"/>
    <w:rsid w:val="00051E9C"/>
    <w:rsid w:val="00053444"/>
    <w:rsid w:val="00053DDE"/>
    <w:rsid w:val="0005510B"/>
    <w:rsid w:val="00055DF9"/>
    <w:rsid w:val="00056711"/>
    <w:rsid w:val="00056F73"/>
    <w:rsid w:val="00057264"/>
    <w:rsid w:val="0005730E"/>
    <w:rsid w:val="00057BC2"/>
    <w:rsid w:val="00057ED4"/>
    <w:rsid w:val="000608F5"/>
    <w:rsid w:val="000614FB"/>
    <w:rsid w:val="00062FC2"/>
    <w:rsid w:val="0006363E"/>
    <w:rsid w:val="00063A11"/>
    <w:rsid w:val="00063B14"/>
    <w:rsid w:val="000649FB"/>
    <w:rsid w:val="00064AAC"/>
    <w:rsid w:val="00064C34"/>
    <w:rsid w:val="00064FF4"/>
    <w:rsid w:val="000650F8"/>
    <w:rsid w:val="000651A7"/>
    <w:rsid w:val="00066191"/>
    <w:rsid w:val="00066572"/>
    <w:rsid w:val="000668EF"/>
    <w:rsid w:val="00066B31"/>
    <w:rsid w:val="00067239"/>
    <w:rsid w:val="000672CC"/>
    <w:rsid w:val="000701B3"/>
    <w:rsid w:val="000701E9"/>
    <w:rsid w:val="00070899"/>
    <w:rsid w:val="00071179"/>
    <w:rsid w:val="0007280E"/>
    <w:rsid w:val="00072D98"/>
    <w:rsid w:val="000731F5"/>
    <w:rsid w:val="00074E59"/>
    <w:rsid w:val="00075E51"/>
    <w:rsid w:val="00076651"/>
    <w:rsid w:val="00076B58"/>
    <w:rsid w:val="00076D36"/>
    <w:rsid w:val="0007775D"/>
    <w:rsid w:val="0007779B"/>
    <w:rsid w:val="00080C6A"/>
    <w:rsid w:val="0008115C"/>
    <w:rsid w:val="00081442"/>
    <w:rsid w:val="00081D15"/>
    <w:rsid w:val="00082342"/>
    <w:rsid w:val="000824EF"/>
    <w:rsid w:val="000828DA"/>
    <w:rsid w:val="00082EDA"/>
    <w:rsid w:val="00083A4F"/>
    <w:rsid w:val="00083B4E"/>
    <w:rsid w:val="00083D82"/>
    <w:rsid w:val="00084425"/>
    <w:rsid w:val="00084AED"/>
    <w:rsid w:val="00084B40"/>
    <w:rsid w:val="0008579F"/>
    <w:rsid w:val="00085FE2"/>
    <w:rsid w:val="00086846"/>
    <w:rsid w:val="0008695F"/>
    <w:rsid w:val="000907B9"/>
    <w:rsid w:val="00090D33"/>
    <w:rsid w:val="00091592"/>
    <w:rsid w:val="000919FF"/>
    <w:rsid w:val="00092C8E"/>
    <w:rsid w:val="00092CAA"/>
    <w:rsid w:val="000930A8"/>
    <w:rsid w:val="00093FBA"/>
    <w:rsid w:val="000941F0"/>
    <w:rsid w:val="000949CD"/>
    <w:rsid w:val="00095288"/>
    <w:rsid w:val="000952E9"/>
    <w:rsid w:val="00095B3C"/>
    <w:rsid w:val="000968A8"/>
    <w:rsid w:val="00097186"/>
    <w:rsid w:val="000977A0"/>
    <w:rsid w:val="00097826"/>
    <w:rsid w:val="00097DB3"/>
    <w:rsid w:val="000A0723"/>
    <w:rsid w:val="000A0C21"/>
    <w:rsid w:val="000A0EB6"/>
    <w:rsid w:val="000A1831"/>
    <w:rsid w:val="000A18E7"/>
    <w:rsid w:val="000A267D"/>
    <w:rsid w:val="000A3C9F"/>
    <w:rsid w:val="000A4111"/>
    <w:rsid w:val="000A4F29"/>
    <w:rsid w:val="000A69B0"/>
    <w:rsid w:val="000A7C63"/>
    <w:rsid w:val="000B047F"/>
    <w:rsid w:val="000B1BFE"/>
    <w:rsid w:val="000B1D44"/>
    <w:rsid w:val="000B2492"/>
    <w:rsid w:val="000B3608"/>
    <w:rsid w:val="000B5026"/>
    <w:rsid w:val="000B5B1B"/>
    <w:rsid w:val="000B6EC7"/>
    <w:rsid w:val="000C05B4"/>
    <w:rsid w:val="000C0EFD"/>
    <w:rsid w:val="000C21BE"/>
    <w:rsid w:val="000C254A"/>
    <w:rsid w:val="000C383C"/>
    <w:rsid w:val="000C44E7"/>
    <w:rsid w:val="000C459E"/>
    <w:rsid w:val="000C49E1"/>
    <w:rsid w:val="000C4B88"/>
    <w:rsid w:val="000C4D07"/>
    <w:rsid w:val="000C4ED1"/>
    <w:rsid w:val="000C5EE5"/>
    <w:rsid w:val="000C62AE"/>
    <w:rsid w:val="000C6F09"/>
    <w:rsid w:val="000C7890"/>
    <w:rsid w:val="000C7BE2"/>
    <w:rsid w:val="000D07FC"/>
    <w:rsid w:val="000D0801"/>
    <w:rsid w:val="000D0EBE"/>
    <w:rsid w:val="000D206F"/>
    <w:rsid w:val="000D2F2A"/>
    <w:rsid w:val="000D35FF"/>
    <w:rsid w:val="000D3682"/>
    <w:rsid w:val="000D3F82"/>
    <w:rsid w:val="000D434F"/>
    <w:rsid w:val="000D5ED5"/>
    <w:rsid w:val="000D6177"/>
    <w:rsid w:val="000D6B0E"/>
    <w:rsid w:val="000D6B68"/>
    <w:rsid w:val="000D74BE"/>
    <w:rsid w:val="000D79B8"/>
    <w:rsid w:val="000D7E9B"/>
    <w:rsid w:val="000D7FE1"/>
    <w:rsid w:val="000E01C8"/>
    <w:rsid w:val="000E0262"/>
    <w:rsid w:val="000E1449"/>
    <w:rsid w:val="000E1490"/>
    <w:rsid w:val="000E2C77"/>
    <w:rsid w:val="000E2F14"/>
    <w:rsid w:val="000E3B80"/>
    <w:rsid w:val="000E4499"/>
    <w:rsid w:val="000E4882"/>
    <w:rsid w:val="000E4FDC"/>
    <w:rsid w:val="000E509B"/>
    <w:rsid w:val="000E54E6"/>
    <w:rsid w:val="000E5CC3"/>
    <w:rsid w:val="000E79A5"/>
    <w:rsid w:val="000E7C77"/>
    <w:rsid w:val="000F062F"/>
    <w:rsid w:val="000F0CF6"/>
    <w:rsid w:val="000F0F9A"/>
    <w:rsid w:val="000F143E"/>
    <w:rsid w:val="000F1872"/>
    <w:rsid w:val="000F28E8"/>
    <w:rsid w:val="000F2A97"/>
    <w:rsid w:val="000F44B2"/>
    <w:rsid w:val="000F532E"/>
    <w:rsid w:val="000F5AB3"/>
    <w:rsid w:val="000F6E02"/>
    <w:rsid w:val="000F6EE7"/>
    <w:rsid w:val="000F704B"/>
    <w:rsid w:val="000F7FE6"/>
    <w:rsid w:val="00100F3C"/>
    <w:rsid w:val="00101F79"/>
    <w:rsid w:val="001029B6"/>
    <w:rsid w:val="00103641"/>
    <w:rsid w:val="00104AE3"/>
    <w:rsid w:val="00105219"/>
    <w:rsid w:val="0010538C"/>
    <w:rsid w:val="00105864"/>
    <w:rsid w:val="00106441"/>
    <w:rsid w:val="00106E28"/>
    <w:rsid w:val="0010771D"/>
    <w:rsid w:val="00107CD7"/>
    <w:rsid w:val="0011133E"/>
    <w:rsid w:val="0011160F"/>
    <w:rsid w:val="00112CC8"/>
    <w:rsid w:val="00113693"/>
    <w:rsid w:val="00113890"/>
    <w:rsid w:val="00113B3D"/>
    <w:rsid w:val="0011469C"/>
    <w:rsid w:val="00114D59"/>
    <w:rsid w:val="00116361"/>
    <w:rsid w:val="00116EA2"/>
    <w:rsid w:val="00117229"/>
    <w:rsid w:val="00117493"/>
    <w:rsid w:val="00120099"/>
    <w:rsid w:val="001204A7"/>
    <w:rsid w:val="001214C4"/>
    <w:rsid w:val="001217DB"/>
    <w:rsid w:val="00122447"/>
    <w:rsid w:val="00122DF2"/>
    <w:rsid w:val="001249DA"/>
    <w:rsid w:val="00125453"/>
    <w:rsid w:val="001256B1"/>
    <w:rsid w:val="00125CB7"/>
    <w:rsid w:val="00125E2D"/>
    <w:rsid w:val="001274E3"/>
    <w:rsid w:val="00127917"/>
    <w:rsid w:val="00130877"/>
    <w:rsid w:val="001316AC"/>
    <w:rsid w:val="00132686"/>
    <w:rsid w:val="0013275A"/>
    <w:rsid w:val="00133C0E"/>
    <w:rsid w:val="001345FD"/>
    <w:rsid w:val="001357DA"/>
    <w:rsid w:val="0013634C"/>
    <w:rsid w:val="001367CD"/>
    <w:rsid w:val="00137562"/>
    <w:rsid w:val="00137AAE"/>
    <w:rsid w:val="00140346"/>
    <w:rsid w:val="00142465"/>
    <w:rsid w:val="001428E7"/>
    <w:rsid w:val="00143F1F"/>
    <w:rsid w:val="00143F90"/>
    <w:rsid w:val="001440BF"/>
    <w:rsid w:val="001444D1"/>
    <w:rsid w:val="00144E57"/>
    <w:rsid w:val="001457EC"/>
    <w:rsid w:val="001461BF"/>
    <w:rsid w:val="00146902"/>
    <w:rsid w:val="00147245"/>
    <w:rsid w:val="00147315"/>
    <w:rsid w:val="001475C7"/>
    <w:rsid w:val="00150AF3"/>
    <w:rsid w:val="00151080"/>
    <w:rsid w:val="001534F3"/>
    <w:rsid w:val="00153CE6"/>
    <w:rsid w:val="00154236"/>
    <w:rsid w:val="00154BDF"/>
    <w:rsid w:val="00154CE3"/>
    <w:rsid w:val="00154F3A"/>
    <w:rsid w:val="00155189"/>
    <w:rsid w:val="001557C8"/>
    <w:rsid w:val="00156537"/>
    <w:rsid w:val="00160E76"/>
    <w:rsid w:val="00161357"/>
    <w:rsid w:val="00161A67"/>
    <w:rsid w:val="00161DC2"/>
    <w:rsid w:val="00162389"/>
    <w:rsid w:val="001625A1"/>
    <w:rsid w:val="00162786"/>
    <w:rsid w:val="001634F6"/>
    <w:rsid w:val="00163614"/>
    <w:rsid w:val="00163B50"/>
    <w:rsid w:val="00163E33"/>
    <w:rsid w:val="0016489D"/>
    <w:rsid w:val="00164D97"/>
    <w:rsid w:val="00165874"/>
    <w:rsid w:val="00165C7E"/>
    <w:rsid w:val="001679E9"/>
    <w:rsid w:val="00167FBE"/>
    <w:rsid w:val="00170B08"/>
    <w:rsid w:val="00173431"/>
    <w:rsid w:val="00174058"/>
    <w:rsid w:val="00175692"/>
    <w:rsid w:val="0017666C"/>
    <w:rsid w:val="00176A33"/>
    <w:rsid w:val="001776B7"/>
    <w:rsid w:val="00177F0A"/>
    <w:rsid w:val="00180A1B"/>
    <w:rsid w:val="00180A78"/>
    <w:rsid w:val="00181055"/>
    <w:rsid w:val="0018120B"/>
    <w:rsid w:val="0018253E"/>
    <w:rsid w:val="00182714"/>
    <w:rsid w:val="00182D01"/>
    <w:rsid w:val="00184531"/>
    <w:rsid w:val="00184860"/>
    <w:rsid w:val="00185FF5"/>
    <w:rsid w:val="001860CE"/>
    <w:rsid w:val="00186AD6"/>
    <w:rsid w:val="00187233"/>
    <w:rsid w:val="001906E9"/>
    <w:rsid w:val="00190D46"/>
    <w:rsid w:val="00191465"/>
    <w:rsid w:val="00191CD3"/>
    <w:rsid w:val="00193133"/>
    <w:rsid w:val="001939FE"/>
    <w:rsid w:val="00193A26"/>
    <w:rsid w:val="00193A95"/>
    <w:rsid w:val="00193D5E"/>
    <w:rsid w:val="001948B2"/>
    <w:rsid w:val="00194D63"/>
    <w:rsid w:val="00196164"/>
    <w:rsid w:val="001962FB"/>
    <w:rsid w:val="001963EA"/>
    <w:rsid w:val="0019699D"/>
    <w:rsid w:val="00196C65"/>
    <w:rsid w:val="001978A2"/>
    <w:rsid w:val="00197DAF"/>
    <w:rsid w:val="001A0029"/>
    <w:rsid w:val="001A1DD8"/>
    <w:rsid w:val="001A274C"/>
    <w:rsid w:val="001A2A6A"/>
    <w:rsid w:val="001A3662"/>
    <w:rsid w:val="001A398F"/>
    <w:rsid w:val="001A418A"/>
    <w:rsid w:val="001A4B1E"/>
    <w:rsid w:val="001A4C71"/>
    <w:rsid w:val="001A5F66"/>
    <w:rsid w:val="001A642C"/>
    <w:rsid w:val="001A6EBE"/>
    <w:rsid w:val="001A6EC9"/>
    <w:rsid w:val="001A7589"/>
    <w:rsid w:val="001A75AF"/>
    <w:rsid w:val="001A7E90"/>
    <w:rsid w:val="001B07E3"/>
    <w:rsid w:val="001B1B14"/>
    <w:rsid w:val="001B1CE5"/>
    <w:rsid w:val="001B288E"/>
    <w:rsid w:val="001B4DD2"/>
    <w:rsid w:val="001B5511"/>
    <w:rsid w:val="001B6262"/>
    <w:rsid w:val="001B6FE2"/>
    <w:rsid w:val="001B70F6"/>
    <w:rsid w:val="001B7461"/>
    <w:rsid w:val="001B7470"/>
    <w:rsid w:val="001C01BD"/>
    <w:rsid w:val="001C0DBD"/>
    <w:rsid w:val="001C1296"/>
    <w:rsid w:val="001C167F"/>
    <w:rsid w:val="001C1697"/>
    <w:rsid w:val="001C1877"/>
    <w:rsid w:val="001C196B"/>
    <w:rsid w:val="001C1B18"/>
    <w:rsid w:val="001C1D94"/>
    <w:rsid w:val="001C21E8"/>
    <w:rsid w:val="001C256C"/>
    <w:rsid w:val="001C2AB0"/>
    <w:rsid w:val="001C3023"/>
    <w:rsid w:val="001C421F"/>
    <w:rsid w:val="001C4281"/>
    <w:rsid w:val="001C4B41"/>
    <w:rsid w:val="001C5337"/>
    <w:rsid w:val="001C677D"/>
    <w:rsid w:val="001C6E99"/>
    <w:rsid w:val="001C760D"/>
    <w:rsid w:val="001C7C9E"/>
    <w:rsid w:val="001D0318"/>
    <w:rsid w:val="001D0625"/>
    <w:rsid w:val="001D1180"/>
    <w:rsid w:val="001D16F5"/>
    <w:rsid w:val="001D3CFB"/>
    <w:rsid w:val="001D4A1A"/>
    <w:rsid w:val="001D4AB3"/>
    <w:rsid w:val="001D516A"/>
    <w:rsid w:val="001D53CE"/>
    <w:rsid w:val="001D5A55"/>
    <w:rsid w:val="001D5BA0"/>
    <w:rsid w:val="001D5CF0"/>
    <w:rsid w:val="001D5DA7"/>
    <w:rsid w:val="001D623C"/>
    <w:rsid w:val="001D6A80"/>
    <w:rsid w:val="001D6C3E"/>
    <w:rsid w:val="001D6CF8"/>
    <w:rsid w:val="001D6EEA"/>
    <w:rsid w:val="001D75B8"/>
    <w:rsid w:val="001D7869"/>
    <w:rsid w:val="001D7DB6"/>
    <w:rsid w:val="001E048D"/>
    <w:rsid w:val="001E0E8A"/>
    <w:rsid w:val="001E1E1B"/>
    <w:rsid w:val="001E24A3"/>
    <w:rsid w:val="001E394E"/>
    <w:rsid w:val="001E4341"/>
    <w:rsid w:val="001E5123"/>
    <w:rsid w:val="001E61BE"/>
    <w:rsid w:val="001E6BE4"/>
    <w:rsid w:val="001E7025"/>
    <w:rsid w:val="001E75B3"/>
    <w:rsid w:val="001E7ABE"/>
    <w:rsid w:val="001E7DA0"/>
    <w:rsid w:val="001F0716"/>
    <w:rsid w:val="001F1055"/>
    <w:rsid w:val="001F10C6"/>
    <w:rsid w:val="001F11AB"/>
    <w:rsid w:val="001F12F1"/>
    <w:rsid w:val="001F19A4"/>
    <w:rsid w:val="001F1C74"/>
    <w:rsid w:val="001F2051"/>
    <w:rsid w:val="001F2577"/>
    <w:rsid w:val="001F2B9A"/>
    <w:rsid w:val="001F2DD4"/>
    <w:rsid w:val="001F3931"/>
    <w:rsid w:val="001F39B8"/>
    <w:rsid w:val="001F3FFA"/>
    <w:rsid w:val="001F4CCB"/>
    <w:rsid w:val="001F53D9"/>
    <w:rsid w:val="001F5A45"/>
    <w:rsid w:val="001F792E"/>
    <w:rsid w:val="001F7E4A"/>
    <w:rsid w:val="00200F19"/>
    <w:rsid w:val="002016EA"/>
    <w:rsid w:val="00201E77"/>
    <w:rsid w:val="00202B42"/>
    <w:rsid w:val="00202D2C"/>
    <w:rsid w:val="00203BA9"/>
    <w:rsid w:val="0020406E"/>
    <w:rsid w:val="0020538E"/>
    <w:rsid w:val="002057FA"/>
    <w:rsid w:val="002058EB"/>
    <w:rsid w:val="00206364"/>
    <w:rsid w:val="002068E8"/>
    <w:rsid w:val="00207877"/>
    <w:rsid w:val="002078A4"/>
    <w:rsid w:val="0021001C"/>
    <w:rsid w:val="00210EEA"/>
    <w:rsid w:val="00211139"/>
    <w:rsid w:val="00211848"/>
    <w:rsid w:val="00211AF6"/>
    <w:rsid w:val="00211F53"/>
    <w:rsid w:val="00212EC5"/>
    <w:rsid w:val="002145A6"/>
    <w:rsid w:val="00214696"/>
    <w:rsid w:val="002158BF"/>
    <w:rsid w:val="00217072"/>
    <w:rsid w:val="00220655"/>
    <w:rsid w:val="00221A83"/>
    <w:rsid w:val="00221E11"/>
    <w:rsid w:val="0022239B"/>
    <w:rsid w:val="002225B9"/>
    <w:rsid w:val="00223757"/>
    <w:rsid w:val="00223D68"/>
    <w:rsid w:val="0022409C"/>
    <w:rsid w:val="002240B0"/>
    <w:rsid w:val="00224214"/>
    <w:rsid w:val="00224703"/>
    <w:rsid w:val="002255E7"/>
    <w:rsid w:val="002257A8"/>
    <w:rsid w:val="00225AA4"/>
    <w:rsid w:val="00225E8A"/>
    <w:rsid w:val="0022620E"/>
    <w:rsid w:val="00226D2F"/>
    <w:rsid w:val="00226D49"/>
    <w:rsid w:val="00227F3E"/>
    <w:rsid w:val="0023024E"/>
    <w:rsid w:val="00230485"/>
    <w:rsid w:val="002315D3"/>
    <w:rsid w:val="00231625"/>
    <w:rsid w:val="00232141"/>
    <w:rsid w:val="00232A25"/>
    <w:rsid w:val="0023325C"/>
    <w:rsid w:val="002332FC"/>
    <w:rsid w:val="002337B5"/>
    <w:rsid w:val="002353D7"/>
    <w:rsid w:val="00237191"/>
    <w:rsid w:val="00237304"/>
    <w:rsid w:val="002375BC"/>
    <w:rsid w:val="00237B56"/>
    <w:rsid w:val="00237D4B"/>
    <w:rsid w:val="00240C36"/>
    <w:rsid w:val="00240EBA"/>
    <w:rsid w:val="00241912"/>
    <w:rsid w:val="00241A32"/>
    <w:rsid w:val="00241EEA"/>
    <w:rsid w:val="00241FBA"/>
    <w:rsid w:val="00242091"/>
    <w:rsid w:val="00242834"/>
    <w:rsid w:val="00242CDC"/>
    <w:rsid w:val="002443D6"/>
    <w:rsid w:val="00244507"/>
    <w:rsid w:val="00244512"/>
    <w:rsid w:val="00244993"/>
    <w:rsid w:val="0024521E"/>
    <w:rsid w:val="002457EC"/>
    <w:rsid w:val="00245F5A"/>
    <w:rsid w:val="002460DE"/>
    <w:rsid w:val="00246E15"/>
    <w:rsid w:val="00246F92"/>
    <w:rsid w:val="0024795C"/>
    <w:rsid w:val="002500B0"/>
    <w:rsid w:val="0025010D"/>
    <w:rsid w:val="002501A8"/>
    <w:rsid w:val="0025028E"/>
    <w:rsid w:val="00251923"/>
    <w:rsid w:val="0025249C"/>
    <w:rsid w:val="0025297A"/>
    <w:rsid w:val="00252ECB"/>
    <w:rsid w:val="002539DC"/>
    <w:rsid w:val="00254723"/>
    <w:rsid w:val="00254994"/>
    <w:rsid w:val="002549D8"/>
    <w:rsid w:val="002549E5"/>
    <w:rsid w:val="00254BF1"/>
    <w:rsid w:val="0025516A"/>
    <w:rsid w:val="00256018"/>
    <w:rsid w:val="00257D58"/>
    <w:rsid w:val="00262103"/>
    <w:rsid w:val="002625B1"/>
    <w:rsid w:val="002641B0"/>
    <w:rsid w:val="00264EFB"/>
    <w:rsid w:val="00266E02"/>
    <w:rsid w:val="00267C89"/>
    <w:rsid w:val="00267F6C"/>
    <w:rsid w:val="00267F94"/>
    <w:rsid w:val="002707BE"/>
    <w:rsid w:val="00271366"/>
    <w:rsid w:val="00271828"/>
    <w:rsid w:val="00271CBA"/>
    <w:rsid w:val="0027203D"/>
    <w:rsid w:val="0027216B"/>
    <w:rsid w:val="00272BF9"/>
    <w:rsid w:val="00272CE9"/>
    <w:rsid w:val="002731AB"/>
    <w:rsid w:val="002731D8"/>
    <w:rsid w:val="002734C5"/>
    <w:rsid w:val="00274CCA"/>
    <w:rsid w:val="00275313"/>
    <w:rsid w:val="002760FA"/>
    <w:rsid w:val="0027629C"/>
    <w:rsid w:val="00276756"/>
    <w:rsid w:val="002770FD"/>
    <w:rsid w:val="00277155"/>
    <w:rsid w:val="002773AA"/>
    <w:rsid w:val="002802B5"/>
    <w:rsid w:val="00281FB6"/>
    <w:rsid w:val="0028235B"/>
    <w:rsid w:val="0028281A"/>
    <w:rsid w:val="00282FBF"/>
    <w:rsid w:val="002842B2"/>
    <w:rsid w:val="00284B40"/>
    <w:rsid w:val="002850A7"/>
    <w:rsid w:val="00285DC5"/>
    <w:rsid w:val="00286692"/>
    <w:rsid w:val="00286A9F"/>
    <w:rsid w:val="002871E9"/>
    <w:rsid w:val="00287540"/>
    <w:rsid w:val="0028774F"/>
    <w:rsid w:val="00287AB3"/>
    <w:rsid w:val="00287E0D"/>
    <w:rsid w:val="0029041B"/>
    <w:rsid w:val="002906EF"/>
    <w:rsid w:val="00290948"/>
    <w:rsid w:val="00291BB7"/>
    <w:rsid w:val="00292356"/>
    <w:rsid w:val="00292E4A"/>
    <w:rsid w:val="00293B1E"/>
    <w:rsid w:val="002945F1"/>
    <w:rsid w:val="0029503B"/>
    <w:rsid w:val="00295AB4"/>
    <w:rsid w:val="00295C20"/>
    <w:rsid w:val="0029613E"/>
    <w:rsid w:val="00296590"/>
    <w:rsid w:val="002A0196"/>
    <w:rsid w:val="002A036F"/>
    <w:rsid w:val="002A0694"/>
    <w:rsid w:val="002A0957"/>
    <w:rsid w:val="002A2151"/>
    <w:rsid w:val="002A35C2"/>
    <w:rsid w:val="002A4B62"/>
    <w:rsid w:val="002A538B"/>
    <w:rsid w:val="002A65EF"/>
    <w:rsid w:val="002A6970"/>
    <w:rsid w:val="002A6B8D"/>
    <w:rsid w:val="002A7624"/>
    <w:rsid w:val="002A7A96"/>
    <w:rsid w:val="002B01BF"/>
    <w:rsid w:val="002B098E"/>
    <w:rsid w:val="002B099A"/>
    <w:rsid w:val="002B0A5B"/>
    <w:rsid w:val="002B0E97"/>
    <w:rsid w:val="002B1335"/>
    <w:rsid w:val="002B283A"/>
    <w:rsid w:val="002B2F85"/>
    <w:rsid w:val="002B387B"/>
    <w:rsid w:val="002B3B31"/>
    <w:rsid w:val="002B422A"/>
    <w:rsid w:val="002B48F3"/>
    <w:rsid w:val="002B4C44"/>
    <w:rsid w:val="002B560D"/>
    <w:rsid w:val="002B5721"/>
    <w:rsid w:val="002B6D01"/>
    <w:rsid w:val="002B6FBA"/>
    <w:rsid w:val="002B74C0"/>
    <w:rsid w:val="002B77C1"/>
    <w:rsid w:val="002B7CAC"/>
    <w:rsid w:val="002C164A"/>
    <w:rsid w:val="002C18AB"/>
    <w:rsid w:val="002C1E4A"/>
    <w:rsid w:val="002C20E5"/>
    <w:rsid w:val="002C2CC7"/>
    <w:rsid w:val="002C3412"/>
    <w:rsid w:val="002C396E"/>
    <w:rsid w:val="002C44AF"/>
    <w:rsid w:val="002C4F27"/>
    <w:rsid w:val="002C5A6D"/>
    <w:rsid w:val="002C5E9D"/>
    <w:rsid w:val="002C67DE"/>
    <w:rsid w:val="002C6C8B"/>
    <w:rsid w:val="002C6EFA"/>
    <w:rsid w:val="002C708E"/>
    <w:rsid w:val="002C7279"/>
    <w:rsid w:val="002C7580"/>
    <w:rsid w:val="002D01B5"/>
    <w:rsid w:val="002D02C9"/>
    <w:rsid w:val="002D0AFC"/>
    <w:rsid w:val="002D1780"/>
    <w:rsid w:val="002D35EA"/>
    <w:rsid w:val="002D3C4F"/>
    <w:rsid w:val="002D4507"/>
    <w:rsid w:val="002D71DF"/>
    <w:rsid w:val="002D7C58"/>
    <w:rsid w:val="002E021F"/>
    <w:rsid w:val="002E03F9"/>
    <w:rsid w:val="002E1E19"/>
    <w:rsid w:val="002E2186"/>
    <w:rsid w:val="002E2CE9"/>
    <w:rsid w:val="002E3314"/>
    <w:rsid w:val="002E4920"/>
    <w:rsid w:val="002E49A6"/>
    <w:rsid w:val="002E63EB"/>
    <w:rsid w:val="002E71F8"/>
    <w:rsid w:val="002F06F4"/>
    <w:rsid w:val="002F29A5"/>
    <w:rsid w:val="002F2AD0"/>
    <w:rsid w:val="002F35ED"/>
    <w:rsid w:val="002F38E5"/>
    <w:rsid w:val="002F532A"/>
    <w:rsid w:val="002F6200"/>
    <w:rsid w:val="002F65B4"/>
    <w:rsid w:val="002F68FC"/>
    <w:rsid w:val="002F6C04"/>
    <w:rsid w:val="002F73E8"/>
    <w:rsid w:val="002F7BBD"/>
    <w:rsid w:val="002F7ECD"/>
    <w:rsid w:val="00300994"/>
    <w:rsid w:val="00300EDD"/>
    <w:rsid w:val="00302011"/>
    <w:rsid w:val="00302248"/>
    <w:rsid w:val="00302334"/>
    <w:rsid w:val="00302B6C"/>
    <w:rsid w:val="003030A8"/>
    <w:rsid w:val="0030371D"/>
    <w:rsid w:val="00303964"/>
    <w:rsid w:val="00304B65"/>
    <w:rsid w:val="003059CA"/>
    <w:rsid w:val="00305C0C"/>
    <w:rsid w:val="00305D82"/>
    <w:rsid w:val="00306004"/>
    <w:rsid w:val="003071D1"/>
    <w:rsid w:val="00307326"/>
    <w:rsid w:val="0030739E"/>
    <w:rsid w:val="0030742A"/>
    <w:rsid w:val="003076F8"/>
    <w:rsid w:val="0030786F"/>
    <w:rsid w:val="00310C67"/>
    <w:rsid w:val="003112FA"/>
    <w:rsid w:val="00311B66"/>
    <w:rsid w:val="00311F3E"/>
    <w:rsid w:val="003121E6"/>
    <w:rsid w:val="00313144"/>
    <w:rsid w:val="00313CA7"/>
    <w:rsid w:val="0031424A"/>
    <w:rsid w:val="00314A13"/>
    <w:rsid w:val="00316367"/>
    <w:rsid w:val="003169DA"/>
    <w:rsid w:val="00316B7C"/>
    <w:rsid w:val="00317C48"/>
    <w:rsid w:val="00317C95"/>
    <w:rsid w:val="00320D6C"/>
    <w:rsid w:val="00321237"/>
    <w:rsid w:val="00321262"/>
    <w:rsid w:val="00321366"/>
    <w:rsid w:val="00321F4C"/>
    <w:rsid w:val="00322E01"/>
    <w:rsid w:val="0032396F"/>
    <w:rsid w:val="00324174"/>
    <w:rsid w:val="00324795"/>
    <w:rsid w:val="00327476"/>
    <w:rsid w:val="003274B0"/>
    <w:rsid w:val="003306A0"/>
    <w:rsid w:val="00330CFB"/>
    <w:rsid w:val="00330FD8"/>
    <w:rsid w:val="00332E8C"/>
    <w:rsid w:val="00333467"/>
    <w:rsid w:val="00333787"/>
    <w:rsid w:val="00333B55"/>
    <w:rsid w:val="00334017"/>
    <w:rsid w:val="003341BE"/>
    <w:rsid w:val="003347FD"/>
    <w:rsid w:val="00335685"/>
    <w:rsid w:val="0033593C"/>
    <w:rsid w:val="00335A64"/>
    <w:rsid w:val="00336FDD"/>
    <w:rsid w:val="003371D1"/>
    <w:rsid w:val="00337BD8"/>
    <w:rsid w:val="00340122"/>
    <w:rsid w:val="00340C04"/>
    <w:rsid w:val="00340FFD"/>
    <w:rsid w:val="00341E3D"/>
    <w:rsid w:val="00342C10"/>
    <w:rsid w:val="003432CB"/>
    <w:rsid w:val="00343DD0"/>
    <w:rsid w:val="00344667"/>
    <w:rsid w:val="00345CE2"/>
    <w:rsid w:val="00346733"/>
    <w:rsid w:val="00347263"/>
    <w:rsid w:val="00347805"/>
    <w:rsid w:val="0035027C"/>
    <w:rsid w:val="00350F9A"/>
    <w:rsid w:val="00351495"/>
    <w:rsid w:val="003514E5"/>
    <w:rsid w:val="0035171A"/>
    <w:rsid w:val="00351FFB"/>
    <w:rsid w:val="00352244"/>
    <w:rsid w:val="00354F26"/>
    <w:rsid w:val="00362FB5"/>
    <w:rsid w:val="0036413B"/>
    <w:rsid w:val="003641BF"/>
    <w:rsid w:val="003648B8"/>
    <w:rsid w:val="00364F15"/>
    <w:rsid w:val="00365275"/>
    <w:rsid w:val="003657C4"/>
    <w:rsid w:val="00365900"/>
    <w:rsid w:val="00365A31"/>
    <w:rsid w:val="0036664F"/>
    <w:rsid w:val="0036715B"/>
    <w:rsid w:val="00370B25"/>
    <w:rsid w:val="00370D5A"/>
    <w:rsid w:val="003713A3"/>
    <w:rsid w:val="00371446"/>
    <w:rsid w:val="0037145F"/>
    <w:rsid w:val="00371481"/>
    <w:rsid w:val="0037173C"/>
    <w:rsid w:val="00372C65"/>
    <w:rsid w:val="00373191"/>
    <w:rsid w:val="0037339B"/>
    <w:rsid w:val="00375939"/>
    <w:rsid w:val="00375FBE"/>
    <w:rsid w:val="00376CB4"/>
    <w:rsid w:val="00376DA2"/>
    <w:rsid w:val="00376FF4"/>
    <w:rsid w:val="003773C6"/>
    <w:rsid w:val="00377A85"/>
    <w:rsid w:val="00377BAE"/>
    <w:rsid w:val="003809FF"/>
    <w:rsid w:val="00381C60"/>
    <w:rsid w:val="003827EF"/>
    <w:rsid w:val="00383472"/>
    <w:rsid w:val="00383BB4"/>
    <w:rsid w:val="003850A6"/>
    <w:rsid w:val="00385207"/>
    <w:rsid w:val="00386540"/>
    <w:rsid w:val="00386608"/>
    <w:rsid w:val="00386E1E"/>
    <w:rsid w:val="00387FA4"/>
    <w:rsid w:val="00390C8E"/>
    <w:rsid w:val="0039270C"/>
    <w:rsid w:val="00393393"/>
    <w:rsid w:val="0039404F"/>
    <w:rsid w:val="003947A1"/>
    <w:rsid w:val="0039513E"/>
    <w:rsid w:val="00396317"/>
    <w:rsid w:val="00396354"/>
    <w:rsid w:val="00396595"/>
    <w:rsid w:val="003969C6"/>
    <w:rsid w:val="0039703D"/>
    <w:rsid w:val="00397A15"/>
    <w:rsid w:val="003A18C4"/>
    <w:rsid w:val="003A1DEF"/>
    <w:rsid w:val="003A21AA"/>
    <w:rsid w:val="003A2612"/>
    <w:rsid w:val="003A2D06"/>
    <w:rsid w:val="003A3C4D"/>
    <w:rsid w:val="003A3C87"/>
    <w:rsid w:val="003A48BF"/>
    <w:rsid w:val="003A51F5"/>
    <w:rsid w:val="003A5979"/>
    <w:rsid w:val="003A6220"/>
    <w:rsid w:val="003A6C49"/>
    <w:rsid w:val="003A6FB5"/>
    <w:rsid w:val="003A78B6"/>
    <w:rsid w:val="003A7D55"/>
    <w:rsid w:val="003B055E"/>
    <w:rsid w:val="003B07DE"/>
    <w:rsid w:val="003B0A92"/>
    <w:rsid w:val="003B1AD1"/>
    <w:rsid w:val="003B4367"/>
    <w:rsid w:val="003B45E7"/>
    <w:rsid w:val="003B4E99"/>
    <w:rsid w:val="003B4F94"/>
    <w:rsid w:val="003B7EFD"/>
    <w:rsid w:val="003C08D7"/>
    <w:rsid w:val="003C0C5F"/>
    <w:rsid w:val="003C129B"/>
    <w:rsid w:val="003C169A"/>
    <w:rsid w:val="003C294C"/>
    <w:rsid w:val="003C3262"/>
    <w:rsid w:val="003C41A5"/>
    <w:rsid w:val="003C50C7"/>
    <w:rsid w:val="003C5D64"/>
    <w:rsid w:val="003C5E28"/>
    <w:rsid w:val="003C6955"/>
    <w:rsid w:val="003C6A6C"/>
    <w:rsid w:val="003C71C8"/>
    <w:rsid w:val="003C73D7"/>
    <w:rsid w:val="003C75DB"/>
    <w:rsid w:val="003D045E"/>
    <w:rsid w:val="003D058D"/>
    <w:rsid w:val="003D107C"/>
    <w:rsid w:val="003D157F"/>
    <w:rsid w:val="003D1746"/>
    <w:rsid w:val="003D1E9A"/>
    <w:rsid w:val="003D203E"/>
    <w:rsid w:val="003D2B5B"/>
    <w:rsid w:val="003D2F5D"/>
    <w:rsid w:val="003D4090"/>
    <w:rsid w:val="003D5562"/>
    <w:rsid w:val="003D63A1"/>
    <w:rsid w:val="003D6D95"/>
    <w:rsid w:val="003D6E99"/>
    <w:rsid w:val="003E0AA2"/>
    <w:rsid w:val="003E0AF8"/>
    <w:rsid w:val="003E0CC0"/>
    <w:rsid w:val="003E0CC5"/>
    <w:rsid w:val="003E1158"/>
    <w:rsid w:val="003E276B"/>
    <w:rsid w:val="003E2C56"/>
    <w:rsid w:val="003E3D6F"/>
    <w:rsid w:val="003E64A5"/>
    <w:rsid w:val="003E68B4"/>
    <w:rsid w:val="003E6C9C"/>
    <w:rsid w:val="003E6D6E"/>
    <w:rsid w:val="003E7A60"/>
    <w:rsid w:val="003E7BF3"/>
    <w:rsid w:val="003F0016"/>
    <w:rsid w:val="003F09CF"/>
    <w:rsid w:val="003F12A6"/>
    <w:rsid w:val="003F1E94"/>
    <w:rsid w:val="003F22E7"/>
    <w:rsid w:val="003F26F7"/>
    <w:rsid w:val="003F49D7"/>
    <w:rsid w:val="003F4AEA"/>
    <w:rsid w:val="003F5304"/>
    <w:rsid w:val="003F5D61"/>
    <w:rsid w:val="003F60B1"/>
    <w:rsid w:val="003F65C2"/>
    <w:rsid w:val="003F723A"/>
    <w:rsid w:val="003F7CEE"/>
    <w:rsid w:val="0040002D"/>
    <w:rsid w:val="00401825"/>
    <w:rsid w:val="004025C8"/>
    <w:rsid w:val="004034AB"/>
    <w:rsid w:val="00403688"/>
    <w:rsid w:val="0040385B"/>
    <w:rsid w:val="00403BD0"/>
    <w:rsid w:val="00403CC0"/>
    <w:rsid w:val="00405859"/>
    <w:rsid w:val="0040698C"/>
    <w:rsid w:val="004072F6"/>
    <w:rsid w:val="00407F21"/>
    <w:rsid w:val="004121A8"/>
    <w:rsid w:val="0041225E"/>
    <w:rsid w:val="00412ABF"/>
    <w:rsid w:val="00412FA5"/>
    <w:rsid w:val="0041356D"/>
    <w:rsid w:val="00414093"/>
    <w:rsid w:val="004140CA"/>
    <w:rsid w:val="004140DB"/>
    <w:rsid w:val="00414873"/>
    <w:rsid w:val="00414E8C"/>
    <w:rsid w:val="00415669"/>
    <w:rsid w:val="00415C0B"/>
    <w:rsid w:val="004163E6"/>
    <w:rsid w:val="00416643"/>
    <w:rsid w:val="00416F08"/>
    <w:rsid w:val="00417031"/>
    <w:rsid w:val="004175E9"/>
    <w:rsid w:val="004208C0"/>
    <w:rsid w:val="00420BA2"/>
    <w:rsid w:val="004217F6"/>
    <w:rsid w:val="00422449"/>
    <w:rsid w:val="0042269B"/>
    <w:rsid w:val="00422A2C"/>
    <w:rsid w:val="00422D61"/>
    <w:rsid w:val="0042404B"/>
    <w:rsid w:val="004245EC"/>
    <w:rsid w:val="00425A73"/>
    <w:rsid w:val="0043197B"/>
    <w:rsid w:val="00431B9D"/>
    <w:rsid w:val="00432F85"/>
    <w:rsid w:val="004330A3"/>
    <w:rsid w:val="00433977"/>
    <w:rsid w:val="00433A82"/>
    <w:rsid w:val="00434749"/>
    <w:rsid w:val="00434E04"/>
    <w:rsid w:val="00435709"/>
    <w:rsid w:val="004370FB"/>
    <w:rsid w:val="004377CC"/>
    <w:rsid w:val="004377F5"/>
    <w:rsid w:val="00440232"/>
    <w:rsid w:val="00440A0C"/>
    <w:rsid w:val="004415D0"/>
    <w:rsid w:val="00441F2D"/>
    <w:rsid w:val="0044246B"/>
    <w:rsid w:val="004425F7"/>
    <w:rsid w:val="00446FF7"/>
    <w:rsid w:val="004518DD"/>
    <w:rsid w:val="004530CB"/>
    <w:rsid w:val="0045326E"/>
    <w:rsid w:val="004532BE"/>
    <w:rsid w:val="00455012"/>
    <w:rsid w:val="004558BE"/>
    <w:rsid w:val="004558EC"/>
    <w:rsid w:val="004559D3"/>
    <w:rsid w:val="00456EE3"/>
    <w:rsid w:val="004570E0"/>
    <w:rsid w:val="00457431"/>
    <w:rsid w:val="00461331"/>
    <w:rsid w:val="004614D7"/>
    <w:rsid w:val="00461D42"/>
    <w:rsid w:val="00461DCE"/>
    <w:rsid w:val="004620F1"/>
    <w:rsid w:val="00462394"/>
    <w:rsid w:val="004633EA"/>
    <w:rsid w:val="004635FE"/>
    <w:rsid w:val="00463E51"/>
    <w:rsid w:val="00463E99"/>
    <w:rsid w:val="00465395"/>
    <w:rsid w:val="00465DCF"/>
    <w:rsid w:val="0046624A"/>
    <w:rsid w:val="004663FC"/>
    <w:rsid w:val="0046669A"/>
    <w:rsid w:val="0046688E"/>
    <w:rsid w:val="00467A71"/>
    <w:rsid w:val="00470741"/>
    <w:rsid w:val="00470811"/>
    <w:rsid w:val="0047097D"/>
    <w:rsid w:val="004716D0"/>
    <w:rsid w:val="00472282"/>
    <w:rsid w:val="004729AE"/>
    <w:rsid w:val="004732BC"/>
    <w:rsid w:val="004733E6"/>
    <w:rsid w:val="00474A8A"/>
    <w:rsid w:val="00474D23"/>
    <w:rsid w:val="00475E54"/>
    <w:rsid w:val="00475F5C"/>
    <w:rsid w:val="00476BC6"/>
    <w:rsid w:val="00476D37"/>
    <w:rsid w:val="00476F6F"/>
    <w:rsid w:val="0047715C"/>
    <w:rsid w:val="004774DF"/>
    <w:rsid w:val="004776B3"/>
    <w:rsid w:val="0048020C"/>
    <w:rsid w:val="00480283"/>
    <w:rsid w:val="00481063"/>
    <w:rsid w:val="0048116E"/>
    <w:rsid w:val="00481556"/>
    <w:rsid w:val="004817A0"/>
    <w:rsid w:val="0048198D"/>
    <w:rsid w:val="00481E4B"/>
    <w:rsid w:val="00482144"/>
    <w:rsid w:val="0048240D"/>
    <w:rsid w:val="00482DFB"/>
    <w:rsid w:val="00482EAA"/>
    <w:rsid w:val="00482EED"/>
    <w:rsid w:val="00483472"/>
    <w:rsid w:val="00483EDF"/>
    <w:rsid w:val="00484091"/>
    <w:rsid w:val="0048419A"/>
    <w:rsid w:val="00484616"/>
    <w:rsid w:val="00484DEE"/>
    <w:rsid w:val="00487B04"/>
    <w:rsid w:val="004904E9"/>
    <w:rsid w:val="00490656"/>
    <w:rsid w:val="00490716"/>
    <w:rsid w:val="00490A83"/>
    <w:rsid w:val="00490B97"/>
    <w:rsid w:val="00490DA3"/>
    <w:rsid w:val="0049117A"/>
    <w:rsid w:val="00491983"/>
    <w:rsid w:val="00491CB4"/>
    <w:rsid w:val="004920B7"/>
    <w:rsid w:val="00492450"/>
    <w:rsid w:val="0049294C"/>
    <w:rsid w:val="00492DE3"/>
    <w:rsid w:val="00493CC5"/>
    <w:rsid w:val="00493E11"/>
    <w:rsid w:val="004945C7"/>
    <w:rsid w:val="00495F95"/>
    <w:rsid w:val="00496234"/>
    <w:rsid w:val="0049677C"/>
    <w:rsid w:val="00497AA8"/>
    <w:rsid w:val="004A05B7"/>
    <w:rsid w:val="004A099B"/>
    <w:rsid w:val="004A0D53"/>
    <w:rsid w:val="004A2226"/>
    <w:rsid w:val="004A22D4"/>
    <w:rsid w:val="004A282F"/>
    <w:rsid w:val="004A292B"/>
    <w:rsid w:val="004A2C7A"/>
    <w:rsid w:val="004A3288"/>
    <w:rsid w:val="004A3FB0"/>
    <w:rsid w:val="004A41DD"/>
    <w:rsid w:val="004A4B1F"/>
    <w:rsid w:val="004A51D6"/>
    <w:rsid w:val="004A62FB"/>
    <w:rsid w:val="004A7399"/>
    <w:rsid w:val="004A7BDA"/>
    <w:rsid w:val="004B1F59"/>
    <w:rsid w:val="004B27F7"/>
    <w:rsid w:val="004B2C43"/>
    <w:rsid w:val="004B2E69"/>
    <w:rsid w:val="004B3FB6"/>
    <w:rsid w:val="004B4FB0"/>
    <w:rsid w:val="004B6193"/>
    <w:rsid w:val="004B6906"/>
    <w:rsid w:val="004B7599"/>
    <w:rsid w:val="004C015A"/>
    <w:rsid w:val="004C0812"/>
    <w:rsid w:val="004C085A"/>
    <w:rsid w:val="004C0E8D"/>
    <w:rsid w:val="004C1A03"/>
    <w:rsid w:val="004C1FE5"/>
    <w:rsid w:val="004C2425"/>
    <w:rsid w:val="004C29A2"/>
    <w:rsid w:val="004C30D1"/>
    <w:rsid w:val="004C3229"/>
    <w:rsid w:val="004C5365"/>
    <w:rsid w:val="004C6303"/>
    <w:rsid w:val="004C663F"/>
    <w:rsid w:val="004C673A"/>
    <w:rsid w:val="004C6D9B"/>
    <w:rsid w:val="004C6FBA"/>
    <w:rsid w:val="004C7916"/>
    <w:rsid w:val="004C7B52"/>
    <w:rsid w:val="004C7F23"/>
    <w:rsid w:val="004D015C"/>
    <w:rsid w:val="004D087E"/>
    <w:rsid w:val="004D0969"/>
    <w:rsid w:val="004D1DE5"/>
    <w:rsid w:val="004D35ED"/>
    <w:rsid w:val="004D3B15"/>
    <w:rsid w:val="004D405A"/>
    <w:rsid w:val="004D4713"/>
    <w:rsid w:val="004D5B9D"/>
    <w:rsid w:val="004D79E1"/>
    <w:rsid w:val="004D7DF3"/>
    <w:rsid w:val="004E0297"/>
    <w:rsid w:val="004E1614"/>
    <w:rsid w:val="004E1A2D"/>
    <w:rsid w:val="004E2590"/>
    <w:rsid w:val="004E2A25"/>
    <w:rsid w:val="004E2AB7"/>
    <w:rsid w:val="004E4812"/>
    <w:rsid w:val="004E5386"/>
    <w:rsid w:val="004E597C"/>
    <w:rsid w:val="004E6927"/>
    <w:rsid w:val="004E7E44"/>
    <w:rsid w:val="004F0526"/>
    <w:rsid w:val="004F08C5"/>
    <w:rsid w:val="004F15B7"/>
    <w:rsid w:val="004F195E"/>
    <w:rsid w:val="004F1B46"/>
    <w:rsid w:val="004F1B7A"/>
    <w:rsid w:val="004F265B"/>
    <w:rsid w:val="004F2F26"/>
    <w:rsid w:val="004F31AE"/>
    <w:rsid w:val="004F3441"/>
    <w:rsid w:val="004F4C24"/>
    <w:rsid w:val="004F4E5B"/>
    <w:rsid w:val="004F5313"/>
    <w:rsid w:val="004F708A"/>
    <w:rsid w:val="004F77F0"/>
    <w:rsid w:val="004F7973"/>
    <w:rsid w:val="004F7C1E"/>
    <w:rsid w:val="004F7D7E"/>
    <w:rsid w:val="004F7E9B"/>
    <w:rsid w:val="00500F71"/>
    <w:rsid w:val="00501641"/>
    <w:rsid w:val="005016E9"/>
    <w:rsid w:val="00503506"/>
    <w:rsid w:val="005037A9"/>
    <w:rsid w:val="00506781"/>
    <w:rsid w:val="00506B2C"/>
    <w:rsid w:val="005070A5"/>
    <w:rsid w:val="005075E2"/>
    <w:rsid w:val="00510069"/>
    <w:rsid w:val="005103AF"/>
    <w:rsid w:val="005116B2"/>
    <w:rsid w:val="005119F2"/>
    <w:rsid w:val="00512399"/>
    <w:rsid w:val="00512D38"/>
    <w:rsid w:val="00513EFD"/>
    <w:rsid w:val="005149F2"/>
    <w:rsid w:val="0051600F"/>
    <w:rsid w:val="005162DF"/>
    <w:rsid w:val="005169AA"/>
    <w:rsid w:val="00517E61"/>
    <w:rsid w:val="00520479"/>
    <w:rsid w:val="0052099B"/>
    <w:rsid w:val="00520BEA"/>
    <w:rsid w:val="00521168"/>
    <w:rsid w:val="005212DA"/>
    <w:rsid w:val="0052265C"/>
    <w:rsid w:val="00522864"/>
    <w:rsid w:val="00522AC1"/>
    <w:rsid w:val="005238DC"/>
    <w:rsid w:val="00523E4A"/>
    <w:rsid w:val="00524443"/>
    <w:rsid w:val="00524800"/>
    <w:rsid w:val="00524B74"/>
    <w:rsid w:val="00525399"/>
    <w:rsid w:val="00525938"/>
    <w:rsid w:val="005259D0"/>
    <w:rsid w:val="00525C73"/>
    <w:rsid w:val="00525EC0"/>
    <w:rsid w:val="00526206"/>
    <w:rsid w:val="00526C60"/>
    <w:rsid w:val="00526EEA"/>
    <w:rsid w:val="005307CB"/>
    <w:rsid w:val="0053087F"/>
    <w:rsid w:val="0053142F"/>
    <w:rsid w:val="0053153C"/>
    <w:rsid w:val="005336D0"/>
    <w:rsid w:val="0053379A"/>
    <w:rsid w:val="00533BCB"/>
    <w:rsid w:val="00533EBB"/>
    <w:rsid w:val="00534DBA"/>
    <w:rsid w:val="00536D7D"/>
    <w:rsid w:val="005372B1"/>
    <w:rsid w:val="005372ED"/>
    <w:rsid w:val="00537367"/>
    <w:rsid w:val="00537956"/>
    <w:rsid w:val="00540014"/>
    <w:rsid w:val="00540213"/>
    <w:rsid w:val="0054135C"/>
    <w:rsid w:val="0054161F"/>
    <w:rsid w:val="00541792"/>
    <w:rsid w:val="00542D0B"/>
    <w:rsid w:val="00542DB0"/>
    <w:rsid w:val="00542E73"/>
    <w:rsid w:val="0054320E"/>
    <w:rsid w:val="00543CA1"/>
    <w:rsid w:val="00543EFC"/>
    <w:rsid w:val="00544379"/>
    <w:rsid w:val="00544972"/>
    <w:rsid w:val="005450DD"/>
    <w:rsid w:val="005454DD"/>
    <w:rsid w:val="00546062"/>
    <w:rsid w:val="005464E2"/>
    <w:rsid w:val="00547C09"/>
    <w:rsid w:val="00550C67"/>
    <w:rsid w:val="0055133C"/>
    <w:rsid w:val="00551742"/>
    <w:rsid w:val="0055278C"/>
    <w:rsid w:val="00553D54"/>
    <w:rsid w:val="00553D90"/>
    <w:rsid w:val="00553DC9"/>
    <w:rsid w:val="00554039"/>
    <w:rsid w:val="0055412B"/>
    <w:rsid w:val="00554C7E"/>
    <w:rsid w:val="00556782"/>
    <w:rsid w:val="00556B4C"/>
    <w:rsid w:val="00560617"/>
    <w:rsid w:val="005607FA"/>
    <w:rsid w:val="005608C9"/>
    <w:rsid w:val="00561343"/>
    <w:rsid w:val="00561DCB"/>
    <w:rsid w:val="00561F26"/>
    <w:rsid w:val="00563C5E"/>
    <w:rsid w:val="00563FA0"/>
    <w:rsid w:val="005642BF"/>
    <w:rsid w:val="005643C5"/>
    <w:rsid w:val="00564526"/>
    <w:rsid w:val="00564E14"/>
    <w:rsid w:val="00565309"/>
    <w:rsid w:val="00565AF8"/>
    <w:rsid w:val="0056665F"/>
    <w:rsid w:val="00566E5A"/>
    <w:rsid w:val="00566F2E"/>
    <w:rsid w:val="005670DE"/>
    <w:rsid w:val="005678E8"/>
    <w:rsid w:val="00570B4C"/>
    <w:rsid w:val="00570FE4"/>
    <w:rsid w:val="00571045"/>
    <w:rsid w:val="00571AEA"/>
    <w:rsid w:val="00571DAF"/>
    <w:rsid w:val="00572483"/>
    <w:rsid w:val="00572BC3"/>
    <w:rsid w:val="0057324D"/>
    <w:rsid w:val="0057354C"/>
    <w:rsid w:val="00573613"/>
    <w:rsid w:val="00573CB5"/>
    <w:rsid w:val="00573EDC"/>
    <w:rsid w:val="0057499E"/>
    <w:rsid w:val="0057528E"/>
    <w:rsid w:val="00576F09"/>
    <w:rsid w:val="00577779"/>
    <w:rsid w:val="0058038E"/>
    <w:rsid w:val="00580583"/>
    <w:rsid w:val="00580843"/>
    <w:rsid w:val="00581BD8"/>
    <w:rsid w:val="005827B6"/>
    <w:rsid w:val="00582E33"/>
    <w:rsid w:val="00585104"/>
    <w:rsid w:val="00585E48"/>
    <w:rsid w:val="00585F77"/>
    <w:rsid w:val="00587470"/>
    <w:rsid w:val="00590247"/>
    <w:rsid w:val="00591459"/>
    <w:rsid w:val="00593350"/>
    <w:rsid w:val="00593BB1"/>
    <w:rsid w:val="005943BB"/>
    <w:rsid w:val="00594A98"/>
    <w:rsid w:val="00594F3F"/>
    <w:rsid w:val="005955B2"/>
    <w:rsid w:val="0059608A"/>
    <w:rsid w:val="00596132"/>
    <w:rsid w:val="00596A33"/>
    <w:rsid w:val="00596D6D"/>
    <w:rsid w:val="00597192"/>
    <w:rsid w:val="00597D2D"/>
    <w:rsid w:val="005A059D"/>
    <w:rsid w:val="005A0DC0"/>
    <w:rsid w:val="005A1ED7"/>
    <w:rsid w:val="005A2A43"/>
    <w:rsid w:val="005A359C"/>
    <w:rsid w:val="005A3DB7"/>
    <w:rsid w:val="005A43D3"/>
    <w:rsid w:val="005A4860"/>
    <w:rsid w:val="005A497B"/>
    <w:rsid w:val="005A4CCE"/>
    <w:rsid w:val="005A5564"/>
    <w:rsid w:val="005A5667"/>
    <w:rsid w:val="005A5679"/>
    <w:rsid w:val="005A63F2"/>
    <w:rsid w:val="005A694A"/>
    <w:rsid w:val="005A72BF"/>
    <w:rsid w:val="005A73D5"/>
    <w:rsid w:val="005A78DC"/>
    <w:rsid w:val="005B0686"/>
    <w:rsid w:val="005B098B"/>
    <w:rsid w:val="005B14B8"/>
    <w:rsid w:val="005B18D6"/>
    <w:rsid w:val="005B307B"/>
    <w:rsid w:val="005B355D"/>
    <w:rsid w:val="005B3890"/>
    <w:rsid w:val="005B3A3A"/>
    <w:rsid w:val="005B4440"/>
    <w:rsid w:val="005B483A"/>
    <w:rsid w:val="005B4E9B"/>
    <w:rsid w:val="005B5DF9"/>
    <w:rsid w:val="005B6402"/>
    <w:rsid w:val="005C0117"/>
    <w:rsid w:val="005C08F6"/>
    <w:rsid w:val="005C1933"/>
    <w:rsid w:val="005C229C"/>
    <w:rsid w:val="005C22B9"/>
    <w:rsid w:val="005C3494"/>
    <w:rsid w:val="005C4055"/>
    <w:rsid w:val="005C444B"/>
    <w:rsid w:val="005C473C"/>
    <w:rsid w:val="005C4D4A"/>
    <w:rsid w:val="005C503C"/>
    <w:rsid w:val="005C515F"/>
    <w:rsid w:val="005C5C74"/>
    <w:rsid w:val="005C613E"/>
    <w:rsid w:val="005C61C4"/>
    <w:rsid w:val="005C6798"/>
    <w:rsid w:val="005D3105"/>
    <w:rsid w:val="005D4659"/>
    <w:rsid w:val="005D5C28"/>
    <w:rsid w:val="005D63A0"/>
    <w:rsid w:val="005D7510"/>
    <w:rsid w:val="005E0B7B"/>
    <w:rsid w:val="005E0D63"/>
    <w:rsid w:val="005E0F1A"/>
    <w:rsid w:val="005E1CEA"/>
    <w:rsid w:val="005E2826"/>
    <w:rsid w:val="005E32CD"/>
    <w:rsid w:val="005E35FC"/>
    <w:rsid w:val="005E4339"/>
    <w:rsid w:val="005E4C37"/>
    <w:rsid w:val="005E51A8"/>
    <w:rsid w:val="005E63CC"/>
    <w:rsid w:val="005E6D9E"/>
    <w:rsid w:val="005F08B0"/>
    <w:rsid w:val="005F0AFA"/>
    <w:rsid w:val="005F0BB6"/>
    <w:rsid w:val="005F1378"/>
    <w:rsid w:val="005F16C5"/>
    <w:rsid w:val="005F20F3"/>
    <w:rsid w:val="005F2139"/>
    <w:rsid w:val="005F3568"/>
    <w:rsid w:val="005F3726"/>
    <w:rsid w:val="005F4700"/>
    <w:rsid w:val="005F48A2"/>
    <w:rsid w:val="005F533D"/>
    <w:rsid w:val="005F578A"/>
    <w:rsid w:val="005F59B1"/>
    <w:rsid w:val="005F5C7E"/>
    <w:rsid w:val="005F68F2"/>
    <w:rsid w:val="005F6A92"/>
    <w:rsid w:val="005F6FEA"/>
    <w:rsid w:val="005F7585"/>
    <w:rsid w:val="005F7A52"/>
    <w:rsid w:val="005F7A56"/>
    <w:rsid w:val="005F7B70"/>
    <w:rsid w:val="0060088D"/>
    <w:rsid w:val="00600ED0"/>
    <w:rsid w:val="00600ED2"/>
    <w:rsid w:val="00602007"/>
    <w:rsid w:val="006037EC"/>
    <w:rsid w:val="006040C5"/>
    <w:rsid w:val="006041E4"/>
    <w:rsid w:val="00604963"/>
    <w:rsid w:val="00604C6F"/>
    <w:rsid w:val="006058F2"/>
    <w:rsid w:val="00605971"/>
    <w:rsid w:val="00606664"/>
    <w:rsid w:val="00607572"/>
    <w:rsid w:val="00607E44"/>
    <w:rsid w:val="00611733"/>
    <w:rsid w:val="00612F6E"/>
    <w:rsid w:val="00613028"/>
    <w:rsid w:val="006147BD"/>
    <w:rsid w:val="00616826"/>
    <w:rsid w:val="00616F3C"/>
    <w:rsid w:val="006179DE"/>
    <w:rsid w:val="00617BD6"/>
    <w:rsid w:val="006209DE"/>
    <w:rsid w:val="00620D9E"/>
    <w:rsid w:val="006215C2"/>
    <w:rsid w:val="00622157"/>
    <w:rsid w:val="00622779"/>
    <w:rsid w:val="00622DE0"/>
    <w:rsid w:val="00623F15"/>
    <w:rsid w:val="00623F75"/>
    <w:rsid w:val="006240C3"/>
    <w:rsid w:val="006243D9"/>
    <w:rsid w:val="006244EC"/>
    <w:rsid w:val="006251FB"/>
    <w:rsid w:val="006251FF"/>
    <w:rsid w:val="006268F0"/>
    <w:rsid w:val="00626BD2"/>
    <w:rsid w:val="00627EBC"/>
    <w:rsid w:val="00630D2A"/>
    <w:rsid w:val="00630F55"/>
    <w:rsid w:val="00631216"/>
    <w:rsid w:val="00631422"/>
    <w:rsid w:val="00632B10"/>
    <w:rsid w:val="00633271"/>
    <w:rsid w:val="00633E7D"/>
    <w:rsid w:val="00634E10"/>
    <w:rsid w:val="00635D5A"/>
    <w:rsid w:val="00636B54"/>
    <w:rsid w:val="00636FBC"/>
    <w:rsid w:val="00637A81"/>
    <w:rsid w:val="00640A46"/>
    <w:rsid w:val="00640C76"/>
    <w:rsid w:val="00641394"/>
    <w:rsid w:val="00641CCF"/>
    <w:rsid w:val="00641CFD"/>
    <w:rsid w:val="00642007"/>
    <w:rsid w:val="00642084"/>
    <w:rsid w:val="00642A87"/>
    <w:rsid w:val="00642CD8"/>
    <w:rsid w:val="00642F8A"/>
    <w:rsid w:val="006439E8"/>
    <w:rsid w:val="00644877"/>
    <w:rsid w:val="00644B22"/>
    <w:rsid w:val="00644CF8"/>
    <w:rsid w:val="00644D0B"/>
    <w:rsid w:val="00645F09"/>
    <w:rsid w:val="0064638B"/>
    <w:rsid w:val="006475DA"/>
    <w:rsid w:val="006477F2"/>
    <w:rsid w:val="00647CD0"/>
    <w:rsid w:val="00650740"/>
    <w:rsid w:val="00650F01"/>
    <w:rsid w:val="006512F8"/>
    <w:rsid w:val="00651ACC"/>
    <w:rsid w:val="00651AD2"/>
    <w:rsid w:val="00651B81"/>
    <w:rsid w:val="00654529"/>
    <w:rsid w:val="0065459E"/>
    <w:rsid w:val="00654A6A"/>
    <w:rsid w:val="00654C37"/>
    <w:rsid w:val="00655D0E"/>
    <w:rsid w:val="00655FE5"/>
    <w:rsid w:val="006576DE"/>
    <w:rsid w:val="00657E88"/>
    <w:rsid w:val="00660B85"/>
    <w:rsid w:val="006631C3"/>
    <w:rsid w:val="0066498F"/>
    <w:rsid w:val="00664A25"/>
    <w:rsid w:val="00665F50"/>
    <w:rsid w:val="0066620A"/>
    <w:rsid w:val="00666AD3"/>
    <w:rsid w:val="00667F23"/>
    <w:rsid w:val="00670B3E"/>
    <w:rsid w:val="0067362C"/>
    <w:rsid w:val="006740E3"/>
    <w:rsid w:val="0067410F"/>
    <w:rsid w:val="006751E0"/>
    <w:rsid w:val="006757DA"/>
    <w:rsid w:val="006764E6"/>
    <w:rsid w:val="00676544"/>
    <w:rsid w:val="006777B6"/>
    <w:rsid w:val="006806E0"/>
    <w:rsid w:val="00680933"/>
    <w:rsid w:val="00680A66"/>
    <w:rsid w:val="0068142D"/>
    <w:rsid w:val="00682DAD"/>
    <w:rsid w:val="00683218"/>
    <w:rsid w:val="006841B8"/>
    <w:rsid w:val="00684285"/>
    <w:rsid w:val="0068506D"/>
    <w:rsid w:val="00685863"/>
    <w:rsid w:val="0068715D"/>
    <w:rsid w:val="00687E23"/>
    <w:rsid w:val="00692E7F"/>
    <w:rsid w:val="00693DDD"/>
    <w:rsid w:val="00693E81"/>
    <w:rsid w:val="00693F32"/>
    <w:rsid w:val="00693F44"/>
    <w:rsid w:val="006941BB"/>
    <w:rsid w:val="006944E4"/>
    <w:rsid w:val="0069535A"/>
    <w:rsid w:val="00695380"/>
    <w:rsid w:val="00695CEF"/>
    <w:rsid w:val="00695FBB"/>
    <w:rsid w:val="006966D5"/>
    <w:rsid w:val="00697420"/>
    <w:rsid w:val="00697462"/>
    <w:rsid w:val="0069756F"/>
    <w:rsid w:val="00697C95"/>
    <w:rsid w:val="006A0486"/>
    <w:rsid w:val="006A05B3"/>
    <w:rsid w:val="006A0A91"/>
    <w:rsid w:val="006A18A1"/>
    <w:rsid w:val="006A2318"/>
    <w:rsid w:val="006A2F22"/>
    <w:rsid w:val="006A35E5"/>
    <w:rsid w:val="006A4E86"/>
    <w:rsid w:val="006A5CED"/>
    <w:rsid w:val="006A61EE"/>
    <w:rsid w:val="006A620C"/>
    <w:rsid w:val="006A6374"/>
    <w:rsid w:val="006A6BCE"/>
    <w:rsid w:val="006B0EDC"/>
    <w:rsid w:val="006B1459"/>
    <w:rsid w:val="006B2A9D"/>
    <w:rsid w:val="006B3F7F"/>
    <w:rsid w:val="006B5FD3"/>
    <w:rsid w:val="006B6D22"/>
    <w:rsid w:val="006B7B6D"/>
    <w:rsid w:val="006C0124"/>
    <w:rsid w:val="006C126A"/>
    <w:rsid w:val="006C19EB"/>
    <w:rsid w:val="006C208F"/>
    <w:rsid w:val="006C284D"/>
    <w:rsid w:val="006C29CF"/>
    <w:rsid w:val="006C33E3"/>
    <w:rsid w:val="006C35FD"/>
    <w:rsid w:val="006C3678"/>
    <w:rsid w:val="006C3D6B"/>
    <w:rsid w:val="006C58A6"/>
    <w:rsid w:val="006C5D7C"/>
    <w:rsid w:val="006C600F"/>
    <w:rsid w:val="006C63BC"/>
    <w:rsid w:val="006C6AE8"/>
    <w:rsid w:val="006C7108"/>
    <w:rsid w:val="006C710C"/>
    <w:rsid w:val="006C7135"/>
    <w:rsid w:val="006C7A66"/>
    <w:rsid w:val="006D0DC8"/>
    <w:rsid w:val="006D21BA"/>
    <w:rsid w:val="006D38F6"/>
    <w:rsid w:val="006D396C"/>
    <w:rsid w:val="006D3D87"/>
    <w:rsid w:val="006D416C"/>
    <w:rsid w:val="006D41D5"/>
    <w:rsid w:val="006D5268"/>
    <w:rsid w:val="006D7A74"/>
    <w:rsid w:val="006D7BE8"/>
    <w:rsid w:val="006D7D5C"/>
    <w:rsid w:val="006E0EBD"/>
    <w:rsid w:val="006E11A9"/>
    <w:rsid w:val="006E16CF"/>
    <w:rsid w:val="006E1B35"/>
    <w:rsid w:val="006E1C31"/>
    <w:rsid w:val="006E25DF"/>
    <w:rsid w:val="006E3B55"/>
    <w:rsid w:val="006E3DCD"/>
    <w:rsid w:val="006E5798"/>
    <w:rsid w:val="006E63EB"/>
    <w:rsid w:val="006E67D9"/>
    <w:rsid w:val="006E6A9C"/>
    <w:rsid w:val="006F0639"/>
    <w:rsid w:val="006F07A1"/>
    <w:rsid w:val="006F206C"/>
    <w:rsid w:val="006F2D39"/>
    <w:rsid w:val="006F3B58"/>
    <w:rsid w:val="006F45D3"/>
    <w:rsid w:val="006F47CF"/>
    <w:rsid w:val="006F4940"/>
    <w:rsid w:val="006F6487"/>
    <w:rsid w:val="006F68D8"/>
    <w:rsid w:val="006F6F6F"/>
    <w:rsid w:val="006F7448"/>
    <w:rsid w:val="006F7D39"/>
    <w:rsid w:val="006F7DFD"/>
    <w:rsid w:val="00700699"/>
    <w:rsid w:val="0070070B"/>
    <w:rsid w:val="00700860"/>
    <w:rsid w:val="007010FD"/>
    <w:rsid w:val="00701414"/>
    <w:rsid w:val="00701751"/>
    <w:rsid w:val="00701E35"/>
    <w:rsid w:val="007024D9"/>
    <w:rsid w:val="00703744"/>
    <w:rsid w:val="00704971"/>
    <w:rsid w:val="00704A7A"/>
    <w:rsid w:val="00704EDC"/>
    <w:rsid w:val="00705413"/>
    <w:rsid w:val="007055F4"/>
    <w:rsid w:val="0070560E"/>
    <w:rsid w:val="007058AC"/>
    <w:rsid w:val="00705FF8"/>
    <w:rsid w:val="00706555"/>
    <w:rsid w:val="0070674F"/>
    <w:rsid w:val="00706BDB"/>
    <w:rsid w:val="00706E06"/>
    <w:rsid w:val="00707489"/>
    <w:rsid w:val="007102EE"/>
    <w:rsid w:val="00710322"/>
    <w:rsid w:val="00711BC4"/>
    <w:rsid w:val="00712F01"/>
    <w:rsid w:val="00713395"/>
    <w:rsid w:val="00713DF4"/>
    <w:rsid w:val="0071544D"/>
    <w:rsid w:val="00715B39"/>
    <w:rsid w:val="00716655"/>
    <w:rsid w:val="007179EE"/>
    <w:rsid w:val="00717B48"/>
    <w:rsid w:val="00717E71"/>
    <w:rsid w:val="007201BD"/>
    <w:rsid w:val="00720454"/>
    <w:rsid w:val="00720C0A"/>
    <w:rsid w:val="007214DE"/>
    <w:rsid w:val="00722822"/>
    <w:rsid w:val="007229C2"/>
    <w:rsid w:val="0072340D"/>
    <w:rsid w:val="0072392D"/>
    <w:rsid w:val="00724ADD"/>
    <w:rsid w:val="00724E79"/>
    <w:rsid w:val="007266B9"/>
    <w:rsid w:val="00727241"/>
    <w:rsid w:val="00727585"/>
    <w:rsid w:val="00727A1E"/>
    <w:rsid w:val="0073039D"/>
    <w:rsid w:val="00730D5F"/>
    <w:rsid w:val="007326D2"/>
    <w:rsid w:val="0073303F"/>
    <w:rsid w:val="007351FC"/>
    <w:rsid w:val="007353C6"/>
    <w:rsid w:val="00735B3B"/>
    <w:rsid w:val="0073628D"/>
    <w:rsid w:val="007371C6"/>
    <w:rsid w:val="00737221"/>
    <w:rsid w:val="00737954"/>
    <w:rsid w:val="00737CCE"/>
    <w:rsid w:val="00741DD1"/>
    <w:rsid w:val="00742B81"/>
    <w:rsid w:val="00742DD1"/>
    <w:rsid w:val="00743295"/>
    <w:rsid w:val="00743DF0"/>
    <w:rsid w:val="00744B09"/>
    <w:rsid w:val="00745DC9"/>
    <w:rsid w:val="00745EC2"/>
    <w:rsid w:val="0074685E"/>
    <w:rsid w:val="00747147"/>
    <w:rsid w:val="00747EA9"/>
    <w:rsid w:val="00750970"/>
    <w:rsid w:val="00750FE7"/>
    <w:rsid w:val="00751C90"/>
    <w:rsid w:val="007530DD"/>
    <w:rsid w:val="0075348B"/>
    <w:rsid w:val="0075360F"/>
    <w:rsid w:val="00754849"/>
    <w:rsid w:val="00754C4E"/>
    <w:rsid w:val="00756C17"/>
    <w:rsid w:val="00760135"/>
    <w:rsid w:val="00760192"/>
    <w:rsid w:val="0076093D"/>
    <w:rsid w:val="007614F8"/>
    <w:rsid w:val="00761C5F"/>
    <w:rsid w:val="00762BAE"/>
    <w:rsid w:val="007638C5"/>
    <w:rsid w:val="00766356"/>
    <w:rsid w:val="00771130"/>
    <w:rsid w:val="007711B8"/>
    <w:rsid w:val="00771328"/>
    <w:rsid w:val="00771B7B"/>
    <w:rsid w:val="0077249C"/>
    <w:rsid w:val="007725F6"/>
    <w:rsid w:val="00772B81"/>
    <w:rsid w:val="00773326"/>
    <w:rsid w:val="00773429"/>
    <w:rsid w:val="00773475"/>
    <w:rsid w:val="00773566"/>
    <w:rsid w:val="00773BBF"/>
    <w:rsid w:val="00774A0A"/>
    <w:rsid w:val="00774ADD"/>
    <w:rsid w:val="00774CC4"/>
    <w:rsid w:val="007754AE"/>
    <w:rsid w:val="0077556E"/>
    <w:rsid w:val="0077598D"/>
    <w:rsid w:val="00776799"/>
    <w:rsid w:val="00776A12"/>
    <w:rsid w:val="0077715F"/>
    <w:rsid w:val="00777DF4"/>
    <w:rsid w:val="0078001C"/>
    <w:rsid w:val="007801E4"/>
    <w:rsid w:val="00780258"/>
    <w:rsid w:val="007804FC"/>
    <w:rsid w:val="00780923"/>
    <w:rsid w:val="00781281"/>
    <w:rsid w:val="0078146E"/>
    <w:rsid w:val="007833FC"/>
    <w:rsid w:val="007856C5"/>
    <w:rsid w:val="00785893"/>
    <w:rsid w:val="007874B2"/>
    <w:rsid w:val="0078794F"/>
    <w:rsid w:val="00791F82"/>
    <w:rsid w:val="0079243D"/>
    <w:rsid w:val="0079326A"/>
    <w:rsid w:val="00793843"/>
    <w:rsid w:val="00795F43"/>
    <w:rsid w:val="0079631A"/>
    <w:rsid w:val="00796802"/>
    <w:rsid w:val="00796C02"/>
    <w:rsid w:val="00796FF3"/>
    <w:rsid w:val="007972BC"/>
    <w:rsid w:val="007A042E"/>
    <w:rsid w:val="007A1560"/>
    <w:rsid w:val="007A1639"/>
    <w:rsid w:val="007A1787"/>
    <w:rsid w:val="007A1D1A"/>
    <w:rsid w:val="007A297E"/>
    <w:rsid w:val="007A2D33"/>
    <w:rsid w:val="007A30E8"/>
    <w:rsid w:val="007A32CA"/>
    <w:rsid w:val="007A3409"/>
    <w:rsid w:val="007A3A32"/>
    <w:rsid w:val="007A3AA5"/>
    <w:rsid w:val="007A41C6"/>
    <w:rsid w:val="007A5277"/>
    <w:rsid w:val="007A54E7"/>
    <w:rsid w:val="007A5ED2"/>
    <w:rsid w:val="007A634D"/>
    <w:rsid w:val="007A655F"/>
    <w:rsid w:val="007A7947"/>
    <w:rsid w:val="007B057F"/>
    <w:rsid w:val="007B0707"/>
    <w:rsid w:val="007B256B"/>
    <w:rsid w:val="007B2752"/>
    <w:rsid w:val="007B283C"/>
    <w:rsid w:val="007B2C10"/>
    <w:rsid w:val="007B32FD"/>
    <w:rsid w:val="007B5DA4"/>
    <w:rsid w:val="007B638A"/>
    <w:rsid w:val="007B6542"/>
    <w:rsid w:val="007B670E"/>
    <w:rsid w:val="007B67BD"/>
    <w:rsid w:val="007B6AEC"/>
    <w:rsid w:val="007B7EAB"/>
    <w:rsid w:val="007B7EF9"/>
    <w:rsid w:val="007C01B2"/>
    <w:rsid w:val="007C09BE"/>
    <w:rsid w:val="007C133B"/>
    <w:rsid w:val="007C300E"/>
    <w:rsid w:val="007C4664"/>
    <w:rsid w:val="007C49D9"/>
    <w:rsid w:val="007C54B0"/>
    <w:rsid w:val="007C6742"/>
    <w:rsid w:val="007C6745"/>
    <w:rsid w:val="007C715F"/>
    <w:rsid w:val="007C7716"/>
    <w:rsid w:val="007C7AF4"/>
    <w:rsid w:val="007D1255"/>
    <w:rsid w:val="007D1669"/>
    <w:rsid w:val="007D1D84"/>
    <w:rsid w:val="007D254E"/>
    <w:rsid w:val="007D2862"/>
    <w:rsid w:val="007D38F8"/>
    <w:rsid w:val="007D410A"/>
    <w:rsid w:val="007D4205"/>
    <w:rsid w:val="007D4273"/>
    <w:rsid w:val="007D7290"/>
    <w:rsid w:val="007D7DEC"/>
    <w:rsid w:val="007E0108"/>
    <w:rsid w:val="007E0C7A"/>
    <w:rsid w:val="007E1A4B"/>
    <w:rsid w:val="007E213A"/>
    <w:rsid w:val="007E21AC"/>
    <w:rsid w:val="007E3372"/>
    <w:rsid w:val="007E3AE1"/>
    <w:rsid w:val="007E485E"/>
    <w:rsid w:val="007E602C"/>
    <w:rsid w:val="007E6D62"/>
    <w:rsid w:val="007E7DB1"/>
    <w:rsid w:val="007E7FB4"/>
    <w:rsid w:val="007F02DB"/>
    <w:rsid w:val="007F0314"/>
    <w:rsid w:val="007F1A95"/>
    <w:rsid w:val="007F1C5A"/>
    <w:rsid w:val="007F26D5"/>
    <w:rsid w:val="007F2E79"/>
    <w:rsid w:val="007F4042"/>
    <w:rsid w:val="007F4507"/>
    <w:rsid w:val="007F4562"/>
    <w:rsid w:val="007F49D3"/>
    <w:rsid w:val="007F4EA4"/>
    <w:rsid w:val="007F6DC1"/>
    <w:rsid w:val="007F72DB"/>
    <w:rsid w:val="007F7D7E"/>
    <w:rsid w:val="0080302C"/>
    <w:rsid w:val="008037AC"/>
    <w:rsid w:val="008056E0"/>
    <w:rsid w:val="00805E1F"/>
    <w:rsid w:val="00806001"/>
    <w:rsid w:val="008076BD"/>
    <w:rsid w:val="00807F17"/>
    <w:rsid w:val="0081002C"/>
    <w:rsid w:val="0081138D"/>
    <w:rsid w:val="0081139A"/>
    <w:rsid w:val="00811B5D"/>
    <w:rsid w:val="00813327"/>
    <w:rsid w:val="00813972"/>
    <w:rsid w:val="00813F25"/>
    <w:rsid w:val="008150D7"/>
    <w:rsid w:val="0081584C"/>
    <w:rsid w:val="00815ED7"/>
    <w:rsid w:val="008163FB"/>
    <w:rsid w:val="00817968"/>
    <w:rsid w:val="00817D10"/>
    <w:rsid w:val="008202E0"/>
    <w:rsid w:val="00820925"/>
    <w:rsid w:val="00821533"/>
    <w:rsid w:val="00821668"/>
    <w:rsid w:val="008218E2"/>
    <w:rsid w:val="00821A7A"/>
    <w:rsid w:val="00822403"/>
    <w:rsid w:val="008228FF"/>
    <w:rsid w:val="0082290E"/>
    <w:rsid w:val="00822FD3"/>
    <w:rsid w:val="00824B2F"/>
    <w:rsid w:val="00824D94"/>
    <w:rsid w:val="00825CFB"/>
    <w:rsid w:val="0082775C"/>
    <w:rsid w:val="00827E2F"/>
    <w:rsid w:val="008302B9"/>
    <w:rsid w:val="008311D2"/>
    <w:rsid w:val="00831212"/>
    <w:rsid w:val="00831382"/>
    <w:rsid w:val="00832774"/>
    <w:rsid w:val="00832D5F"/>
    <w:rsid w:val="00832E40"/>
    <w:rsid w:val="008330EF"/>
    <w:rsid w:val="00833FEA"/>
    <w:rsid w:val="008346E6"/>
    <w:rsid w:val="008347E2"/>
    <w:rsid w:val="00834CFC"/>
    <w:rsid w:val="008362F6"/>
    <w:rsid w:val="008366F9"/>
    <w:rsid w:val="0083799B"/>
    <w:rsid w:val="00837EF3"/>
    <w:rsid w:val="008406B7"/>
    <w:rsid w:val="00840BF3"/>
    <w:rsid w:val="00840BFE"/>
    <w:rsid w:val="0084220D"/>
    <w:rsid w:val="00842D6B"/>
    <w:rsid w:val="00843119"/>
    <w:rsid w:val="008436F9"/>
    <w:rsid w:val="00843B0A"/>
    <w:rsid w:val="00843F30"/>
    <w:rsid w:val="00844362"/>
    <w:rsid w:val="0084521F"/>
    <w:rsid w:val="00846BBD"/>
    <w:rsid w:val="0084735F"/>
    <w:rsid w:val="00847BB6"/>
    <w:rsid w:val="00851AB6"/>
    <w:rsid w:val="008529C8"/>
    <w:rsid w:val="00852C69"/>
    <w:rsid w:val="00853D36"/>
    <w:rsid w:val="00853E0E"/>
    <w:rsid w:val="00853E53"/>
    <w:rsid w:val="00854CA9"/>
    <w:rsid w:val="00854CC0"/>
    <w:rsid w:val="0085595C"/>
    <w:rsid w:val="0085619F"/>
    <w:rsid w:val="0085700E"/>
    <w:rsid w:val="008602B8"/>
    <w:rsid w:val="00861407"/>
    <w:rsid w:val="00861879"/>
    <w:rsid w:val="008618C8"/>
    <w:rsid w:val="00863691"/>
    <w:rsid w:val="00863898"/>
    <w:rsid w:val="00863F8E"/>
    <w:rsid w:val="00864914"/>
    <w:rsid w:val="0086496F"/>
    <w:rsid w:val="00864DCE"/>
    <w:rsid w:val="00864FCE"/>
    <w:rsid w:val="008668D7"/>
    <w:rsid w:val="00867064"/>
    <w:rsid w:val="008672ED"/>
    <w:rsid w:val="00867FAB"/>
    <w:rsid w:val="00870389"/>
    <w:rsid w:val="0087140E"/>
    <w:rsid w:val="00873758"/>
    <w:rsid w:val="00874BE9"/>
    <w:rsid w:val="008751E4"/>
    <w:rsid w:val="00875359"/>
    <w:rsid w:val="00875A3D"/>
    <w:rsid w:val="00875AA8"/>
    <w:rsid w:val="00876643"/>
    <w:rsid w:val="0087686E"/>
    <w:rsid w:val="008770B3"/>
    <w:rsid w:val="00877647"/>
    <w:rsid w:val="00881C1B"/>
    <w:rsid w:val="00881F15"/>
    <w:rsid w:val="0088290F"/>
    <w:rsid w:val="00883549"/>
    <w:rsid w:val="0088410D"/>
    <w:rsid w:val="008859A8"/>
    <w:rsid w:val="00886071"/>
    <w:rsid w:val="008879D4"/>
    <w:rsid w:val="00887A31"/>
    <w:rsid w:val="00887D0B"/>
    <w:rsid w:val="00890CFC"/>
    <w:rsid w:val="008922FE"/>
    <w:rsid w:val="008927EE"/>
    <w:rsid w:val="0089305B"/>
    <w:rsid w:val="00893B2D"/>
    <w:rsid w:val="00894B7F"/>
    <w:rsid w:val="00895532"/>
    <w:rsid w:val="00896FF8"/>
    <w:rsid w:val="008974F9"/>
    <w:rsid w:val="00897E91"/>
    <w:rsid w:val="008A0D15"/>
    <w:rsid w:val="008A123D"/>
    <w:rsid w:val="008A12EC"/>
    <w:rsid w:val="008A1C54"/>
    <w:rsid w:val="008A3EC5"/>
    <w:rsid w:val="008A4035"/>
    <w:rsid w:val="008A4CB3"/>
    <w:rsid w:val="008A4CDD"/>
    <w:rsid w:val="008A639E"/>
    <w:rsid w:val="008A683D"/>
    <w:rsid w:val="008A6E24"/>
    <w:rsid w:val="008A7666"/>
    <w:rsid w:val="008A784C"/>
    <w:rsid w:val="008A7B03"/>
    <w:rsid w:val="008B0BDC"/>
    <w:rsid w:val="008B1061"/>
    <w:rsid w:val="008B1EAF"/>
    <w:rsid w:val="008B2049"/>
    <w:rsid w:val="008B36B3"/>
    <w:rsid w:val="008B465C"/>
    <w:rsid w:val="008B4A74"/>
    <w:rsid w:val="008B63F7"/>
    <w:rsid w:val="008B651B"/>
    <w:rsid w:val="008B7D47"/>
    <w:rsid w:val="008C21E4"/>
    <w:rsid w:val="008C24DF"/>
    <w:rsid w:val="008C253B"/>
    <w:rsid w:val="008C2564"/>
    <w:rsid w:val="008C2726"/>
    <w:rsid w:val="008C45D5"/>
    <w:rsid w:val="008C4C42"/>
    <w:rsid w:val="008C52B8"/>
    <w:rsid w:val="008C537A"/>
    <w:rsid w:val="008C57C5"/>
    <w:rsid w:val="008C5B9C"/>
    <w:rsid w:val="008C657D"/>
    <w:rsid w:val="008C6D91"/>
    <w:rsid w:val="008C6FEC"/>
    <w:rsid w:val="008D2102"/>
    <w:rsid w:val="008D28C5"/>
    <w:rsid w:val="008D2A30"/>
    <w:rsid w:val="008D2D02"/>
    <w:rsid w:val="008D2E77"/>
    <w:rsid w:val="008D3687"/>
    <w:rsid w:val="008D3E6C"/>
    <w:rsid w:val="008D4CE9"/>
    <w:rsid w:val="008D4E97"/>
    <w:rsid w:val="008D52CE"/>
    <w:rsid w:val="008D5CFB"/>
    <w:rsid w:val="008D62C1"/>
    <w:rsid w:val="008D722D"/>
    <w:rsid w:val="008D722F"/>
    <w:rsid w:val="008D752D"/>
    <w:rsid w:val="008E0178"/>
    <w:rsid w:val="008E0C43"/>
    <w:rsid w:val="008E1BA3"/>
    <w:rsid w:val="008E1BE5"/>
    <w:rsid w:val="008E281D"/>
    <w:rsid w:val="008E2C16"/>
    <w:rsid w:val="008E3758"/>
    <w:rsid w:val="008E40C3"/>
    <w:rsid w:val="008E46F3"/>
    <w:rsid w:val="008E5803"/>
    <w:rsid w:val="008E6386"/>
    <w:rsid w:val="008E66B3"/>
    <w:rsid w:val="008E67E0"/>
    <w:rsid w:val="008F0EBA"/>
    <w:rsid w:val="008F204C"/>
    <w:rsid w:val="008F2176"/>
    <w:rsid w:val="008F318E"/>
    <w:rsid w:val="008F4EA2"/>
    <w:rsid w:val="008F532E"/>
    <w:rsid w:val="008F58BA"/>
    <w:rsid w:val="008F60AB"/>
    <w:rsid w:val="008F629F"/>
    <w:rsid w:val="00900706"/>
    <w:rsid w:val="0090096A"/>
    <w:rsid w:val="00900BB9"/>
    <w:rsid w:val="00901FEA"/>
    <w:rsid w:val="00902918"/>
    <w:rsid w:val="00903B00"/>
    <w:rsid w:val="00904D34"/>
    <w:rsid w:val="00905C4D"/>
    <w:rsid w:val="00905DFF"/>
    <w:rsid w:val="00905F0E"/>
    <w:rsid w:val="00906929"/>
    <w:rsid w:val="009071BA"/>
    <w:rsid w:val="009076E1"/>
    <w:rsid w:val="00907959"/>
    <w:rsid w:val="009108C6"/>
    <w:rsid w:val="00910CD0"/>
    <w:rsid w:val="00910FC6"/>
    <w:rsid w:val="009122FC"/>
    <w:rsid w:val="00913457"/>
    <w:rsid w:val="00913F8A"/>
    <w:rsid w:val="00914865"/>
    <w:rsid w:val="00914CE0"/>
    <w:rsid w:val="009154A3"/>
    <w:rsid w:val="00915DAC"/>
    <w:rsid w:val="00916AC9"/>
    <w:rsid w:val="00917430"/>
    <w:rsid w:val="00917889"/>
    <w:rsid w:val="00920097"/>
    <w:rsid w:val="009206EC"/>
    <w:rsid w:val="00920718"/>
    <w:rsid w:val="00920CD4"/>
    <w:rsid w:val="009211E0"/>
    <w:rsid w:val="00922002"/>
    <w:rsid w:val="0092256C"/>
    <w:rsid w:val="00922649"/>
    <w:rsid w:val="009227CA"/>
    <w:rsid w:val="00923156"/>
    <w:rsid w:val="0092375E"/>
    <w:rsid w:val="00923CF9"/>
    <w:rsid w:val="00925884"/>
    <w:rsid w:val="009259B4"/>
    <w:rsid w:val="0092731F"/>
    <w:rsid w:val="00927586"/>
    <w:rsid w:val="00927779"/>
    <w:rsid w:val="00930C63"/>
    <w:rsid w:val="00931C01"/>
    <w:rsid w:val="00932957"/>
    <w:rsid w:val="00932D92"/>
    <w:rsid w:val="00932F06"/>
    <w:rsid w:val="00933983"/>
    <w:rsid w:val="0093466A"/>
    <w:rsid w:val="00934A56"/>
    <w:rsid w:val="00934D08"/>
    <w:rsid w:val="00935817"/>
    <w:rsid w:val="009359A6"/>
    <w:rsid w:val="0093619C"/>
    <w:rsid w:val="0093668F"/>
    <w:rsid w:val="0093778C"/>
    <w:rsid w:val="009416EC"/>
    <w:rsid w:val="009425EF"/>
    <w:rsid w:val="009429B5"/>
    <w:rsid w:val="00944AA5"/>
    <w:rsid w:val="00944F69"/>
    <w:rsid w:val="0094504C"/>
    <w:rsid w:val="009452CE"/>
    <w:rsid w:val="0094732F"/>
    <w:rsid w:val="0094767A"/>
    <w:rsid w:val="00947964"/>
    <w:rsid w:val="009506BE"/>
    <w:rsid w:val="00950C3C"/>
    <w:rsid w:val="00951634"/>
    <w:rsid w:val="00952317"/>
    <w:rsid w:val="00952630"/>
    <w:rsid w:val="00952A1A"/>
    <w:rsid w:val="00952CAB"/>
    <w:rsid w:val="00953A67"/>
    <w:rsid w:val="00953B56"/>
    <w:rsid w:val="00953B87"/>
    <w:rsid w:val="00953F4A"/>
    <w:rsid w:val="0095484B"/>
    <w:rsid w:val="00954DA1"/>
    <w:rsid w:val="00955714"/>
    <w:rsid w:val="009572B0"/>
    <w:rsid w:val="00957A42"/>
    <w:rsid w:val="009601AB"/>
    <w:rsid w:val="0096072B"/>
    <w:rsid w:val="0096130F"/>
    <w:rsid w:val="0096178F"/>
    <w:rsid w:val="00962403"/>
    <w:rsid w:val="00965A45"/>
    <w:rsid w:val="00965ACF"/>
    <w:rsid w:val="0096630E"/>
    <w:rsid w:val="009679CF"/>
    <w:rsid w:val="0097038D"/>
    <w:rsid w:val="00970882"/>
    <w:rsid w:val="009710BC"/>
    <w:rsid w:val="009712CC"/>
    <w:rsid w:val="009722C8"/>
    <w:rsid w:val="009725E4"/>
    <w:rsid w:val="00973467"/>
    <w:rsid w:val="00973714"/>
    <w:rsid w:val="00973C7D"/>
    <w:rsid w:val="009742B3"/>
    <w:rsid w:val="00974D28"/>
    <w:rsid w:val="009755DF"/>
    <w:rsid w:val="00975FDC"/>
    <w:rsid w:val="009763F5"/>
    <w:rsid w:val="00976ADF"/>
    <w:rsid w:val="009773D1"/>
    <w:rsid w:val="009774E5"/>
    <w:rsid w:val="00977EB5"/>
    <w:rsid w:val="00980EB2"/>
    <w:rsid w:val="00980F12"/>
    <w:rsid w:val="00981485"/>
    <w:rsid w:val="00982AAC"/>
    <w:rsid w:val="00983438"/>
    <w:rsid w:val="009834E3"/>
    <w:rsid w:val="00983643"/>
    <w:rsid w:val="009837FD"/>
    <w:rsid w:val="00983C9B"/>
    <w:rsid w:val="00984C50"/>
    <w:rsid w:val="00986C5F"/>
    <w:rsid w:val="00987C69"/>
    <w:rsid w:val="00987CFE"/>
    <w:rsid w:val="00990A81"/>
    <w:rsid w:val="009918E1"/>
    <w:rsid w:val="00991F01"/>
    <w:rsid w:val="00993326"/>
    <w:rsid w:val="00993A37"/>
    <w:rsid w:val="00993EB0"/>
    <w:rsid w:val="00994582"/>
    <w:rsid w:val="0099481B"/>
    <w:rsid w:val="00994B7D"/>
    <w:rsid w:val="0099551F"/>
    <w:rsid w:val="00996067"/>
    <w:rsid w:val="009965C7"/>
    <w:rsid w:val="00997A85"/>
    <w:rsid w:val="009A0E11"/>
    <w:rsid w:val="009A2A4D"/>
    <w:rsid w:val="009A2E24"/>
    <w:rsid w:val="009A3517"/>
    <w:rsid w:val="009A37D6"/>
    <w:rsid w:val="009A40A1"/>
    <w:rsid w:val="009A40DD"/>
    <w:rsid w:val="009A493F"/>
    <w:rsid w:val="009A568C"/>
    <w:rsid w:val="009A5E63"/>
    <w:rsid w:val="009A5F92"/>
    <w:rsid w:val="009A6CA4"/>
    <w:rsid w:val="009A73A2"/>
    <w:rsid w:val="009B09AC"/>
    <w:rsid w:val="009B236A"/>
    <w:rsid w:val="009B2DDA"/>
    <w:rsid w:val="009B36C9"/>
    <w:rsid w:val="009B39BD"/>
    <w:rsid w:val="009B4C0C"/>
    <w:rsid w:val="009B5052"/>
    <w:rsid w:val="009B5A3E"/>
    <w:rsid w:val="009B6183"/>
    <w:rsid w:val="009C1330"/>
    <w:rsid w:val="009C1DBE"/>
    <w:rsid w:val="009C205D"/>
    <w:rsid w:val="009C2525"/>
    <w:rsid w:val="009C3143"/>
    <w:rsid w:val="009C458A"/>
    <w:rsid w:val="009C464A"/>
    <w:rsid w:val="009C4F9F"/>
    <w:rsid w:val="009C5085"/>
    <w:rsid w:val="009C50FD"/>
    <w:rsid w:val="009C5202"/>
    <w:rsid w:val="009C5622"/>
    <w:rsid w:val="009C5BCA"/>
    <w:rsid w:val="009C5C77"/>
    <w:rsid w:val="009C6651"/>
    <w:rsid w:val="009C6DE0"/>
    <w:rsid w:val="009C6F2F"/>
    <w:rsid w:val="009D05B9"/>
    <w:rsid w:val="009D09CF"/>
    <w:rsid w:val="009D0DEF"/>
    <w:rsid w:val="009D1BC7"/>
    <w:rsid w:val="009D1DA4"/>
    <w:rsid w:val="009D2C0C"/>
    <w:rsid w:val="009D31DE"/>
    <w:rsid w:val="009D373F"/>
    <w:rsid w:val="009D4AB3"/>
    <w:rsid w:val="009D577C"/>
    <w:rsid w:val="009D6543"/>
    <w:rsid w:val="009D65C1"/>
    <w:rsid w:val="009D7D4B"/>
    <w:rsid w:val="009E118B"/>
    <w:rsid w:val="009E1983"/>
    <w:rsid w:val="009E2B08"/>
    <w:rsid w:val="009E3D26"/>
    <w:rsid w:val="009E3E4A"/>
    <w:rsid w:val="009E415F"/>
    <w:rsid w:val="009E45AC"/>
    <w:rsid w:val="009E4811"/>
    <w:rsid w:val="009E48D8"/>
    <w:rsid w:val="009E4C5F"/>
    <w:rsid w:val="009E55D1"/>
    <w:rsid w:val="009E6812"/>
    <w:rsid w:val="009E69E5"/>
    <w:rsid w:val="009E7639"/>
    <w:rsid w:val="009E795F"/>
    <w:rsid w:val="009F0484"/>
    <w:rsid w:val="009F0A35"/>
    <w:rsid w:val="009F1AC2"/>
    <w:rsid w:val="009F1C41"/>
    <w:rsid w:val="009F2418"/>
    <w:rsid w:val="009F271D"/>
    <w:rsid w:val="009F4940"/>
    <w:rsid w:val="009F629F"/>
    <w:rsid w:val="009F64F0"/>
    <w:rsid w:val="009F6BBB"/>
    <w:rsid w:val="00A01D21"/>
    <w:rsid w:val="00A02418"/>
    <w:rsid w:val="00A031C2"/>
    <w:rsid w:val="00A0330C"/>
    <w:rsid w:val="00A03456"/>
    <w:rsid w:val="00A03F07"/>
    <w:rsid w:val="00A041DC"/>
    <w:rsid w:val="00A042EF"/>
    <w:rsid w:val="00A04956"/>
    <w:rsid w:val="00A04C61"/>
    <w:rsid w:val="00A058D5"/>
    <w:rsid w:val="00A06102"/>
    <w:rsid w:val="00A06236"/>
    <w:rsid w:val="00A06BC7"/>
    <w:rsid w:val="00A07448"/>
    <w:rsid w:val="00A07DCD"/>
    <w:rsid w:val="00A11BE0"/>
    <w:rsid w:val="00A131AE"/>
    <w:rsid w:val="00A131D3"/>
    <w:rsid w:val="00A1456D"/>
    <w:rsid w:val="00A145BE"/>
    <w:rsid w:val="00A16311"/>
    <w:rsid w:val="00A1679B"/>
    <w:rsid w:val="00A167A3"/>
    <w:rsid w:val="00A175F9"/>
    <w:rsid w:val="00A17B4B"/>
    <w:rsid w:val="00A17FD7"/>
    <w:rsid w:val="00A20ACE"/>
    <w:rsid w:val="00A211B6"/>
    <w:rsid w:val="00A222A3"/>
    <w:rsid w:val="00A22929"/>
    <w:rsid w:val="00A24517"/>
    <w:rsid w:val="00A24BB2"/>
    <w:rsid w:val="00A25A88"/>
    <w:rsid w:val="00A25D8B"/>
    <w:rsid w:val="00A25FEE"/>
    <w:rsid w:val="00A265FC"/>
    <w:rsid w:val="00A3052F"/>
    <w:rsid w:val="00A31A97"/>
    <w:rsid w:val="00A31E1C"/>
    <w:rsid w:val="00A324E7"/>
    <w:rsid w:val="00A325D3"/>
    <w:rsid w:val="00A32FBE"/>
    <w:rsid w:val="00A33D96"/>
    <w:rsid w:val="00A33F11"/>
    <w:rsid w:val="00A346FD"/>
    <w:rsid w:val="00A34F90"/>
    <w:rsid w:val="00A35351"/>
    <w:rsid w:val="00A35B7B"/>
    <w:rsid w:val="00A35E2D"/>
    <w:rsid w:val="00A37C1F"/>
    <w:rsid w:val="00A4053C"/>
    <w:rsid w:val="00A40CE7"/>
    <w:rsid w:val="00A41305"/>
    <w:rsid w:val="00A41B95"/>
    <w:rsid w:val="00A43221"/>
    <w:rsid w:val="00A432B5"/>
    <w:rsid w:val="00A43A24"/>
    <w:rsid w:val="00A44A1D"/>
    <w:rsid w:val="00A44C11"/>
    <w:rsid w:val="00A44FF9"/>
    <w:rsid w:val="00A45CB7"/>
    <w:rsid w:val="00A46407"/>
    <w:rsid w:val="00A46561"/>
    <w:rsid w:val="00A46C48"/>
    <w:rsid w:val="00A4703F"/>
    <w:rsid w:val="00A473DC"/>
    <w:rsid w:val="00A47C63"/>
    <w:rsid w:val="00A50503"/>
    <w:rsid w:val="00A50574"/>
    <w:rsid w:val="00A514AB"/>
    <w:rsid w:val="00A51957"/>
    <w:rsid w:val="00A519EE"/>
    <w:rsid w:val="00A51B03"/>
    <w:rsid w:val="00A5253E"/>
    <w:rsid w:val="00A528FC"/>
    <w:rsid w:val="00A53283"/>
    <w:rsid w:val="00A534F3"/>
    <w:rsid w:val="00A5354B"/>
    <w:rsid w:val="00A536B0"/>
    <w:rsid w:val="00A53EC2"/>
    <w:rsid w:val="00A55465"/>
    <w:rsid w:val="00A55E8E"/>
    <w:rsid w:val="00A560EB"/>
    <w:rsid w:val="00A56591"/>
    <w:rsid w:val="00A57388"/>
    <w:rsid w:val="00A601FE"/>
    <w:rsid w:val="00A60487"/>
    <w:rsid w:val="00A60F4D"/>
    <w:rsid w:val="00A6145A"/>
    <w:rsid w:val="00A61997"/>
    <w:rsid w:val="00A61F7B"/>
    <w:rsid w:val="00A62DD0"/>
    <w:rsid w:val="00A62E20"/>
    <w:rsid w:val="00A63F8C"/>
    <w:rsid w:val="00A64A12"/>
    <w:rsid w:val="00A64B53"/>
    <w:rsid w:val="00A65E70"/>
    <w:rsid w:val="00A6659D"/>
    <w:rsid w:val="00A66B98"/>
    <w:rsid w:val="00A66BE4"/>
    <w:rsid w:val="00A66C28"/>
    <w:rsid w:val="00A71350"/>
    <w:rsid w:val="00A72387"/>
    <w:rsid w:val="00A7287F"/>
    <w:rsid w:val="00A7317E"/>
    <w:rsid w:val="00A7423A"/>
    <w:rsid w:val="00A7433F"/>
    <w:rsid w:val="00A7487A"/>
    <w:rsid w:val="00A7669A"/>
    <w:rsid w:val="00A76FC3"/>
    <w:rsid w:val="00A80514"/>
    <w:rsid w:val="00A80853"/>
    <w:rsid w:val="00A80CEF"/>
    <w:rsid w:val="00A81A62"/>
    <w:rsid w:val="00A82804"/>
    <w:rsid w:val="00A82969"/>
    <w:rsid w:val="00A83739"/>
    <w:rsid w:val="00A84A90"/>
    <w:rsid w:val="00A84CE5"/>
    <w:rsid w:val="00A84ED7"/>
    <w:rsid w:val="00A851C2"/>
    <w:rsid w:val="00A85ACC"/>
    <w:rsid w:val="00A8641B"/>
    <w:rsid w:val="00A86A33"/>
    <w:rsid w:val="00A86EF9"/>
    <w:rsid w:val="00A907BA"/>
    <w:rsid w:val="00A90FDF"/>
    <w:rsid w:val="00A91FBE"/>
    <w:rsid w:val="00A92D81"/>
    <w:rsid w:val="00A9460A"/>
    <w:rsid w:val="00A94BB6"/>
    <w:rsid w:val="00A95EEC"/>
    <w:rsid w:val="00A96352"/>
    <w:rsid w:val="00A97247"/>
    <w:rsid w:val="00A97564"/>
    <w:rsid w:val="00A97E6A"/>
    <w:rsid w:val="00AA07DF"/>
    <w:rsid w:val="00AA0D6B"/>
    <w:rsid w:val="00AA0FF6"/>
    <w:rsid w:val="00AA0FF7"/>
    <w:rsid w:val="00AA10B7"/>
    <w:rsid w:val="00AA2261"/>
    <w:rsid w:val="00AA2411"/>
    <w:rsid w:val="00AA2DFA"/>
    <w:rsid w:val="00AA5BC5"/>
    <w:rsid w:val="00AA662E"/>
    <w:rsid w:val="00AA72E7"/>
    <w:rsid w:val="00AA7C67"/>
    <w:rsid w:val="00AB07B0"/>
    <w:rsid w:val="00AB087D"/>
    <w:rsid w:val="00AB106A"/>
    <w:rsid w:val="00AB3697"/>
    <w:rsid w:val="00AB3E44"/>
    <w:rsid w:val="00AB41E9"/>
    <w:rsid w:val="00AB4382"/>
    <w:rsid w:val="00AB528B"/>
    <w:rsid w:val="00AB5480"/>
    <w:rsid w:val="00AB5D29"/>
    <w:rsid w:val="00AB6216"/>
    <w:rsid w:val="00AB621B"/>
    <w:rsid w:val="00AB6C4E"/>
    <w:rsid w:val="00AB7194"/>
    <w:rsid w:val="00AB7DF9"/>
    <w:rsid w:val="00AC2F95"/>
    <w:rsid w:val="00AC35B3"/>
    <w:rsid w:val="00AC35C6"/>
    <w:rsid w:val="00AC3BE7"/>
    <w:rsid w:val="00AC48B5"/>
    <w:rsid w:val="00AC702F"/>
    <w:rsid w:val="00AD015F"/>
    <w:rsid w:val="00AD032D"/>
    <w:rsid w:val="00AD2DE7"/>
    <w:rsid w:val="00AD475C"/>
    <w:rsid w:val="00AD47A9"/>
    <w:rsid w:val="00AD56CB"/>
    <w:rsid w:val="00AD59EB"/>
    <w:rsid w:val="00AD5C06"/>
    <w:rsid w:val="00AD5C12"/>
    <w:rsid w:val="00AD5DA1"/>
    <w:rsid w:val="00AD6117"/>
    <w:rsid w:val="00AD6961"/>
    <w:rsid w:val="00AD69C6"/>
    <w:rsid w:val="00AD6DBC"/>
    <w:rsid w:val="00AD7C5D"/>
    <w:rsid w:val="00AE0951"/>
    <w:rsid w:val="00AE0AEB"/>
    <w:rsid w:val="00AE0DBC"/>
    <w:rsid w:val="00AE1439"/>
    <w:rsid w:val="00AE17A4"/>
    <w:rsid w:val="00AE2E35"/>
    <w:rsid w:val="00AE3896"/>
    <w:rsid w:val="00AE3BCE"/>
    <w:rsid w:val="00AE4AF5"/>
    <w:rsid w:val="00AE4E98"/>
    <w:rsid w:val="00AE52CE"/>
    <w:rsid w:val="00AE6296"/>
    <w:rsid w:val="00AE6C88"/>
    <w:rsid w:val="00AE6CCB"/>
    <w:rsid w:val="00AE78F6"/>
    <w:rsid w:val="00AE7D04"/>
    <w:rsid w:val="00AF08B7"/>
    <w:rsid w:val="00AF0B3F"/>
    <w:rsid w:val="00AF0C15"/>
    <w:rsid w:val="00AF0ECA"/>
    <w:rsid w:val="00AF1F52"/>
    <w:rsid w:val="00AF2A11"/>
    <w:rsid w:val="00AF3089"/>
    <w:rsid w:val="00AF542F"/>
    <w:rsid w:val="00AF5ED2"/>
    <w:rsid w:val="00AF5F74"/>
    <w:rsid w:val="00AF610A"/>
    <w:rsid w:val="00AF6BCA"/>
    <w:rsid w:val="00AF6E42"/>
    <w:rsid w:val="00B00747"/>
    <w:rsid w:val="00B00AD0"/>
    <w:rsid w:val="00B00ADE"/>
    <w:rsid w:val="00B012E9"/>
    <w:rsid w:val="00B01776"/>
    <w:rsid w:val="00B020CF"/>
    <w:rsid w:val="00B021AE"/>
    <w:rsid w:val="00B02475"/>
    <w:rsid w:val="00B035A8"/>
    <w:rsid w:val="00B035EE"/>
    <w:rsid w:val="00B04983"/>
    <w:rsid w:val="00B0511B"/>
    <w:rsid w:val="00B052B5"/>
    <w:rsid w:val="00B053FB"/>
    <w:rsid w:val="00B05878"/>
    <w:rsid w:val="00B05A31"/>
    <w:rsid w:val="00B06090"/>
    <w:rsid w:val="00B072D9"/>
    <w:rsid w:val="00B07654"/>
    <w:rsid w:val="00B078E0"/>
    <w:rsid w:val="00B07FF8"/>
    <w:rsid w:val="00B104AD"/>
    <w:rsid w:val="00B10CCE"/>
    <w:rsid w:val="00B119E3"/>
    <w:rsid w:val="00B11BC9"/>
    <w:rsid w:val="00B12029"/>
    <w:rsid w:val="00B12A97"/>
    <w:rsid w:val="00B12D09"/>
    <w:rsid w:val="00B13188"/>
    <w:rsid w:val="00B1573C"/>
    <w:rsid w:val="00B15A72"/>
    <w:rsid w:val="00B16900"/>
    <w:rsid w:val="00B16F31"/>
    <w:rsid w:val="00B2051A"/>
    <w:rsid w:val="00B205E7"/>
    <w:rsid w:val="00B21565"/>
    <w:rsid w:val="00B21EEC"/>
    <w:rsid w:val="00B23777"/>
    <w:rsid w:val="00B23A5F"/>
    <w:rsid w:val="00B2426F"/>
    <w:rsid w:val="00B24704"/>
    <w:rsid w:val="00B24F90"/>
    <w:rsid w:val="00B2508C"/>
    <w:rsid w:val="00B25BCD"/>
    <w:rsid w:val="00B26079"/>
    <w:rsid w:val="00B26BE8"/>
    <w:rsid w:val="00B26C8A"/>
    <w:rsid w:val="00B30B57"/>
    <w:rsid w:val="00B3137A"/>
    <w:rsid w:val="00B35381"/>
    <w:rsid w:val="00B35C33"/>
    <w:rsid w:val="00B35CA0"/>
    <w:rsid w:val="00B36CE8"/>
    <w:rsid w:val="00B37BC8"/>
    <w:rsid w:val="00B40A0A"/>
    <w:rsid w:val="00B40F2B"/>
    <w:rsid w:val="00B4104F"/>
    <w:rsid w:val="00B41889"/>
    <w:rsid w:val="00B41967"/>
    <w:rsid w:val="00B41A5B"/>
    <w:rsid w:val="00B42C37"/>
    <w:rsid w:val="00B42C95"/>
    <w:rsid w:val="00B43478"/>
    <w:rsid w:val="00B440B2"/>
    <w:rsid w:val="00B44779"/>
    <w:rsid w:val="00B448A1"/>
    <w:rsid w:val="00B44D22"/>
    <w:rsid w:val="00B451CF"/>
    <w:rsid w:val="00B4630F"/>
    <w:rsid w:val="00B465EB"/>
    <w:rsid w:val="00B46D84"/>
    <w:rsid w:val="00B50B93"/>
    <w:rsid w:val="00B516A9"/>
    <w:rsid w:val="00B51FF5"/>
    <w:rsid w:val="00B5219D"/>
    <w:rsid w:val="00B523EA"/>
    <w:rsid w:val="00B530FF"/>
    <w:rsid w:val="00B54450"/>
    <w:rsid w:val="00B54B07"/>
    <w:rsid w:val="00B54F36"/>
    <w:rsid w:val="00B550D7"/>
    <w:rsid w:val="00B55AAB"/>
    <w:rsid w:val="00B56332"/>
    <w:rsid w:val="00B56B65"/>
    <w:rsid w:val="00B573E6"/>
    <w:rsid w:val="00B57812"/>
    <w:rsid w:val="00B57C68"/>
    <w:rsid w:val="00B57FC6"/>
    <w:rsid w:val="00B60E9C"/>
    <w:rsid w:val="00B6192B"/>
    <w:rsid w:val="00B61B39"/>
    <w:rsid w:val="00B61E10"/>
    <w:rsid w:val="00B621FE"/>
    <w:rsid w:val="00B62B45"/>
    <w:rsid w:val="00B64963"/>
    <w:rsid w:val="00B6498F"/>
    <w:rsid w:val="00B64E30"/>
    <w:rsid w:val="00B64F73"/>
    <w:rsid w:val="00B6505F"/>
    <w:rsid w:val="00B65427"/>
    <w:rsid w:val="00B6560C"/>
    <w:rsid w:val="00B65A3D"/>
    <w:rsid w:val="00B65B92"/>
    <w:rsid w:val="00B66161"/>
    <w:rsid w:val="00B66A0D"/>
    <w:rsid w:val="00B66CA8"/>
    <w:rsid w:val="00B66CF3"/>
    <w:rsid w:val="00B70A45"/>
    <w:rsid w:val="00B711BC"/>
    <w:rsid w:val="00B72468"/>
    <w:rsid w:val="00B72742"/>
    <w:rsid w:val="00B72831"/>
    <w:rsid w:val="00B72C5E"/>
    <w:rsid w:val="00B7372C"/>
    <w:rsid w:val="00B73FF6"/>
    <w:rsid w:val="00B74460"/>
    <w:rsid w:val="00B747A3"/>
    <w:rsid w:val="00B75087"/>
    <w:rsid w:val="00B75E89"/>
    <w:rsid w:val="00B7693F"/>
    <w:rsid w:val="00B77960"/>
    <w:rsid w:val="00B8094A"/>
    <w:rsid w:val="00B818B9"/>
    <w:rsid w:val="00B81C1F"/>
    <w:rsid w:val="00B8241E"/>
    <w:rsid w:val="00B8244A"/>
    <w:rsid w:val="00B82656"/>
    <w:rsid w:val="00B83312"/>
    <w:rsid w:val="00B83858"/>
    <w:rsid w:val="00B83A2F"/>
    <w:rsid w:val="00B83ADB"/>
    <w:rsid w:val="00B84BB3"/>
    <w:rsid w:val="00B8541D"/>
    <w:rsid w:val="00B85497"/>
    <w:rsid w:val="00B85C30"/>
    <w:rsid w:val="00B866E3"/>
    <w:rsid w:val="00B86AD1"/>
    <w:rsid w:val="00B8705B"/>
    <w:rsid w:val="00B873D5"/>
    <w:rsid w:val="00B87DBE"/>
    <w:rsid w:val="00B90BFF"/>
    <w:rsid w:val="00B91370"/>
    <w:rsid w:val="00B9186B"/>
    <w:rsid w:val="00B91A1B"/>
    <w:rsid w:val="00B920FD"/>
    <w:rsid w:val="00B92359"/>
    <w:rsid w:val="00B9263F"/>
    <w:rsid w:val="00B935CC"/>
    <w:rsid w:val="00B946EE"/>
    <w:rsid w:val="00B953AF"/>
    <w:rsid w:val="00B953B1"/>
    <w:rsid w:val="00B954A8"/>
    <w:rsid w:val="00B96AAA"/>
    <w:rsid w:val="00B97472"/>
    <w:rsid w:val="00B97602"/>
    <w:rsid w:val="00B97692"/>
    <w:rsid w:val="00BA025D"/>
    <w:rsid w:val="00BA048A"/>
    <w:rsid w:val="00BA0672"/>
    <w:rsid w:val="00BA211F"/>
    <w:rsid w:val="00BA3245"/>
    <w:rsid w:val="00BA4180"/>
    <w:rsid w:val="00BA4213"/>
    <w:rsid w:val="00BA475A"/>
    <w:rsid w:val="00BA5FA5"/>
    <w:rsid w:val="00BA66AB"/>
    <w:rsid w:val="00BB01A7"/>
    <w:rsid w:val="00BB14E8"/>
    <w:rsid w:val="00BB1EEE"/>
    <w:rsid w:val="00BB2199"/>
    <w:rsid w:val="00BB2210"/>
    <w:rsid w:val="00BB3A1E"/>
    <w:rsid w:val="00BB5567"/>
    <w:rsid w:val="00BB575A"/>
    <w:rsid w:val="00BB7607"/>
    <w:rsid w:val="00BB78C3"/>
    <w:rsid w:val="00BC005A"/>
    <w:rsid w:val="00BC10C6"/>
    <w:rsid w:val="00BC29C4"/>
    <w:rsid w:val="00BC2A6A"/>
    <w:rsid w:val="00BC309A"/>
    <w:rsid w:val="00BC354D"/>
    <w:rsid w:val="00BC3D75"/>
    <w:rsid w:val="00BC3ED2"/>
    <w:rsid w:val="00BC40DC"/>
    <w:rsid w:val="00BC414B"/>
    <w:rsid w:val="00BC41A4"/>
    <w:rsid w:val="00BC49EA"/>
    <w:rsid w:val="00BC5AB3"/>
    <w:rsid w:val="00BC5B30"/>
    <w:rsid w:val="00BC6785"/>
    <w:rsid w:val="00BC7614"/>
    <w:rsid w:val="00BD10D1"/>
    <w:rsid w:val="00BD1B80"/>
    <w:rsid w:val="00BD1BF3"/>
    <w:rsid w:val="00BD24D8"/>
    <w:rsid w:val="00BD2E73"/>
    <w:rsid w:val="00BD385C"/>
    <w:rsid w:val="00BD3D82"/>
    <w:rsid w:val="00BD3DAA"/>
    <w:rsid w:val="00BD3EBC"/>
    <w:rsid w:val="00BD4006"/>
    <w:rsid w:val="00BD591B"/>
    <w:rsid w:val="00BD67BE"/>
    <w:rsid w:val="00BD6EEC"/>
    <w:rsid w:val="00BD7DA5"/>
    <w:rsid w:val="00BD7EC2"/>
    <w:rsid w:val="00BE10A9"/>
    <w:rsid w:val="00BE116E"/>
    <w:rsid w:val="00BE2584"/>
    <w:rsid w:val="00BE2BC6"/>
    <w:rsid w:val="00BE2F55"/>
    <w:rsid w:val="00BE309A"/>
    <w:rsid w:val="00BE39E3"/>
    <w:rsid w:val="00BE4388"/>
    <w:rsid w:val="00BE6382"/>
    <w:rsid w:val="00BE6435"/>
    <w:rsid w:val="00BE691F"/>
    <w:rsid w:val="00BE6CBC"/>
    <w:rsid w:val="00BE77A2"/>
    <w:rsid w:val="00BE78A9"/>
    <w:rsid w:val="00BE7A57"/>
    <w:rsid w:val="00BF003D"/>
    <w:rsid w:val="00BF04F5"/>
    <w:rsid w:val="00BF219F"/>
    <w:rsid w:val="00BF232F"/>
    <w:rsid w:val="00BF2485"/>
    <w:rsid w:val="00BF2C9F"/>
    <w:rsid w:val="00BF364D"/>
    <w:rsid w:val="00BF367D"/>
    <w:rsid w:val="00BF3C3E"/>
    <w:rsid w:val="00BF4650"/>
    <w:rsid w:val="00BF4C57"/>
    <w:rsid w:val="00BF5A09"/>
    <w:rsid w:val="00BF5D8B"/>
    <w:rsid w:val="00BF76D6"/>
    <w:rsid w:val="00C001A4"/>
    <w:rsid w:val="00C00BF5"/>
    <w:rsid w:val="00C01F12"/>
    <w:rsid w:val="00C03122"/>
    <w:rsid w:val="00C038D6"/>
    <w:rsid w:val="00C03957"/>
    <w:rsid w:val="00C03D97"/>
    <w:rsid w:val="00C04543"/>
    <w:rsid w:val="00C047AB"/>
    <w:rsid w:val="00C04EAA"/>
    <w:rsid w:val="00C0538A"/>
    <w:rsid w:val="00C055C6"/>
    <w:rsid w:val="00C059CE"/>
    <w:rsid w:val="00C0756A"/>
    <w:rsid w:val="00C07F9E"/>
    <w:rsid w:val="00C104FC"/>
    <w:rsid w:val="00C10542"/>
    <w:rsid w:val="00C10777"/>
    <w:rsid w:val="00C10DEC"/>
    <w:rsid w:val="00C10E86"/>
    <w:rsid w:val="00C11B57"/>
    <w:rsid w:val="00C1246F"/>
    <w:rsid w:val="00C12B21"/>
    <w:rsid w:val="00C12BA3"/>
    <w:rsid w:val="00C12F3F"/>
    <w:rsid w:val="00C138E2"/>
    <w:rsid w:val="00C140B7"/>
    <w:rsid w:val="00C1433B"/>
    <w:rsid w:val="00C14CB9"/>
    <w:rsid w:val="00C14DB8"/>
    <w:rsid w:val="00C1566C"/>
    <w:rsid w:val="00C15B08"/>
    <w:rsid w:val="00C16239"/>
    <w:rsid w:val="00C16B53"/>
    <w:rsid w:val="00C16EDF"/>
    <w:rsid w:val="00C17D1D"/>
    <w:rsid w:val="00C22713"/>
    <w:rsid w:val="00C231F2"/>
    <w:rsid w:val="00C233AF"/>
    <w:rsid w:val="00C2496C"/>
    <w:rsid w:val="00C257AD"/>
    <w:rsid w:val="00C264B3"/>
    <w:rsid w:val="00C26EE9"/>
    <w:rsid w:val="00C270D6"/>
    <w:rsid w:val="00C31C29"/>
    <w:rsid w:val="00C3275B"/>
    <w:rsid w:val="00C32915"/>
    <w:rsid w:val="00C33984"/>
    <w:rsid w:val="00C33E0A"/>
    <w:rsid w:val="00C33FE3"/>
    <w:rsid w:val="00C34FEE"/>
    <w:rsid w:val="00C36676"/>
    <w:rsid w:val="00C36B53"/>
    <w:rsid w:val="00C37171"/>
    <w:rsid w:val="00C401C7"/>
    <w:rsid w:val="00C402EF"/>
    <w:rsid w:val="00C4062C"/>
    <w:rsid w:val="00C407F2"/>
    <w:rsid w:val="00C40877"/>
    <w:rsid w:val="00C40A1F"/>
    <w:rsid w:val="00C40BEE"/>
    <w:rsid w:val="00C40DDF"/>
    <w:rsid w:val="00C41666"/>
    <w:rsid w:val="00C4170A"/>
    <w:rsid w:val="00C41760"/>
    <w:rsid w:val="00C417EE"/>
    <w:rsid w:val="00C423D9"/>
    <w:rsid w:val="00C42C40"/>
    <w:rsid w:val="00C43FA8"/>
    <w:rsid w:val="00C442F9"/>
    <w:rsid w:val="00C4493C"/>
    <w:rsid w:val="00C44EE4"/>
    <w:rsid w:val="00C45B8B"/>
    <w:rsid w:val="00C4648F"/>
    <w:rsid w:val="00C5085C"/>
    <w:rsid w:val="00C509BD"/>
    <w:rsid w:val="00C50D57"/>
    <w:rsid w:val="00C5117B"/>
    <w:rsid w:val="00C51D8A"/>
    <w:rsid w:val="00C51FA6"/>
    <w:rsid w:val="00C5306E"/>
    <w:rsid w:val="00C543E2"/>
    <w:rsid w:val="00C54455"/>
    <w:rsid w:val="00C54DA3"/>
    <w:rsid w:val="00C55DDF"/>
    <w:rsid w:val="00C56BB8"/>
    <w:rsid w:val="00C56EB7"/>
    <w:rsid w:val="00C57631"/>
    <w:rsid w:val="00C622ED"/>
    <w:rsid w:val="00C62B54"/>
    <w:rsid w:val="00C62DB6"/>
    <w:rsid w:val="00C64001"/>
    <w:rsid w:val="00C64570"/>
    <w:rsid w:val="00C65B52"/>
    <w:rsid w:val="00C65D43"/>
    <w:rsid w:val="00C668C5"/>
    <w:rsid w:val="00C669D6"/>
    <w:rsid w:val="00C66B8E"/>
    <w:rsid w:val="00C67E38"/>
    <w:rsid w:val="00C67EB2"/>
    <w:rsid w:val="00C70879"/>
    <w:rsid w:val="00C71363"/>
    <w:rsid w:val="00C71C5C"/>
    <w:rsid w:val="00C723F2"/>
    <w:rsid w:val="00C725E8"/>
    <w:rsid w:val="00C72B96"/>
    <w:rsid w:val="00C72DEC"/>
    <w:rsid w:val="00C73D14"/>
    <w:rsid w:val="00C73E0E"/>
    <w:rsid w:val="00C73ED0"/>
    <w:rsid w:val="00C745DE"/>
    <w:rsid w:val="00C74F20"/>
    <w:rsid w:val="00C751CB"/>
    <w:rsid w:val="00C75315"/>
    <w:rsid w:val="00C75909"/>
    <w:rsid w:val="00C7597A"/>
    <w:rsid w:val="00C7645F"/>
    <w:rsid w:val="00C767BF"/>
    <w:rsid w:val="00C767F8"/>
    <w:rsid w:val="00C76EFE"/>
    <w:rsid w:val="00C823AE"/>
    <w:rsid w:val="00C829E8"/>
    <w:rsid w:val="00C840CC"/>
    <w:rsid w:val="00C843BA"/>
    <w:rsid w:val="00C853B3"/>
    <w:rsid w:val="00C8685B"/>
    <w:rsid w:val="00C86A7B"/>
    <w:rsid w:val="00C876DA"/>
    <w:rsid w:val="00C90211"/>
    <w:rsid w:val="00C90E97"/>
    <w:rsid w:val="00C915D3"/>
    <w:rsid w:val="00C9176B"/>
    <w:rsid w:val="00C918F7"/>
    <w:rsid w:val="00C926B4"/>
    <w:rsid w:val="00C927A4"/>
    <w:rsid w:val="00C94346"/>
    <w:rsid w:val="00C9523C"/>
    <w:rsid w:val="00C95595"/>
    <w:rsid w:val="00C96A92"/>
    <w:rsid w:val="00C975FA"/>
    <w:rsid w:val="00CA0BA8"/>
    <w:rsid w:val="00CA3599"/>
    <w:rsid w:val="00CA3F1C"/>
    <w:rsid w:val="00CA5E2A"/>
    <w:rsid w:val="00CA696B"/>
    <w:rsid w:val="00CA70E0"/>
    <w:rsid w:val="00CA7D47"/>
    <w:rsid w:val="00CA7E7F"/>
    <w:rsid w:val="00CB07E9"/>
    <w:rsid w:val="00CB0835"/>
    <w:rsid w:val="00CB0982"/>
    <w:rsid w:val="00CB0A13"/>
    <w:rsid w:val="00CB15E9"/>
    <w:rsid w:val="00CB1C9C"/>
    <w:rsid w:val="00CB1F81"/>
    <w:rsid w:val="00CB267E"/>
    <w:rsid w:val="00CB3319"/>
    <w:rsid w:val="00CB3658"/>
    <w:rsid w:val="00CB459C"/>
    <w:rsid w:val="00CB464F"/>
    <w:rsid w:val="00CB65D8"/>
    <w:rsid w:val="00CB65E8"/>
    <w:rsid w:val="00CB6663"/>
    <w:rsid w:val="00CB6A02"/>
    <w:rsid w:val="00CC023B"/>
    <w:rsid w:val="00CC10AB"/>
    <w:rsid w:val="00CC26E5"/>
    <w:rsid w:val="00CC2798"/>
    <w:rsid w:val="00CC2AD9"/>
    <w:rsid w:val="00CC3939"/>
    <w:rsid w:val="00CC4950"/>
    <w:rsid w:val="00CC4C55"/>
    <w:rsid w:val="00CC565E"/>
    <w:rsid w:val="00CC5C13"/>
    <w:rsid w:val="00CC5D6C"/>
    <w:rsid w:val="00CC5FA4"/>
    <w:rsid w:val="00CC639D"/>
    <w:rsid w:val="00CC6CCF"/>
    <w:rsid w:val="00CD0237"/>
    <w:rsid w:val="00CD0325"/>
    <w:rsid w:val="00CD0948"/>
    <w:rsid w:val="00CD1576"/>
    <w:rsid w:val="00CD271F"/>
    <w:rsid w:val="00CD2C22"/>
    <w:rsid w:val="00CD42FB"/>
    <w:rsid w:val="00CD4B0B"/>
    <w:rsid w:val="00CD4F95"/>
    <w:rsid w:val="00CD61CC"/>
    <w:rsid w:val="00CE0101"/>
    <w:rsid w:val="00CE0317"/>
    <w:rsid w:val="00CE0E4B"/>
    <w:rsid w:val="00CE42C7"/>
    <w:rsid w:val="00CE43A6"/>
    <w:rsid w:val="00CE4607"/>
    <w:rsid w:val="00CE4740"/>
    <w:rsid w:val="00CE521E"/>
    <w:rsid w:val="00CE625D"/>
    <w:rsid w:val="00CE6E00"/>
    <w:rsid w:val="00CE7D7C"/>
    <w:rsid w:val="00CF1253"/>
    <w:rsid w:val="00CF12F3"/>
    <w:rsid w:val="00CF2394"/>
    <w:rsid w:val="00CF2948"/>
    <w:rsid w:val="00CF2E6F"/>
    <w:rsid w:val="00CF3591"/>
    <w:rsid w:val="00CF4C18"/>
    <w:rsid w:val="00CF51AA"/>
    <w:rsid w:val="00CF5C24"/>
    <w:rsid w:val="00CF635A"/>
    <w:rsid w:val="00CF6A91"/>
    <w:rsid w:val="00CF724E"/>
    <w:rsid w:val="00CF747C"/>
    <w:rsid w:val="00CF7A50"/>
    <w:rsid w:val="00CF7F1A"/>
    <w:rsid w:val="00D007A7"/>
    <w:rsid w:val="00D00C11"/>
    <w:rsid w:val="00D0287C"/>
    <w:rsid w:val="00D02EDA"/>
    <w:rsid w:val="00D03E49"/>
    <w:rsid w:val="00D03E71"/>
    <w:rsid w:val="00D054BE"/>
    <w:rsid w:val="00D0557E"/>
    <w:rsid w:val="00D05C82"/>
    <w:rsid w:val="00D05DD6"/>
    <w:rsid w:val="00D06BEC"/>
    <w:rsid w:val="00D06CEF"/>
    <w:rsid w:val="00D10A1B"/>
    <w:rsid w:val="00D10CDF"/>
    <w:rsid w:val="00D11FF6"/>
    <w:rsid w:val="00D12357"/>
    <w:rsid w:val="00D14521"/>
    <w:rsid w:val="00D150CD"/>
    <w:rsid w:val="00D15D5E"/>
    <w:rsid w:val="00D16072"/>
    <w:rsid w:val="00D1798F"/>
    <w:rsid w:val="00D2053C"/>
    <w:rsid w:val="00D20592"/>
    <w:rsid w:val="00D205CD"/>
    <w:rsid w:val="00D208EE"/>
    <w:rsid w:val="00D209F6"/>
    <w:rsid w:val="00D21AD0"/>
    <w:rsid w:val="00D21C53"/>
    <w:rsid w:val="00D220C4"/>
    <w:rsid w:val="00D222BC"/>
    <w:rsid w:val="00D224AD"/>
    <w:rsid w:val="00D22838"/>
    <w:rsid w:val="00D24B59"/>
    <w:rsid w:val="00D24EF0"/>
    <w:rsid w:val="00D25484"/>
    <w:rsid w:val="00D25E31"/>
    <w:rsid w:val="00D27E38"/>
    <w:rsid w:val="00D306D7"/>
    <w:rsid w:val="00D30AA1"/>
    <w:rsid w:val="00D313F3"/>
    <w:rsid w:val="00D316F7"/>
    <w:rsid w:val="00D31F0F"/>
    <w:rsid w:val="00D31F23"/>
    <w:rsid w:val="00D329E1"/>
    <w:rsid w:val="00D335A5"/>
    <w:rsid w:val="00D34447"/>
    <w:rsid w:val="00D34600"/>
    <w:rsid w:val="00D34C7A"/>
    <w:rsid w:val="00D35EB9"/>
    <w:rsid w:val="00D3659E"/>
    <w:rsid w:val="00D36910"/>
    <w:rsid w:val="00D36E13"/>
    <w:rsid w:val="00D40904"/>
    <w:rsid w:val="00D409DD"/>
    <w:rsid w:val="00D42B43"/>
    <w:rsid w:val="00D42B69"/>
    <w:rsid w:val="00D42C37"/>
    <w:rsid w:val="00D44499"/>
    <w:rsid w:val="00D452AC"/>
    <w:rsid w:val="00D4568C"/>
    <w:rsid w:val="00D45C08"/>
    <w:rsid w:val="00D50BC7"/>
    <w:rsid w:val="00D50C02"/>
    <w:rsid w:val="00D5174F"/>
    <w:rsid w:val="00D5188B"/>
    <w:rsid w:val="00D51B0D"/>
    <w:rsid w:val="00D51D44"/>
    <w:rsid w:val="00D51D8B"/>
    <w:rsid w:val="00D51D93"/>
    <w:rsid w:val="00D51F41"/>
    <w:rsid w:val="00D53401"/>
    <w:rsid w:val="00D5478D"/>
    <w:rsid w:val="00D54B85"/>
    <w:rsid w:val="00D54DC5"/>
    <w:rsid w:val="00D55166"/>
    <w:rsid w:val="00D556BB"/>
    <w:rsid w:val="00D55A06"/>
    <w:rsid w:val="00D55E4A"/>
    <w:rsid w:val="00D56565"/>
    <w:rsid w:val="00D565AB"/>
    <w:rsid w:val="00D56EDF"/>
    <w:rsid w:val="00D56F71"/>
    <w:rsid w:val="00D57D12"/>
    <w:rsid w:val="00D6085A"/>
    <w:rsid w:val="00D60D32"/>
    <w:rsid w:val="00D613AA"/>
    <w:rsid w:val="00D617D8"/>
    <w:rsid w:val="00D6211E"/>
    <w:rsid w:val="00D629DA"/>
    <w:rsid w:val="00D65FB4"/>
    <w:rsid w:val="00D668BE"/>
    <w:rsid w:val="00D66AB2"/>
    <w:rsid w:val="00D66D7C"/>
    <w:rsid w:val="00D6792B"/>
    <w:rsid w:val="00D70255"/>
    <w:rsid w:val="00D70D48"/>
    <w:rsid w:val="00D711FA"/>
    <w:rsid w:val="00D717E4"/>
    <w:rsid w:val="00D71E8C"/>
    <w:rsid w:val="00D73179"/>
    <w:rsid w:val="00D73D7F"/>
    <w:rsid w:val="00D745AD"/>
    <w:rsid w:val="00D76009"/>
    <w:rsid w:val="00D76EBF"/>
    <w:rsid w:val="00D77CB9"/>
    <w:rsid w:val="00D800B6"/>
    <w:rsid w:val="00D8078F"/>
    <w:rsid w:val="00D8193E"/>
    <w:rsid w:val="00D81F35"/>
    <w:rsid w:val="00D8239F"/>
    <w:rsid w:val="00D83A83"/>
    <w:rsid w:val="00D83B86"/>
    <w:rsid w:val="00D84172"/>
    <w:rsid w:val="00D8421F"/>
    <w:rsid w:val="00D84BD5"/>
    <w:rsid w:val="00D85B32"/>
    <w:rsid w:val="00D86189"/>
    <w:rsid w:val="00D86560"/>
    <w:rsid w:val="00D86C9F"/>
    <w:rsid w:val="00D86EF9"/>
    <w:rsid w:val="00D872FA"/>
    <w:rsid w:val="00D87347"/>
    <w:rsid w:val="00D87659"/>
    <w:rsid w:val="00D877F7"/>
    <w:rsid w:val="00D90C9D"/>
    <w:rsid w:val="00D93190"/>
    <w:rsid w:val="00D939A5"/>
    <w:rsid w:val="00D94258"/>
    <w:rsid w:val="00D95781"/>
    <w:rsid w:val="00D96039"/>
    <w:rsid w:val="00DA0676"/>
    <w:rsid w:val="00DA075B"/>
    <w:rsid w:val="00DA0FB4"/>
    <w:rsid w:val="00DA1D4D"/>
    <w:rsid w:val="00DA1E83"/>
    <w:rsid w:val="00DA1EB6"/>
    <w:rsid w:val="00DA27AF"/>
    <w:rsid w:val="00DA2A13"/>
    <w:rsid w:val="00DA2A5D"/>
    <w:rsid w:val="00DA2B63"/>
    <w:rsid w:val="00DA4BC1"/>
    <w:rsid w:val="00DA52DA"/>
    <w:rsid w:val="00DA5E4B"/>
    <w:rsid w:val="00DA5E62"/>
    <w:rsid w:val="00DA60D9"/>
    <w:rsid w:val="00DA6257"/>
    <w:rsid w:val="00DA6B96"/>
    <w:rsid w:val="00DA6FD2"/>
    <w:rsid w:val="00DA79E4"/>
    <w:rsid w:val="00DA7C21"/>
    <w:rsid w:val="00DA7CC4"/>
    <w:rsid w:val="00DB1308"/>
    <w:rsid w:val="00DB1434"/>
    <w:rsid w:val="00DB1D8E"/>
    <w:rsid w:val="00DB1E89"/>
    <w:rsid w:val="00DB2AB6"/>
    <w:rsid w:val="00DB32F0"/>
    <w:rsid w:val="00DB34E8"/>
    <w:rsid w:val="00DB3D8B"/>
    <w:rsid w:val="00DB56CC"/>
    <w:rsid w:val="00DB7318"/>
    <w:rsid w:val="00DB7EEB"/>
    <w:rsid w:val="00DC0030"/>
    <w:rsid w:val="00DC186A"/>
    <w:rsid w:val="00DC33D3"/>
    <w:rsid w:val="00DC3582"/>
    <w:rsid w:val="00DC40D0"/>
    <w:rsid w:val="00DC50C8"/>
    <w:rsid w:val="00DC53D4"/>
    <w:rsid w:val="00DC5AD4"/>
    <w:rsid w:val="00DC5BA8"/>
    <w:rsid w:val="00DC5F46"/>
    <w:rsid w:val="00DC6EAA"/>
    <w:rsid w:val="00DC7626"/>
    <w:rsid w:val="00DC7F0C"/>
    <w:rsid w:val="00DD108C"/>
    <w:rsid w:val="00DD205C"/>
    <w:rsid w:val="00DD2B3E"/>
    <w:rsid w:val="00DD2F50"/>
    <w:rsid w:val="00DD32E4"/>
    <w:rsid w:val="00DD36B2"/>
    <w:rsid w:val="00DD3891"/>
    <w:rsid w:val="00DD38D0"/>
    <w:rsid w:val="00DD4045"/>
    <w:rsid w:val="00DE08C1"/>
    <w:rsid w:val="00DE1E9B"/>
    <w:rsid w:val="00DE1F7D"/>
    <w:rsid w:val="00DE2824"/>
    <w:rsid w:val="00DE35B2"/>
    <w:rsid w:val="00DE3946"/>
    <w:rsid w:val="00DE42EC"/>
    <w:rsid w:val="00DE5C1E"/>
    <w:rsid w:val="00DE6911"/>
    <w:rsid w:val="00DE695D"/>
    <w:rsid w:val="00DE731F"/>
    <w:rsid w:val="00DE77B4"/>
    <w:rsid w:val="00DF0255"/>
    <w:rsid w:val="00DF14C5"/>
    <w:rsid w:val="00DF2F50"/>
    <w:rsid w:val="00DF311C"/>
    <w:rsid w:val="00DF3F5B"/>
    <w:rsid w:val="00DF48A0"/>
    <w:rsid w:val="00DF6B02"/>
    <w:rsid w:val="00E0126E"/>
    <w:rsid w:val="00E0142B"/>
    <w:rsid w:val="00E01825"/>
    <w:rsid w:val="00E01EB5"/>
    <w:rsid w:val="00E02630"/>
    <w:rsid w:val="00E02AEA"/>
    <w:rsid w:val="00E02D7F"/>
    <w:rsid w:val="00E035B0"/>
    <w:rsid w:val="00E03F75"/>
    <w:rsid w:val="00E040DA"/>
    <w:rsid w:val="00E056F1"/>
    <w:rsid w:val="00E0674D"/>
    <w:rsid w:val="00E06CCE"/>
    <w:rsid w:val="00E06D8B"/>
    <w:rsid w:val="00E07BC4"/>
    <w:rsid w:val="00E07C36"/>
    <w:rsid w:val="00E100E3"/>
    <w:rsid w:val="00E1020A"/>
    <w:rsid w:val="00E111A4"/>
    <w:rsid w:val="00E114A4"/>
    <w:rsid w:val="00E116C0"/>
    <w:rsid w:val="00E126AC"/>
    <w:rsid w:val="00E12873"/>
    <w:rsid w:val="00E12E45"/>
    <w:rsid w:val="00E1322C"/>
    <w:rsid w:val="00E142E4"/>
    <w:rsid w:val="00E14E66"/>
    <w:rsid w:val="00E14FCA"/>
    <w:rsid w:val="00E151D8"/>
    <w:rsid w:val="00E17E54"/>
    <w:rsid w:val="00E17FD4"/>
    <w:rsid w:val="00E2023D"/>
    <w:rsid w:val="00E209AF"/>
    <w:rsid w:val="00E212C8"/>
    <w:rsid w:val="00E2145E"/>
    <w:rsid w:val="00E228DF"/>
    <w:rsid w:val="00E237C4"/>
    <w:rsid w:val="00E2446A"/>
    <w:rsid w:val="00E25654"/>
    <w:rsid w:val="00E26C56"/>
    <w:rsid w:val="00E271FF"/>
    <w:rsid w:val="00E274FC"/>
    <w:rsid w:val="00E27906"/>
    <w:rsid w:val="00E3017E"/>
    <w:rsid w:val="00E3019D"/>
    <w:rsid w:val="00E303FB"/>
    <w:rsid w:val="00E30717"/>
    <w:rsid w:val="00E308EB"/>
    <w:rsid w:val="00E30D15"/>
    <w:rsid w:val="00E3113B"/>
    <w:rsid w:val="00E33754"/>
    <w:rsid w:val="00E33825"/>
    <w:rsid w:val="00E346C4"/>
    <w:rsid w:val="00E35137"/>
    <w:rsid w:val="00E35D36"/>
    <w:rsid w:val="00E3650D"/>
    <w:rsid w:val="00E36F8F"/>
    <w:rsid w:val="00E37120"/>
    <w:rsid w:val="00E37F65"/>
    <w:rsid w:val="00E41D6B"/>
    <w:rsid w:val="00E425DF"/>
    <w:rsid w:val="00E42AB5"/>
    <w:rsid w:val="00E432EB"/>
    <w:rsid w:val="00E442B7"/>
    <w:rsid w:val="00E452C9"/>
    <w:rsid w:val="00E45EB7"/>
    <w:rsid w:val="00E464A1"/>
    <w:rsid w:val="00E468F3"/>
    <w:rsid w:val="00E47114"/>
    <w:rsid w:val="00E47849"/>
    <w:rsid w:val="00E50CF0"/>
    <w:rsid w:val="00E512FC"/>
    <w:rsid w:val="00E51418"/>
    <w:rsid w:val="00E51C8B"/>
    <w:rsid w:val="00E51D76"/>
    <w:rsid w:val="00E5353A"/>
    <w:rsid w:val="00E55F60"/>
    <w:rsid w:val="00E57CF0"/>
    <w:rsid w:val="00E57FB9"/>
    <w:rsid w:val="00E607D6"/>
    <w:rsid w:val="00E60EEA"/>
    <w:rsid w:val="00E61F99"/>
    <w:rsid w:val="00E6232A"/>
    <w:rsid w:val="00E6254E"/>
    <w:rsid w:val="00E62B4A"/>
    <w:rsid w:val="00E63ED2"/>
    <w:rsid w:val="00E6501C"/>
    <w:rsid w:val="00E66541"/>
    <w:rsid w:val="00E671DD"/>
    <w:rsid w:val="00E6789A"/>
    <w:rsid w:val="00E678E7"/>
    <w:rsid w:val="00E70A5C"/>
    <w:rsid w:val="00E70D20"/>
    <w:rsid w:val="00E711BD"/>
    <w:rsid w:val="00E71B04"/>
    <w:rsid w:val="00E723E9"/>
    <w:rsid w:val="00E727BB"/>
    <w:rsid w:val="00E72C43"/>
    <w:rsid w:val="00E72DF0"/>
    <w:rsid w:val="00E732ED"/>
    <w:rsid w:val="00E7344D"/>
    <w:rsid w:val="00E738C4"/>
    <w:rsid w:val="00E74D5B"/>
    <w:rsid w:val="00E74F2E"/>
    <w:rsid w:val="00E750C3"/>
    <w:rsid w:val="00E75164"/>
    <w:rsid w:val="00E75E15"/>
    <w:rsid w:val="00E7600C"/>
    <w:rsid w:val="00E764D5"/>
    <w:rsid w:val="00E76A73"/>
    <w:rsid w:val="00E77351"/>
    <w:rsid w:val="00E773F0"/>
    <w:rsid w:val="00E812A0"/>
    <w:rsid w:val="00E816D6"/>
    <w:rsid w:val="00E823EB"/>
    <w:rsid w:val="00E824B3"/>
    <w:rsid w:val="00E83AB2"/>
    <w:rsid w:val="00E83BFB"/>
    <w:rsid w:val="00E85070"/>
    <w:rsid w:val="00E85408"/>
    <w:rsid w:val="00E85FCA"/>
    <w:rsid w:val="00E86D88"/>
    <w:rsid w:val="00E871EA"/>
    <w:rsid w:val="00E87698"/>
    <w:rsid w:val="00E87D4B"/>
    <w:rsid w:val="00E905C5"/>
    <w:rsid w:val="00E90B44"/>
    <w:rsid w:val="00E90D25"/>
    <w:rsid w:val="00E911EF"/>
    <w:rsid w:val="00E91883"/>
    <w:rsid w:val="00E91C2D"/>
    <w:rsid w:val="00E91D3E"/>
    <w:rsid w:val="00E92EFB"/>
    <w:rsid w:val="00E93454"/>
    <w:rsid w:val="00E9507E"/>
    <w:rsid w:val="00E950F6"/>
    <w:rsid w:val="00E9689D"/>
    <w:rsid w:val="00E96AA5"/>
    <w:rsid w:val="00EA00A1"/>
    <w:rsid w:val="00EA0D9A"/>
    <w:rsid w:val="00EA0F40"/>
    <w:rsid w:val="00EA13C8"/>
    <w:rsid w:val="00EA1924"/>
    <w:rsid w:val="00EA200F"/>
    <w:rsid w:val="00EA2379"/>
    <w:rsid w:val="00EA23CA"/>
    <w:rsid w:val="00EA34BB"/>
    <w:rsid w:val="00EA3D30"/>
    <w:rsid w:val="00EA4106"/>
    <w:rsid w:val="00EA4B81"/>
    <w:rsid w:val="00EA4EAF"/>
    <w:rsid w:val="00EA5A96"/>
    <w:rsid w:val="00EA5F71"/>
    <w:rsid w:val="00EA6EBE"/>
    <w:rsid w:val="00EA7B2D"/>
    <w:rsid w:val="00EA7D15"/>
    <w:rsid w:val="00EB0221"/>
    <w:rsid w:val="00EB0D9C"/>
    <w:rsid w:val="00EB1769"/>
    <w:rsid w:val="00EB17C0"/>
    <w:rsid w:val="00EB1A13"/>
    <w:rsid w:val="00EB1B4D"/>
    <w:rsid w:val="00EB24FF"/>
    <w:rsid w:val="00EB2647"/>
    <w:rsid w:val="00EB3055"/>
    <w:rsid w:val="00EB44A4"/>
    <w:rsid w:val="00EB5575"/>
    <w:rsid w:val="00EB55D7"/>
    <w:rsid w:val="00EC0793"/>
    <w:rsid w:val="00EC12F5"/>
    <w:rsid w:val="00EC31B3"/>
    <w:rsid w:val="00EC5189"/>
    <w:rsid w:val="00EC51B1"/>
    <w:rsid w:val="00EC55BA"/>
    <w:rsid w:val="00EC5C08"/>
    <w:rsid w:val="00EC6168"/>
    <w:rsid w:val="00EC6436"/>
    <w:rsid w:val="00EC6C70"/>
    <w:rsid w:val="00EC7637"/>
    <w:rsid w:val="00EC781A"/>
    <w:rsid w:val="00ED04B2"/>
    <w:rsid w:val="00ED0F2D"/>
    <w:rsid w:val="00ED1D9E"/>
    <w:rsid w:val="00ED2396"/>
    <w:rsid w:val="00ED3490"/>
    <w:rsid w:val="00ED3644"/>
    <w:rsid w:val="00ED382B"/>
    <w:rsid w:val="00ED397F"/>
    <w:rsid w:val="00ED48AC"/>
    <w:rsid w:val="00ED4A8A"/>
    <w:rsid w:val="00ED4EE6"/>
    <w:rsid w:val="00ED4F5B"/>
    <w:rsid w:val="00ED5717"/>
    <w:rsid w:val="00ED5B47"/>
    <w:rsid w:val="00ED64DA"/>
    <w:rsid w:val="00ED6E55"/>
    <w:rsid w:val="00EE0A8A"/>
    <w:rsid w:val="00EE17D5"/>
    <w:rsid w:val="00EE26E4"/>
    <w:rsid w:val="00EE3416"/>
    <w:rsid w:val="00EE3BDE"/>
    <w:rsid w:val="00EE474F"/>
    <w:rsid w:val="00EE4F5D"/>
    <w:rsid w:val="00EE52AD"/>
    <w:rsid w:val="00EE5641"/>
    <w:rsid w:val="00EE65FB"/>
    <w:rsid w:val="00EE66EE"/>
    <w:rsid w:val="00EE6784"/>
    <w:rsid w:val="00EE6A1C"/>
    <w:rsid w:val="00EE6CFF"/>
    <w:rsid w:val="00EE7C7F"/>
    <w:rsid w:val="00EE7D4A"/>
    <w:rsid w:val="00EE7F18"/>
    <w:rsid w:val="00EF07C7"/>
    <w:rsid w:val="00EF0B30"/>
    <w:rsid w:val="00EF1559"/>
    <w:rsid w:val="00EF1563"/>
    <w:rsid w:val="00EF1DF1"/>
    <w:rsid w:val="00EF3492"/>
    <w:rsid w:val="00EF3C0F"/>
    <w:rsid w:val="00EF4063"/>
    <w:rsid w:val="00EF41B5"/>
    <w:rsid w:val="00EF4516"/>
    <w:rsid w:val="00EF4E1D"/>
    <w:rsid w:val="00EF4F74"/>
    <w:rsid w:val="00EF7123"/>
    <w:rsid w:val="00EF77C4"/>
    <w:rsid w:val="00EF780B"/>
    <w:rsid w:val="00EF7C27"/>
    <w:rsid w:val="00F004EF"/>
    <w:rsid w:val="00F01420"/>
    <w:rsid w:val="00F015CB"/>
    <w:rsid w:val="00F01D05"/>
    <w:rsid w:val="00F02319"/>
    <w:rsid w:val="00F02695"/>
    <w:rsid w:val="00F02917"/>
    <w:rsid w:val="00F033AA"/>
    <w:rsid w:val="00F03B89"/>
    <w:rsid w:val="00F03F1A"/>
    <w:rsid w:val="00F05098"/>
    <w:rsid w:val="00F07027"/>
    <w:rsid w:val="00F078E1"/>
    <w:rsid w:val="00F07D88"/>
    <w:rsid w:val="00F07F50"/>
    <w:rsid w:val="00F07FE0"/>
    <w:rsid w:val="00F109B9"/>
    <w:rsid w:val="00F110C7"/>
    <w:rsid w:val="00F1222F"/>
    <w:rsid w:val="00F12BEC"/>
    <w:rsid w:val="00F12F27"/>
    <w:rsid w:val="00F138B7"/>
    <w:rsid w:val="00F1477C"/>
    <w:rsid w:val="00F14A98"/>
    <w:rsid w:val="00F15E7C"/>
    <w:rsid w:val="00F16A73"/>
    <w:rsid w:val="00F1752D"/>
    <w:rsid w:val="00F219C5"/>
    <w:rsid w:val="00F22DB6"/>
    <w:rsid w:val="00F22DF6"/>
    <w:rsid w:val="00F22E83"/>
    <w:rsid w:val="00F236DA"/>
    <w:rsid w:val="00F23779"/>
    <w:rsid w:val="00F249E7"/>
    <w:rsid w:val="00F25A3D"/>
    <w:rsid w:val="00F25F9C"/>
    <w:rsid w:val="00F2655A"/>
    <w:rsid w:val="00F265C5"/>
    <w:rsid w:val="00F26674"/>
    <w:rsid w:val="00F26DF9"/>
    <w:rsid w:val="00F3088D"/>
    <w:rsid w:val="00F30C21"/>
    <w:rsid w:val="00F30FE3"/>
    <w:rsid w:val="00F31692"/>
    <w:rsid w:val="00F3177B"/>
    <w:rsid w:val="00F3257C"/>
    <w:rsid w:val="00F32600"/>
    <w:rsid w:val="00F3284F"/>
    <w:rsid w:val="00F335BB"/>
    <w:rsid w:val="00F34F3F"/>
    <w:rsid w:val="00F350B4"/>
    <w:rsid w:val="00F37390"/>
    <w:rsid w:val="00F375A8"/>
    <w:rsid w:val="00F37D65"/>
    <w:rsid w:val="00F4111A"/>
    <w:rsid w:val="00F42994"/>
    <w:rsid w:val="00F4328F"/>
    <w:rsid w:val="00F44369"/>
    <w:rsid w:val="00F45632"/>
    <w:rsid w:val="00F45D05"/>
    <w:rsid w:val="00F46167"/>
    <w:rsid w:val="00F467EC"/>
    <w:rsid w:val="00F46B34"/>
    <w:rsid w:val="00F46BBD"/>
    <w:rsid w:val="00F46CCA"/>
    <w:rsid w:val="00F4733D"/>
    <w:rsid w:val="00F47375"/>
    <w:rsid w:val="00F52E6D"/>
    <w:rsid w:val="00F53B23"/>
    <w:rsid w:val="00F53ED1"/>
    <w:rsid w:val="00F5459A"/>
    <w:rsid w:val="00F54917"/>
    <w:rsid w:val="00F55024"/>
    <w:rsid w:val="00F559AF"/>
    <w:rsid w:val="00F55F07"/>
    <w:rsid w:val="00F56328"/>
    <w:rsid w:val="00F5722C"/>
    <w:rsid w:val="00F5728E"/>
    <w:rsid w:val="00F573E4"/>
    <w:rsid w:val="00F57B54"/>
    <w:rsid w:val="00F62332"/>
    <w:rsid w:val="00F62838"/>
    <w:rsid w:val="00F63505"/>
    <w:rsid w:val="00F63B70"/>
    <w:rsid w:val="00F63E42"/>
    <w:rsid w:val="00F641F5"/>
    <w:rsid w:val="00F66347"/>
    <w:rsid w:val="00F66C16"/>
    <w:rsid w:val="00F66F92"/>
    <w:rsid w:val="00F67753"/>
    <w:rsid w:val="00F67FC5"/>
    <w:rsid w:val="00F703D8"/>
    <w:rsid w:val="00F71A30"/>
    <w:rsid w:val="00F71D5D"/>
    <w:rsid w:val="00F72326"/>
    <w:rsid w:val="00F7232E"/>
    <w:rsid w:val="00F72912"/>
    <w:rsid w:val="00F72F1F"/>
    <w:rsid w:val="00F733EA"/>
    <w:rsid w:val="00F7364C"/>
    <w:rsid w:val="00F736BD"/>
    <w:rsid w:val="00F738F1"/>
    <w:rsid w:val="00F738FB"/>
    <w:rsid w:val="00F73F6E"/>
    <w:rsid w:val="00F740B0"/>
    <w:rsid w:val="00F742F3"/>
    <w:rsid w:val="00F74B91"/>
    <w:rsid w:val="00F74F2D"/>
    <w:rsid w:val="00F76AAF"/>
    <w:rsid w:val="00F76C1F"/>
    <w:rsid w:val="00F774A8"/>
    <w:rsid w:val="00F77B01"/>
    <w:rsid w:val="00F77FBD"/>
    <w:rsid w:val="00F77FE1"/>
    <w:rsid w:val="00F80427"/>
    <w:rsid w:val="00F806A0"/>
    <w:rsid w:val="00F80B78"/>
    <w:rsid w:val="00F81833"/>
    <w:rsid w:val="00F81B7E"/>
    <w:rsid w:val="00F81BEE"/>
    <w:rsid w:val="00F81C28"/>
    <w:rsid w:val="00F81E5D"/>
    <w:rsid w:val="00F820AC"/>
    <w:rsid w:val="00F828EA"/>
    <w:rsid w:val="00F82DF5"/>
    <w:rsid w:val="00F83A24"/>
    <w:rsid w:val="00F85601"/>
    <w:rsid w:val="00F85A5C"/>
    <w:rsid w:val="00F864F3"/>
    <w:rsid w:val="00F875AB"/>
    <w:rsid w:val="00F90321"/>
    <w:rsid w:val="00F90EBA"/>
    <w:rsid w:val="00F910E5"/>
    <w:rsid w:val="00F92514"/>
    <w:rsid w:val="00F92528"/>
    <w:rsid w:val="00F92CCC"/>
    <w:rsid w:val="00F94F55"/>
    <w:rsid w:val="00F951BB"/>
    <w:rsid w:val="00F96325"/>
    <w:rsid w:val="00F97E42"/>
    <w:rsid w:val="00FA2076"/>
    <w:rsid w:val="00FA298E"/>
    <w:rsid w:val="00FA3D2A"/>
    <w:rsid w:val="00FA3D7A"/>
    <w:rsid w:val="00FA6F93"/>
    <w:rsid w:val="00FA7848"/>
    <w:rsid w:val="00FB1B5A"/>
    <w:rsid w:val="00FB2418"/>
    <w:rsid w:val="00FB2694"/>
    <w:rsid w:val="00FB28F3"/>
    <w:rsid w:val="00FB2E38"/>
    <w:rsid w:val="00FB30B4"/>
    <w:rsid w:val="00FB4D9F"/>
    <w:rsid w:val="00FB4DE5"/>
    <w:rsid w:val="00FB5F14"/>
    <w:rsid w:val="00FB63CD"/>
    <w:rsid w:val="00FC009A"/>
    <w:rsid w:val="00FC07A2"/>
    <w:rsid w:val="00FC0E70"/>
    <w:rsid w:val="00FC0FD2"/>
    <w:rsid w:val="00FC19C8"/>
    <w:rsid w:val="00FC1E62"/>
    <w:rsid w:val="00FC2133"/>
    <w:rsid w:val="00FC24BE"/>
    <w:rsid w:val="00FC25E9"/>
    <w:rsid w:val="00FC29B3"/>
    <w:rsid w:val="00FC2F7A"/>
    <w:rsid w:val="00FC303E"/>
    <w:rsid w:val="00FC350A"/>
    <w:rsid w:val="00FC4879"/>
    <w:rsid w:val="00FC5102"/>
    <w:rsid w:val="00FC529C"/>
    <w:rsid w:val="00FC5F1E"/>
    <w:rsid w:val="00FC62D3"/>
    <w:rsid w:val="00FC6848"/>
    <w:rsid w:val="00FC6B73"/>
    <w:rsid w:val="00FC6F93"/>
    <w:rsid w:val="00FC714B"/>
    <w:rsid w:val="00FD10DB"/>
    <w:rsid w:val="00FD1936"/>
    <w:rsid w:val="00FD1CB6"/>
    <w:rsid w:val="00FD277F"/>
    <w:rsid w:val="00FD3704"/>
    <w:rsid w:val="00FD3D9C"/>
    <w:rsid w:val="00FD41C2"/>
    <w:rsid w:val="00FD43E2"/>
    <w:rsid w:val="00FD4564"/>
    <w:rsid w:val="00FD4D79"/>
    <w:rsid w:val="00FD5B7F"/>
    <w:rsid w:val="00FD6BA6"/>
    <w:rsid w:val="00FD6F88"/>
    <w:rsid w:val="00FE04AD"/>
    <w:rsid w:val="00FE1153"/>
    <w:rsid w:val="00FE11FA"/>
    <w:rsid w:val="00FE321C"/>
    <w:rsid w:val="00FE327C"/>
    <w:rsid w:val="00FE37AD"/>
    <w:rsid w:val="00FE4040"/>
    <w:rsid w:val="00FE6123"/>
    <w:rsid w:val="00FE6879"/>
    <w:rsid w:val="00FE69FF"/>
    <w:rsid w:val="00FE74E5"/>
    <w:rsid w:val="00FE75E4"/>
    <w:rsid w:val="00FF1878"/>
    <w:rsid w:val="00FF1E50"/>
    <w:rsid w:val="00FF206C"/>
    <w:rsid w:val="00FF22CA"/>
    <w:rsid w:val="00FF29D8"/>
    <w:rsid w:val="00FF3793"/>
    <w:rsid w:val="00FF39FF"/>
    <w:rsid w:val="00FF3D96"/>
    <w:rsid w:val="00FF57F4"/>
    <w:rsid w:val="00FF6041"/>
    <w:rsid w:val="00FF6362"/>
    <w:rsid w:val="00FF6DE8"/>
    <w:rsid w:val="00FF718D"/>
    <w:rsid w:val="00FF73B9"/>
    <w:rsid w:val="00FF7B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6542"/>
    <w:pPr>
      <w:suppressAutoHyphens/>
      <w:overflowPunct w:val="0"/>
      <w:autoSpaceDE w:val="0"/>
      <w:autoSpaceDN w:val="0"/>
      <w:adjustRightInd w:val="0"/>
      <w:spacing w:before="120" w:after="120"/>
      <w:jc w:val="both"/>
    </w:pPr>
    <w:rPr>
      <w:rFonts w:ascii="Arial" w:eastAsia="Times New Roman" w:hAnsi="Arial" w:cs="Times New Roman"/>
      <w:kern w:val="2"/>
      <w:szCs w:val="20"/>
      <w:lang w:eastAsia="pl-PL"/>
    </w:rPr>
  </w:style>
  <w:style w:type="paragraph" w:styleId="Nagwek1">
    <w:name w:val="heading 1"/>
    <w:basedOn w:val="Normalny"/>
    <w:next w:val="Normalny"/>
    <w:link w:val="Nagwek1Znak"/>
    <w:uiPriority w:val="9"/>
    <w:qFormat/>
    <w:rsid w:val="00493CC5"/>
    <w:pPr>
      <w:keepNext/>
      <w:numPr>
        <w:numId w:val="1"/>
      </w:numPr>
      <w:spacing w:before="240" w:after="0" w:line="480" w:lineRule="auto"/>
      <w:jc w:val="center"/>
      <w:textAlignment w:val="baseline"/>
      <w:outlineLvl w:val="0"/>
    </w:pPr>
    <w:rPr>
      <w:b/>
      <w:smallCaps/>
      <w:kern w:val="1"/>
      <w:sz w:val="32"/>
    </w:rPr>
  </w:style>
  <w:style w:type="paragraph" w:styleId="Nagwek2">
    <w:name w:val="heading 2"/>
    <w:basedOn w:val="Normalny"/>
    <w:next w:val="Normalny"/>
    <w:link w:val="Nagwek2Znak"/>
    <w:uiPriority w:val="9"/>
    <w:qFormat/>
    <w:rsid w:val="00BE4388"/>
    <w:pPr>
      <w:keepNext/>
      <w:numPr>
        <w:ilvl w:val="1"/>
        <w:numId w:val="1"/>
      </w:numPr>
      <w:spacing w:before="240" w:after="60"/>
      <w:textAlignment w:val="baseline"/>
      <w:outlineLvl w:val="1"/>
    </w:pPr>
    <w:rPr>
      <w:b/>
      <w:kern w:val="1"/>
      <w:sz w:val="24"/>
    </w:rPr>
  </w:style>
  <w:style w:type="paragraph" w:styleId="Nagwek3">
    <w:name w:val="heading 3"/>
    <w:basedOn w:val="Normalny"/>
    <w:next w:val="Normalny"/>
    <w:link w:val="Nagwek3Znak"/>
    <w:uiPriority w:val="9"/>
    <w:qFormat/>
    <w:rsid w:val="00781281"/>
    <w:pPr>
      <w:keepNext/>
      <w:numPr>
        <w:ilvl w:val="2"/>
        <w:numId w:val="1"/>
      </w:numPr>
      <w:spacing w:before="240" w:after="60"/>
      <w:textAlignment w:val="baseline"/>
      <w:outlineLvl w:val="2"/>
    </w:pPr>
    <w:rPr>
      <w:b/>
      <w:kern w:val="1"/>
    </w:rPr>
  </w:style>
  <w:style w:type="paragraph" w:styleId="Nagwek4">
    <w:name w:val="heading 4"/>
    <w:basedOn w:val="Normalny"/>
    <w:next w:val="Normalny"/>
    <w:link w:val="Nagwek4Znak"/>
    <w:uiPriority w:val="9"/>
    <w:unhideWhenUsed/>
    <w:qFormat/>
    <w:rsid w:val="001E75B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E012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0177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0">
    <w:name w:val="Domy?lna czcionka akapitu"/>
    <w:rsid w:val="00FB2694"/>
  </w:style>
  <w:style w:type="paragraph" w:styleId="Nagwek">
    <w:name w:val="header"/>
    <w:basedOn w:val="Normalny"/>
    <w:link w:val="NagwekZnak"/>
    <w:uiPriority w:val="99"/>
    <w:unhideWhenUsed/>
    <w:rsid w:val="00C7087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70879"/>
    <w:rPr>
      <w:rFonts w:ascii="Arial" w:eastAsia="Times New Roman" w:hAnsi="Arial" w:cs="Times New Roman"/>
      <w:kern w:val="2"/>
      <w:szCs w:val="20"/>
      <w:lang w:eastAsia="pl-PL"/>
    </w:rPr>
  </w:style>
  <w:style w:type="paragraph" w:styleId="Stopka">
    <w:name w:val="footer"/>
    <w:basedOn w:val="Normalny"/>
    <w:link w:val="StopkaZnak"/>
    <w:uiPriority w:val="99"/>
    <w:unhideWhenUsed/>
    <w:rsid w:val="00C7087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0879"/>
    <w:rPr>
      <w:rFonts w:ascii="Arial" w:eastAsia="Times New Roman" w:hAnsi="Arial" w:cs="Times New Roman"/>
      <w:kern w:val="2"/>
      <w:szCs w:val="20"/>
      <w:lang w:eastAsia="pl-PL"/>
    </w:rPr>
  </w:style>
  <w:style w:type="paragraph" w:styleId="Tekstdymka">
    <w:name w:val="Balloon Text"/>
    <w:basedOn w:val="Normalny"/>
    <w:link w:val="TekstdymkaZnak"/>
    <w:uiPriority w:val="99"/>
    <w:semiHidden/>
    <w:unhideWhenUsed/>
    <w:rsid w:val="00C7087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879"/>
    <w:rPr>
      <w:rFonts w:ascii="Tahoma" w:eastAsia="Times New Roman" w:hAnsi="Tahoma" w:cs="Tahoma"/>
      <w:kern w:val="2"/>
      <w:sz w:val="16"/>
      <w:szCs w:val="16"/>
      <w:lang w:eastAsia="pl-PL"/>
    </w:rPr>
  </w:style>
  <w:style w:type="character" w:customStyle="1" w:styleId="Nagwek1Znak">
    <w:name w:val="Nagłówek 1 Znak"/>
    <w:basedOn w:val="Domylnaczcionkaakapitu"/>
    <w:link w:val="Nagwek1"/>
    <w:uiPriority w:val="9"/>
    <w:rsid w:val="00493CC5"/>
    <w:rPr>
      <w:rFonts w:ascii="Arial" w:eastAsia="Times New Roman" w:hAnsi="Arial" w:cs="Times New Roman"/>
      <w:b/>
      <w:smallCaps/>
      <w:kern w:val="1"/>
      <w:sz w:val="32"/>
      <w:szCs w:val="20"/>
      <w:lang w:eastAsia="pl-PL"/>
    </w:rPr>
  </w:style>
  <w:style w:type="character" w:customStyle="1" w:styleId="Nagwek2Znak">
    <w:name w:val="Nagłówek 2 Znak"/>
    <w:basedOn w:val="Domylnaczcionkaakapitu"/>
    <w:link w:val="Nagwek2"/>
    <w:uiPriority w:val="9"/>
    <w:rsid w:val="00BE4388"/>
    <w:rPr>
      <w:rFonts w:ascii="Arial" w:eastAsia="Times New Roman" w:hAnsi="Arial" w:cs="Times New Roman"/>
      <w:b/>
      <w:kern w:val="1"/>
      <w:sz w:val="24"/>
      <w:szCs w:val="20"/>
      <w:lang w:eastAsia="pl-PL"/>
    </w:rPr>
  </w:style>
  <w:style w:type="character" w:customStyle="1" w:styleId="Nagwek3Znak">
    <w:name w:val="Nagłówek 3 Znak"/>
    <w:basedOn w:val="Domylnaczcionkaakapitu"/>
    <w:link w:val="Nagwek3"/>
    <w:uiPriority w:val="9"/>
    <w:rsid w:val="00781281"/>
    <w:rPr>
      <w:rFonts w:ascii="Arial" w:eastAsia="Times New Roman" w:hAnsi="Arial" w:cs="Times New Roman"/>
      <w:b/>
      <w:kern w:val="1"/>
      <w:szCs w:val="20"/>
      <w:lang w:eastAsia="pl-PL"/>
    </w:rPr>
  </w:style>
  <w:style w:type="character" w:styleId="Hipercze">
    <w:name w:val="Hyperlink"/>
    <w:basedOn w:val="Domylnaczcionkaakapitu"/>
    <w:uiPriority w:val="99"/>
    <w:rsid w:val="00493CC5"/>
    <w:rPr>
      <w:color w:val="0000FF"/>
      <w:u w:val="single"/>
    </w:rPr>
  </w:style>
  <w:style w:type="character" w:customStyle="1" w:styleId="Znakiprzypiswdolnych">
    <w:name w:val="Znaki przypisów dolnych"/>
    <w:rsid w:val="00493CC5"/>
    <w:rPr>
      <w:position w:val="24"/>
      <w:sz w:val="16"/>
    </w:rPr>
  </w:style>
  <w:style w:type="character" w:customStyle="1" w:styleId="Odwoanieprzypisudolnego">
    <w:name w:val="Odwo?anie przypisu dolnego"/>
    <w:basedOn w:val="Domylnaczcionkaakapitu0"/>
    <w:rsid w:val="00493CC5"/>
    <w:rPr>
      <w:rFonts w:cs="Times New Roman"/>
      <w:position w:val="24"/>
      <w:sz w:val="16"/>
    </w:rPr>
  </w:style>
  <w:style w:type="paragraph" w:styleId="Tekstpodstawowy">
    <w:name w:val="Body Text"/>
    <w:basedOn w:val="Normalny"/>
    <w:link w:val="TekstpodstawowyZnak"/>
    <w:uiPriority w:val="99"/>
    <w:semiHidden/>
    <w:rsid w:val="00493CC5"/>
    <w:pPr>
      <w:spacing w:before="0" w:after="0"/>
      <w:textAlignment w:val="baseline"/>
    </w:pPr>
    <w:rPr>
      <w:kern w:val="1"/>
    </w:rPr>
  </w:style>
  <w:style w:type="character" w:customStyle="1" w:styleId="TekstpodstawowyZnak">
    <w:name w:val="Tekst podstawowy Znak"/>
    <w:basedOn w:val="Domylnaczcionkaakapitu"/>
    <w:link w:val="Tekstpodstawowy"/>
    <w:uiPriority w:val="99"/>
    <w:semiHidden/>
    <w:rsid w:val="00493CC5"/>
    <w:rPr>
      <w:rFonts w:ascii="Arial" w:eastAsia="Times New Roman" w:hAnsi="Arial" w:cs="Times New Roman"/>
      <w:kern w:val="1"/>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fn"/>
    <w:basedOn w:val="Normalny"/>
    <w:link w:val="TekstprzypisudolnegoZnak1"/>
    <w:uiPriority w:val="99"/>
    <w:rsid w:val="00493CC5"/>
    <w:pPr>
      <w:textAlignment w:val="baseline"/>
    </w:pPr>
    <w:rPr>
      <w:kern w:val="1"/>
      <w:sz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rsid w:val="00493CC5"/>
    <w:rPr>
      <w:rFonts w:ascii="Arial" w:eastAsia="Times New Roman" w:hAnsi="Arial" w:cs="Times New Roman"/>
      <w:kern w:val="2"/>
      <w:sz w:val="20"/>
      <w:szCs w:val="20"/>
      <w:lang w:eastAsia="pl-PL"/>
    </w:rPr>
  </w:style>
  <w:style w:type="character" w:customStyle="1" w:styleId="TekstprzypisudolnegoZnak1">
    <w:name w:val="Tekst przypisu dolnego Znak1"/>
    <w:aliases w:val="Podrozdział Znak1,Footnote Znak1,Podrozdzia3 Znak1,Fußnote Znak1,-E Fuﬂnotentext Znak1,Fuﬂnotentext Ursprung Znak1,Fußnotentext Ursprung Znak1,-E Fußnotentext Znak1,Footnote text Znak1,footnote text Znak,Znak Znak1,fn Znak"/>
    <w:basedOn w:val="Domylnaczcionkaakapitu"/>
    <w:link w:val="Tekstprzypisudolnego"/>
    <w:uiPriority w:val="99"/>
    <w:locked/>
    <w:rsid w:val="00493CC5"/>
    <w:rPr>
      <w:rFonts w:ascii="Arial" w:eastAsia="Times New Roman" w:hAnsi="Arial" w:cs="Times New Roman"/>
      <w:kern w:val="1"/>
      <w:sz w:val="20"/>
      <w:szCs w:val="20"/>
      <w:lang w:eastAsia="pl-PL"/>
    </w:rPr>
  </w:style>
  <w:style w:type="paragraph" w:customStyle="1" w:styleId="Akapitzlist">
    <w:name w:val="Akapit z list?"/>
    <w:basedOn w:val="Normalny"/>
    <w:rsid w:val="00493CC5"/>
    <w:pPr>
      <w:widowControl w:val="0"/>
      <w:spacing w:before="0" w:after="0" w:line="100" w:lineRule="atLeast"/>
      <w:ind w:left="720"/>
      <w:jc w:val="left"/>
      <w:textAlignment w:val="baseline"/>
    </w:pPr>
    <w:rPr>
      <w:rFonts w:ascii="Times New Roman" w:hAnsi="Times New Roman"/>
      <w:kern w:val="1"/>
      <w:sz w:val="24"/>
    </w:rPr>
  </w:style>
  <w:style w:type="paragraph" w:styleId="Akapitzlist0">
    <w:name w:val="List Paragraph"/>
    <w:basedOn w:val="Normalny"/>
    <w:uiPriority w:val="34"/>
    <w:qFormat/>
    <w:rsid w:val="00D36E13"/>
    <w:pPr>
      <w:ind w:left="720"/>
      <w:contextualSpacing/>
    </w:pPr>
  </w:style>
  <w:style w:type="paragraph" w:styleId="Nagwekspisutreci">
    <w:name w:val="TOC Heading"/>
    <w:basedOn w:val="Nagwek1"/>
    <w:next w:val="Normalny"/>
    <w:uiPriority w:val="39"/>
    <w:semiHidden/>
    <w:unhideWhenUsed/>
    <w:qFormat/>
    <w:rsid w:val="00B56332"/>
    <w:pPr>
      <w:keepLines/>
      <w:numPr>
        <w:numId w:val="0"/>
      </w:numPr>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smallCaps w:val="0"/>
      <w:color w:val="365F91" w:themeColor="accent1" w:themeShade="BF"/>
      <w:kern w:val="0"/>
      <w:sz w:val="28"/>
      <w:szCs w:val="28"/>
    </w:rPr>
  </w:style>
  <w:style w:type="paragraph" w:styleId="Spistreci1">
    <w:name w:val="toc 1"/>
    <w:basedOn w:val="Normalny"/>
    <w:next w:val="Normalny"/>
    <w:autoRedefine/>
    <w:uiPriority w:val="39"/>
    <w:unhideWhenUsed/>
    <w:rsid w:val="00CF1253"/>
    <w:pPr>
      <w:tabs>
        <w:tab w:val="right" w:leader="dot" w:pos="9062"/>
      </w:tabs>
      <w:spacing w:after="100"/>
    </w:pPr>
  </w:style>
  <w:style w:type="paragraph" w:styleId="Spistreci2">
    <w:name w:val="toc 2"/>
    <w:basedOn w:val="Normalny"/>
    <w:next w:val="Normalny"/>
    <w:autoRedefine/>
    <w:uiPriority w:val="39"/>
    <w:unhideWhenUsed/>
    <w:rsid w:val="00B56332"/>
    <w:pPr>
      <w:spacing w:after="100"/>
      <w:ind w:left="220"/>
    </w:pPr>
  </w:style>
  <w:style w:type="paragraph" w:styleId="Spistreci3">
    <w:name w:val="toc 3"/>
    <w:basedOn w:val="Normalny"/>
    <w:next w:val="Normalny"/>
    <w:autoRedefine/>
    <w:uiPriority w:val="39"/>
    <w:unhideWhenUsed/>
    <w:rsid w:val="00B56332"/>
    <w:pPr>
      <w:spacing w:after="100"/>
      <w:ind w:left="440"/>
    </w:pPr>
  </w:style>
  <w:style w:type="paragraph" w:styleId="Bezodstpw">
    <w:name w:val="No Spacing"/>
    <w:uiPriority w:val="1"/>
    <w:qFormat/>
    <w:rsid w:val="002375BC"/>
    <w:pPr>
      <w:suppressAutoHyphens/>
      <w:overflowPunct w:val="0"/>
      <w:autoSpaceDE w:val="0"/>
      <w:autoSpaceDN w:val="0"/>
      <w:adjustRightInd w:val="0"/>
      <w:spacing w:after="0" w:line="240" w:lineRule="auto"/>
      <w:jc w:val="both"/>
    </w:pPr>
    <w:rPr>
      <w:rFonts w:ascii="Arial" w:eastAsia="Times New Roman" w:hAnsi="Arial" w:cs="Times New Roman"/>
      <w:kern w:val="2"/>
      <w:szCs w:val="20"/>
      <w:lang w:eastAsia="pl-PL"/>
    </w:rPr>
  </w:style>
  <w:style w:type="character" w:styleId="Odwoanieprzypisudolnego0">
    <w:name w:val="footnote reference"/>
    <w:aliases w:val="Footnote Reference Number,Footnote symbol,Footnote number,fr,o,Footnotemark,FR,Footnotemark1,Footnotemark2,FR1,Footnotemark3,FR2,Footnotemark4,FR3,Footnotemark5,FR4,Footnotemark6,Footnotemark7,Footnotemark8,FR5,note TESI"/>
    <w:basedOn w:val="Domylnaczcionkaakapitu"/>
    <w:unhideWhenUsed/>
    <w:rsid w:val="009A5E63"/>
    <w:rPr>
      <w:vertAlign w:val="superscript"/>
    </w:rPr>
  </w:style>
  <w:style w:type="character" w:styleId="Odwoaniedokomentarza">
    <w:name w:val="annotation reference"/>
    <w:basedOn w:val="Domylnaczcionkaakapitu"/>
    <w:uiPriority w:val="99"/>
    <w:unhideWhenUsed/>
    <w:rsid w:val="00FC1E62"/>
    <w:rPr>
      <w:sz w:val="16"/>
      <w:szCs w:val="16"/>
    </w:rPr>
  </w:style>
  <w:style w:type="paragraph" w:styleId="Tekstkomentarza">
    <w:name w:val="annotation text"/>
    <w:basedOn w:val="Normalny"/>
    <w:link w:val="TekstkomentarzaZnak"/>
    <w:uiPriority w:val="99"/>
    <w:unhideWhenUsed/>
    <w:rsid w:val="00FC1E62"/>
    <w:pPr>
      <w:spacing w:line="240" w:lineRule="auto"/>
    </w:pPr>
    <w:rPr>
      <w:sz w:val="20"/>
    </w:rPr>
  </w:style>
  <w:style w:type="character" w:customStyle="1" w:styleId="TekstkomentarzaZnak">
    <w:name w:val="Tekst komentarza Znak"/>
    <w:basedOn w:val="Domylnaczcionkaakapitu"/>
    <w:link w:val="Tekstkomentarza"/>
    <w:uiPriority w:val="99"/>
    <w:rsid w:val="00FC1E62"/>
    <w:rPr>
      <w:rFonts w:ascii="Arial" w:eastAsia="Times New Roman" w:hAnsi="Arial" w:cs="Times New Roman"/>
      <w:kern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FC1E62"/>
    <w:rPr>
      <w:b/>
      <w:bCs/>
    </w:rPr>
  </w:style>
  <w:style w:type="character" w:customStyle="1" w:styleId="TematkomentarzaZnak">
    <w:name w:val="Temat komentarza Znak"/>
    <w:basedOn w:val="TekstkomentarzaZnak"/>
    <w:link w:val="Tematkomentarza"/>
    <w:uiPriority w:val="99"/>
    <w:semiHidden/>
    <w:rsid w:val="00FC1E62"/>
    <w:rPr>
      <w:rFonts w:ascii="Arial" w:eastAsia="Times New Roman" w:hAnsi="Arial" w:cs="Times New Roman"/>
      <w:b/>
      <w:bCs/>
      <w:kern w:val="2"/>
      <w:sz w:val="20"/>
      <w:szCs w:val="20"/>
      <w:lang w:eastAsia="pl-PL"/>
    </w:rPr>
  </w:style>
  <w:style w:type="character" w:customStyle="1" w:styleId="Odwoanieprzypisudolnego1">
    <w:name w:val="Odwołanie przypisu dolnego1"/>
    <w:rsid w:val="005A3DB7"/>
    <w:rPr>
      <w:vertAlign w:val="superscript"/>
    </w:rPr>
  </w:style>
  <w:style w:type="paragraph" w:customStyle="1" w:styleId="Tekstprzypisudolnego1">
    <w:name w:val="Tekst przypisu dolnego1"/>
    <w:basedOn w:val="Normalny"/>
    <w:rsid w:val="005A3DB7"/>
    <w:pPr>
      <w:overflowPunct/>
      <w:autoSpaceDE/>
      <w:autoSpaceDN/>
      <w:adjustRightInd/>
      <w:spacing w:line="240" w:lineRule="auto"/>
    </w:pPr>
    <w:rPr>
      <w:kern w:val="1"/>
      <w:sz w:val="20"/>
      <w:lang w:eastAsia="hi-IN" w:bidi="hi-IN"/>
    </w:rPr>
  </w:style>
  <w:style w:type="table" w:styleId="Tabela-Siatka">
    <w:name w:val="Table Grid"/>
    <w:basedOn w:val="Standardowy"/>
    <w:uiPriority w:val="59"/>
    <w:rsid w:val="00AB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B087D"/>
    <w:rPr>
      <w:b/>
      <w:bCs/>
    </w:rPr>
  </w:style>
  <w:style w:type="paragraph" w:customStyle="1" w:styleId="Tre">
    <w:name w:val="Treść"/>
    <w:rsid w:val="00CB08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Hyperlink0">
    <w:name w:val="Hyperlink.0"/>
    <w:basedOn w:val="Hipercze"/>
    <w:rsid w:val="00F641F5"/>
    <w:rPr>
      <w:color w:val="0000FF"/>
      <w:u w:val="single"/>
    </w:rPr>
  </w:style>
  <w:style w:type="paragraph" w:styleId="Poprawka">
    <w:name w:val="Revision"/>
    <w:hidden/>
    <w:uiPriority w:val="99"/>
    <w:semiHidden/>
    <w:rsid w:val="009E69E5"/>
    <w:pPr>
      <w:spacing w:after="0" w:line="240" w:lineRule="auto"/>
    </w:pPr>
    <w:rPr>
      <w:rFonts w:ascii="Arial" w:eastAsia="Times New Roman" w:hAnsi="Arial" w:cs="Times New Roman"/>
      <w:kern w:val="2"/>
      <w:szCs w:val="20"/>
      <w:lang w:eastAsia="pl-PL"/>
    </w:rPr>
  </w:style>
  <w:style w:type="table" w:customStyle="1" w:styleId="Tabela-Siatka1">
    <w:name w:val="Tabela - Siatka1"/>
    <w:basedOn w:val="Standardowy"/>
    <w:next w:val="Tabela-Siatka"/>
    <w:uiPriority w:val="59"/>
    <w:rsid w:val="000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0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3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7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A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1E75B3"/>
    <w:rPr>
      <w:rFonts w:asciiTheme="majorHAnsi" w:eastAsiaTheme="majorEastAsia" w:hAnsiTheme="majorHAnsi" w:cstheme="majorBidi"/>
      <w:b/>
      <w:bCs/>
      <w:i/>
      <w:iCs/>
      <w:color w:val="4F81BD" w:themeColor="accent1"/>
      <w:kern w:val="2"/>
      <w:szCs w:val="20"/>
      <w:lang w:eastAsia="pl-PL"/>
    </w:rPr>
  </w:style>
  <w:style w:type="paragraph" w:customStyle="1" w:styleId="Default">
    <w:name w:val="Default"/>
    <w:rsid w:val="00FD5B7F"/>
    <w:pPr>
      <w:autoSpaceDE w:val="0"/>
      <w:autoSpaceDN w:val="0"/>
      <w:adjustRightInd w:val="0"/>
      <w:spacing w:after="0" w:line="240" w:lineRule="auto"/>
    </w:pPr>
    <w:rPr>
      <w:rFonts w:ascii="Arial" w:hAnsi="Arial" w:cs="Arial"/>
      <w:color w:val="000000"/>
      <w:sz w:val="24"/>
      <w:szCs w:val="24"/>
    </w:rPr>
  </w:style>
  <w:style w:type="character" w:customStyle="1" w:styleId="info-list-value-uzasadnienie">
    <w:name w:val="info-list-value-uzasadnienie"/>
    <w:basedOn w:val="Domylnaczcionkaakapitu"/>
    <w:rsid w:val="00FD5B7F"/>
  </w:style>
  <w:style w:type="character" w:styleId="UyteHipercze">
    <w:name w:val="FollowedHyperlink"/>
    <w:basedOn w:val="Domylnaczcionkaakapitu"/>
    <w:uiPriority w:val="99"/>
    <w:semiHidden/>
    <w:unhideWhenUsed/>
    <w:rsid w:val="00403CC0"/>
    <w:rPr>
      <w:color w:val="800080" w:themeColor="followedHyperlink"/>
      <w:u w:val="single"/>
    </w:rPr>
  </w:style>
  <w:style w:type="paragraph" w:customStyle="1" w:styleId="Akapit">
    <w:name w:val="Akapit"/>
    <w:basedOn w:val="Nagwek6"/>
    <w:rsid w:val="00E0126E"/>
    <w:pPr>
      <w:keepLines w:val="0"/>
      <w:suppressAutoHyphens w:val="0"/>
      <w:overflowPunct/>
      <w:autoSpaceDE/>
      <w:autoSpaceDN/>
      <w:adjustRightInd/>
      <w:spacing w:before="0" w:line="360" w:lineRule="auto"/>
    </w:pPr>
    <w:rPr>
      <w:rFonts w:ascii="Times New Roman" w:eastAsia="Times New Roman" w:hAnsi="Times New Roman" w:cs="Times New Roman"/>
      <w:i w:val="0"/>
      <w:iCs w:val="0"/>
      <w:color w:val="auto"/>
      <w:kern w:val="0"/>
      <w:sz w:val="24"/>
      <w:szCs w:val="24"/>
    </w:rPr>
  </w:style>
  <w:style w:type="paragraph" w:customStyle="1" w:styleId="ZnakZnak">
    <w:name w:val="Znak Znak"/>
    <w:basedOn w:val="Normalny"/>
    <w:rsid w:val="00E0126E"/>
    <w:pPr>
      <w:suppressAutoHyphens w:val="0"/>
      <w:overflowPunct/>
      <w:autoSpaceDE/>
      <w:autoSpaceDN/>
      <w:adjustRightInd/>
      <w:spacing w:before="0" w:after="0" w:line="360" w:lineRule="auto"/>
    </w:pPr>
    <w:rPr>
      <w:rFonts w:ascii="Verdana" w:hAnsi="Verdana"/>
      <w:kern w:val="0"/>
      <w:sz w:val="20"/>
    </w:rPr>
  </w:style>
  <w:style w:type="character" w:customStyle="1" w:styleId="Nagwek6Znak">
    <w:name w:val="Nagłówek 6 Znak"/>
    <w:basedOn w:val="Domylnaczcionkaakapitu"/>
    <w:link w:val="Nagwek6"/>
    <w:uiPriority w:val="9"/>
    <w:semiHidden/>
    <w:rsid w:val="00E0126E"/>
    <w:rPr>
      <w:rFonts w:asciiTheme="majorHAnsi" w:eastAsiaTheme="majorEastAsia" w:hAnsiTheme="majorHAnsi" w:cstheme="majorBidi"/>
      <w:i/>
      <w:iCs/>
      <w:color w:val="243F60" w:themeColor="accent1" w:themeShade="7F"/>
      <w:kern w:val="2"/>
      <w:szCs w:val="20"/>
      <w:lang w:eastAsia="pl-PL"/>
    </w:rPr>
  </w:style>
  <w:style w:type="paragraph" w:styleId="Tekstpodstawowywcity2">
    <w:name w:val="Body Text Indent 2"/>
    <w:basedOn w:val="Normalny"/>
    <w:link w:val="Tekstpodstawowywcity2Znak"/>
    <w:uiPriority w:val="99"/>
    <w:semiHidden/>
    <w:unhideWhenUsed/>
    <w:rsid w:val="00FB4D9F"/>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FB4D9F"/>
    <w:rPr>
      <w:rFonts w:ascii="Arial" w:eastAsia="Times New Roman" w:hAnsi="Arial" w:cs="Times New Roman"/>
      <w:kern w:val="2"/>
      <w:szCs w:val="20"/>
      <w:lang w:eastAsia="pl-PL"/>
    </w:rPr>
  </w:style>
  <w:style w:type="paragraph" w:styleId="Tekstprzypisukocowego">
    <w:name w:val="endnote text"/>
    <w:basedOn w:val="Normalny"/>
    <w:link w:val="TekstprzypisukocowegoZnak"/>
    <w:uiPriority w:val="99"/>
    <w:semiHidden/>
    <w:unhideWhenUsed/>
    <w:rsid w:val="00717E71"/>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17E71"/>
    <w:rPr>
      <w:rFonts w:ascii="Arial" w:eastAsia="Times New Roman" w:hAnsi="Arial" w:cs="Times New Roman"/>
      <w:kern w:val="2"/>
      <w:sz w:val="20"/>
      <w:szCs w:val="20"/>
      <w:lang w:eastAsia="pl-PL"/>
    </w:rPr>
  </w:style>
  <w:style w:type="character" w:styleId="Odwoanieprzypisukocowego">
    <w:name w:val="endnote reference"/>
    <w:basedOn w:val="Domylnaczcionkaakapitu"/>
    <w:uiPriority w:val="99"/>
    <w:semiHidden/>
    <w:unhideWhenUsed/>
    <w:rsid w:val="00717E71"/>
    <w:rPr>
      <w:vertAlign w:val="superscript"/>
    </w:rPr>
  </w:style>
  <w:style w:type="paragraph" w:styleId="NormalnyWeb">
    <w:name w:val="Normal (Web)"/>
    <w:basedOn w:val="Normalny"/>
    <w:uiPriority w:val="99"/>
    <w:unhideWhenUsed/>
    <w:rsid w:val="00565AF8"/>
    <w:pPr>
      <w:suppressAutoHyphens w:val="0"/>
      <w:overflowPunct/>
      <w:autoSpaceDE/>
      <w:autoSpaceDN/>
      <w:adjustRightInd/>
      <w:spacing w:before="100" w:beforeAutospacing="1" w:after="100" w:afterAutospacing="1" w:line="240" w:lineRule="auto"/>
      <w:jc w:val="left"/>
    </w:pPr>
    <w:rPr>
      <w:rFonts w:ascii="Times New Roman" w:hAnsi="Times New Roman"/>
      <w:kern w:val="0"/>
      <w:sz w:val="24"/>
      <w:szCs w:val="24"/>
    </w:rPr>
  </w:style>
  <w:style w:type="character" w:customStyle="1" w:styleId="apple-converted-space">
    <w:name w:val="apple-converted-space"/>
    <w:basedOn w:val="Domylnaczcionkaakapitu"/>
    <w:rsid w:val="00E96AA5"/>
  </w:style>
  <w:style w:type="character" w:customStyle="1" w:styleId="highlight">
    <w:name w:val="highlight"/>
    <w:basedOn w:val="Domylnaczcionkaakapitu"/>
    <w:rsid w:val="007972BC"/>
  </w:style>
  <w:style w:type="paragraph" w:styleId="Listapunktowana">
    <w:name w:val="List Bullet"/>
    <w:basedOn w:val="Normalny"/>
    <w:uiPriority w:val="2"/>
    <w:unhideWhenUsed/>
    <w:qFormat/>
    <w:rsid w:val="00470741"/>
    <w:pPr>
      <w:numPr>
        <w:numId w:val="16"/>
      </w:numPr>
      <w:suppressAutoHyphens w:val="0"/>
      <w:overflowPunct/>
      <w:autoSpaceDE/>
      <w:autoSpaceDN/>
      <w:adjustRightInd/>
      <w:spacing w:before="0" w:after="200"/>
      <w:contextualSpacing/>
      <w:jc w:val="left"/>
    </w:pPr>
    <w:rPr>
      <w:rFonts w:ascii="BundesSans Regular" w:eastAsiaTheme="minorEastAsia" w:hAnsi="BundesSans Regular" w:cstheme="minorBidi"/>
      <w:kern w:val="0"/>
      <w:sz w:val="20"/>
      <w:szCs w:val="22"/>
      <w:lang w:val="de-DE" w:eastAsia="de-DE"/>
    </w:rPr>
  </w:style>
  <w:style w:type="character" w:customStyle="1" w:styleId="Nagwek7Znak">
    <w:name w:val="Nagłówek 7 Znak"/>
    <w:basedOn w:val="Domylnaczcionkaakapitu"/>
    <w:link w:val="Nagwek7"/>
    <w:uiPriority w:val="9"/>
    <w:rsid w:val="00017700"/>
    <w:rPr>
      <w:rFonts w:asciiTheme="majorHAnsi" w:eastAsiaTheme="majorEastAsia" w:hAnsiTheme="majorHAnsi" w:cstheme="majorBidi"/>
      <w:i/>
      <w:iCs/>
      <w:color w:val="404040" w:themeColor="text1" w:themeTint="BF"/>
      <w:kern w:val="2"/>
      <w:szCs w:val="20"/>
      <w:lang w:eastAsia="pl-PL"/>
    </w:rPr>
  </w:style>
  <w:style w:type="paragraph" w:customStyle="1" w:styleId="ZnakZnak2">
    <w:name w:val="Znak Znak2"/>
    <w:basedOn w:val="Normalny"/>
    <w:rsid w:val="00947964"/>
    <w:pPr>
      <w:suppressAutoHyphens w:val="0"/>
      <w:overflowPunct/>
      <w:autoSpaceDE/>
      <w:autoSpaceDN/>
      <w:adjustRightInd/>
      <w:spacing w:before="0" w:after="0" w:line="360" w:lineRule="auto"/>
    </w:pPr>
    <w:rPr>
      <w:rFonts w:ascii="Verdana" w:hAnsi="Verdana"/>
      <w:kern w:val="0"/>
      <w:sz w:val="20"/>
    </w:rPr>
  </w:style>
  <w:style w:type="paragraph" w:customStyle="1" w:styleId="SubTitle2">
    <w:name w:val="SubTitle 2"/>
    <w:basedOn w:val="Normalny"/>
    <w:rsid w:val="009C5C77"/>
    <w:pPr>
      <w:suppressAutoHyphens w:val="0"/>
      <w:overflowPunct/>
      <w:autoSpaceDE/>
      <w:autoSpaceDN/>
      <w:adjustRightInd/>
      <w:spacing w:before="0" w:after="240" w:line="240" w:lineRule="auto"/>
      <w:jc w:val="center"/>
    </w:pPr>
    <w:rPr>
      <w:rFonts w:ascii="Times New Roman" w:hAnsi="Times New Roman"/>
      <w:b/>
      <w:kern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6542"/>
    <w:pPr>
      <w:suppressAutoHyphens/>
      <w:overflowPunct w:val="0"/>
      <w:autoSpaceDE w:val="0"/>
      <w:autoSpaceDN w:val="0"/>
      <w:adjustRightInd w:val="0"/>
      <w:spacing w:before="120" w:after="120"/>
      <w:jc w:val="both"/>
    </w:pPr>
    <w:rPr>
      <w:rFonts w:ascii="Arial" w:eastAsia="Times New Roman" w:hAnsi="Arial" w:cs="Times New Roman"/>
      <w:kern w:val="2"/>
      <w:szCs w:val="20"/>
      <w:lang w:eastAsia="pl-PL"/>
    </w:rPr>
  </w:style>
  <w:style w:type="paragraph" w:styleId="Nagwek1">
    <w:name w:val="heading 1"/>
    <w:basedOn w:val="Normalny"/>
    <w:next w:val="Normalny"/>
    <w:link w:val="Nagwek1Znak"/>
    <w:uiPriority w:val="9"/>
    <w:qFormat/>
    <w:rsid w:val="00493CC5"/>
    <w:pPr>
      <w:keepNext/>
      <w:numPr>
        <w:numId w:val="1"/>
      </w:numPr>
      <w:spacing w:before="240" w:after="0" w:line="480" w:lineRule="auto"/>
      <w:jc w:val="center"/>
      <w:textAlignment w:val="baseline"/>
      <w:outlineLvl w:val="0"/>
    </w:pPr>
    <w:rPr>
      <w:b/>
      <w:smallCaps/>
      <w:kern w:val="1"/>
      <w:sz w:val="32"/>
    </w:rPr>
  </w:style>
  <w:style w:type="paragraph" w:styleId="Nagwek2">
    <w:name w:val="heading 2"/>
    <w:basedOn w:val="Normalny"/>
    <w:next w:val="Normalny"/>
    <w:link w:val="Nagwek2Znak"/>
    <w:uiPriority w:val="9"/>
    <w:qFormat/>
    <w:rsid w:val="00BE4388"/>
    <w:pPr>
      <w:keepNext/>
      <w:numPr>
        <w:ilvl w:val="1"/>
        <w:numId w:val="1"/>
      </w:numPr>
      <w:spacing w:before="240" w:after="60"/>
      <w:textAlignment w:val="baseline"/>
      <w:outlineLvl w:val="1"/>
    </w:pPr>
    <w:rPr>
      <w:b/>
      <w:kern w:val="1"/>
      <w:sz w:val="24"/>
    </w:rPr>
  </w:style>
  <w:style w:type="paragraph" w:styleId="Nagwek3">
    <w:name w:val="heading 3"/>
    <w:basedOn w:val="Normalny"/>
    <w:next w:val="Normalny"/>
    <w:link w:val="Nagwek3Znak"/>
    <w:uiPriority w:val="9"/>
    <w:qFormat/>
    <w:rsid w:val="00781281"/>
    <w:pPr>
      <w:keepNext/>
      <w:numPr>
        <w:ilvl w:val="2"/>
        <w:numId w:val="1"/>
      </w:numPr>
      <w:spacing w:before="240" w:after="60"/>
      <w:textAlignment w:val="baseline"/>
      <w:outlineLvl w:val="2"/>
    </w:pPr>
    <w:rPr>
      <w:b/>
      <w:kern w:val="1"/>
    </w:rPr>
  </w:style>
  <w:style w:type="paragraph" w:styleId="Nagwek4">
    <w:name w:val="heading 4"/>
    <w:basedOn w:val="Normalny"/>
    <w:next w:val="Normalny"/>
    <w:link w:val="Nagwek4Znak"/>
    <w:uiPriority w:val="9"/>
    <w:unhideWhenUsed/>
    <w:qFormat/>
    <w:rsid w:val="001E75B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E012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0177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0">
    <w:name w:val="Domy?lna czcionka akapitu"/>
    <w:rsid w:val="00FB2694"/>
  </w:style>
  <w:style w:type="paragraph" w:styleId="Nagwek">
    <w:name w:val="header"/>
    <w:basedOn w:val="Normalny"/>
    <w:link w:val="NagwekZnak"/>
    <w:uiPriority w:val="99"/>
    <w:unhideWhenUsed/>
    <w:rsid w:val="00C70879"/>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70879"/>
    <w:rPr>
      <w:rFonts w:ascii="Arial" w:eastAsia="Times New Roman" w:hAnsi="Arial" w:cs="Times New Roman"/>
      <w:kern w:val="2"/>
      <w:szCs w:val="20"/>
      <w:lang w:eastAsia="pl-PL"/>
    </w:rPr>
  </w:style>
  <w:style w:type="paragraph" w:styleId="Stopka">
    <w:name w:val="footer"/>
    <w:basedOn w:val="Normalny"/>
    <w:link w:val="StopkaZnak"/>
    <w:uiPriority w:val="99"/>
    <w:unhideWhenUsed/>
    <w:rsid w:val="00C7087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0879"/>
    <w:rPr>
      <w:rFonts w:ascii="Arial" w:eastAsia="Times New Roman" w:hAnsi="Arial" w:cs="Times New Roman"/>
      <w:kern w:val="2"/>
      <w:szCs w:val="20"/>
      <w:lang w:eastAsia="pl-PL"/>
    </w:rPr>
  </w:style>
  <w:style w:type="paragraph" w:styleId="Tekstdymka">
    <w:name w:val="Balloon Text"/>
    <w:basedOn w:val="Normalny"/>
    <w:link w:val="TekstdymkaZnak"/>
    <w:uiPriority w:val="99"/>
    <w:semiHidden/>
    <w:unhideWhenUsed/>
    <w:rsid w:val="00C7087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0879"/>
    <w:rPr>
      <w:rFonts w:ascii="Tahoma" w:eastAsia="Times New Roman" w:hAnsi="Tahoma" w:cs="Tahoma"/>
      <w:kern w:val="2"/>
      <w:sz w:val="16"/>
      <w:szCs w:val="16"/>
      <w:lang w:eastAsia="pl-PL"/>
    </w:rPr>
  </w:style>
  <w:style w:type="character" w:customStyle="1" w:styleId="Nagwek1Znak">
    <w:name w:val="Nagłówek 1 Znak"/>
    <w:basedOn w:val="Domylnaczcionkaakapitu"/>
    <w:link w:val="Nagwek1"/>
    <w:uiPriority w:val="9"/>
    <w:rsid w:val="00493CC5"/>
    <w:rPr>
      <w:rFonts w:ascii="Arial" w:eastAsia="Times New Roman" w:hAnsi="Arial" w:cs="Times New Roman"/>
      <w:b/>
      <w:smallCaps/>
      <w:kern w:val="1"/>
      <w:sz w:val="32"/>
      <w:szCs w:val="20"/>
      <w:lang w:eastAsia="pl-PL"/>
    </w:rPr>
  </w:style>
  <w:style w:type="character" w:customStyle="1" w:styleId="Nagwek2Znak">
    <w:name w:val="Nagłówek 2 Znak"/>
    <w:basedOn w:val="Domylnaczcionkaakapitu"/>
    <w:link w:val="Nagwek2"/>
    <w:uiPriority w:val="9"/>
    <w:rsid w:val="00BE4388"/>
    <w:rPr>
      <w:rFonts w:ascii="Arial" w:eastAsia="Times New Roman" w:hAnsi="Arial" w:cs="Times New Roman"/>
      <w:b/>
      <w:kern w:val="1"/>
      <w:sz w:val="24"/>
      <w:szCs w:val="20"/>
      <w:lang w:eastAsia="pl-PL"/>
    </w:rPr>
  </w:style>
  <w:style w:type="character" w:customStyle="1" w:styleId="Nagwek3Znak">
    <w:name w:val="Nagłówek 3 Znak"/>
    <w:basedOn w:val="Domylnaczcionkaakapitu"/>
    <w:link w:val="Nagwek3"/>
    <w:uiPriority w:val="9"/>
    <w:rsid w:val="00781281"/>
    <w:rPr>
      <w:rFonts w:ascii="Arial" w:eastAsia="Times New Roman" w:hAnsi="Arial" w:cs="Times New Roman"/>
      <w:b/>
      <w:kern w:val="1"/>
      <w:szCs w:val="20"/>
      <w:lang w:eastAsia="pl-PL"/>
    </w:rPr>
  </w:style>
  <w:style w:type="character" w:styleId="Hipercze">
    <w:name w:val="Hyperlink"/>
    <w:basedOn w:val="Domylnaczcionkaakapitu"/>
    <w:uiPriority w:val="99"/>
    <w:rsid w:val="00493CC5"/>
    <w:rPr>
      <w:color w:val="0000FF"/>
      <w:u w:val="single"/>
    </w:rPr>
  </w:style>
  <w:style w:type="character" w:customStyle="1" w:styleId="Znakiprzypiswdolnych">
    <w:name w:val="Znaki przypisów dolnych"/>
    <w:rsid w:val="00493CC5"/>
    <w:rPr>
      <w:position w:val="24"/>
      <w:sz w:val="16"/>
    </w:rPr>
  </w:style>
  <w:style w:type="character" w:customStyle="1" w:styleId="Odwoanieprzypisudolnego">
    <w:name w:val="Odwo?anie przypisu dolnego"/>
    <w:basedOn w:val="Domylnaczcionkaakapitu0"/>
    <w:rsid w:val="00493CC5"/>
    <w:rPr>
      <w:rFonts w:cs="Times New Roman"/>
      <w:position w:val="24"/>
      <w:sz w:val="16"/>
    </w:rPr>
  </w:style>
  <w:style w:type="paragraph" w:styleId="Tekstpodstawowy">
    <w:name w:val="Body Text"/>
    <w:basedOn w:val="Normalny"/>
    <w:link w:val="TekstpodstawowyZnak"/>
    <w:uiPriority w:val="99"/>
    <w:semiHidden/>
    <w:rsid w:val="00493CC5"/>
    <w:pPr>
      <w:spacing w:before="0" w:after="0"/>
      <w:textAlignment w:val="baseline"/>
    </w:pPr>
    <w:rPr>
      <w:kern w:val="1"/>
    </w:rPr>
  </w:style>
  <w:style w:type="character" w:customStyle="1" w:styleId="TekstpodstawowyZnak">
    <w:name w:val="Tekst podstawowy Znak"/>
    <w:basedOn w:val="Domylnaczcionkaakapitu"/>
    <w:link w:val="Tekstpodstawowy"/>
    <w:uiPriority w:val="99"/>
    <w:semiHidden/>
    <w:rsid w:val="00493CC5"/>
    <w:rPr>
      <w:rFonts w:ascii="Arial" w:eastAsia="Times New Roman" w:hAnsi="Arial" w:cs="Times New Roman"/>
      <w:kern w:val="1"/>
      <w:szCs w:val="20"/>
      <w:lang w:eastAsia="pl-PL"/>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Znak,fn"/>
    <w:basedOn w:val="Normalny"/>
    <w:link w:val="TekstprzypisudolnegoZnak1"/>
    <w:uiPriority w:val="99"/>
    <w:rsid w:val="00493CC5"/>
    <w:pPr>
      <w:textAlignment w:val="baseline"/>
    </w:pPr>
    <w:rPr>
      <w:kern w:val="1"/>
      <w:sz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rsid w:val="00493CC5"/>
    <w:rPr>
      <w:rFonts w:ascii="Arial" w:eastAsia="Times New Roman" w:hAnsi="Arial" w:cs="Times New Roman"/>
      <w:kern w:val="2"/>
      <w:sz w:val="20"/>
      <w:szCs w:val="20"/>
      <w:lang w:eastAsia="pl-PL"/>
    </w:rPr>
  </w:style>
  <w:style w:type="character" w:customStyle="1" w:styleId="TekstprzypisudolnegoZnak1">
    <w:name w:val="Tekst przypisu dolnego Znak1"/>
    <w:aliases w:val="Podrozdział Znak1,Footnote Znak1,Podrozdzia3 Znak1,Fußnote Znak1,-E Fuﬂnotentext Znak1,Fuﬂnotentext Ursprung Znak1,Fußnotentext Ursprung Znak1,-E Fußnotentext Znak1,Footnote text Znak1,footnote text Znak,Znak Znak1,fn Znak"/>
    <w:basedOn w:val="Domylnaczcionkaakapitu"/>
    <w:link w:val="Tekstprzypisudolnego"/>
    <w:uiPriority w:val="99"/>
    <w:locked/>
    <w:rsid w:val="00493CC5"/>
    <w:rPr>
      <w:rFonts w:ascii="Arial" w:eastAsia="Times New Roman" w:hAnsi="Arial" w:cs="Times New Roman"/>
      <w:kern w:val="1"/>
      <w:sz w:val="20"/>
      <w:szCs w:val="20"/>
      <w:lang w:eastAsia="pl-PL"/>
    </w:rPr>
  </w:style>
  <w:style w:type="paragraph" w:customStyle="1" w:styleId="Akapitzlist">
    <w:name w:val="Akapit z list?"/>
    <w:basedOn w:val="Normalny"/>
    <w:rsid w:val="00493CC5"/>
    <w:pPr>
      <w:widowControl w:val="0"/>
      <w:spacing w:before="0" w:after="0" w:line="100" w:lineRule="atLeast"/>
      <w:ind w:left="720"/>
      <w:jc w:val="left"/>
      <w:textAlignment w:val="baseline"/>
    </w:pPr>
    <w:rPr>
      <w:rFonts w:ascii="Times New Roman" w:hAnsi="Times New Roman"/>
      <w:kern w:val="1"/>
      <w:sz w:val="24"/>
    </w:rPr>
  </w:style>
  <w:style w:type="paragraph" w:styleId="Akapitzlist0">
    <w:name w:val="List Paragraph"/>
    <w:basedOn w:val="Normalny"/>
    <w:uiPriority w:val="34"/>
    <w:qFormat/>
    <w:rsid w:val="00D36E13"/>
    <w:pPr>
      <w:ind w:left="720"/>
      <w:contextualSpacing/>
    </w:pPr>
  </w:style>
  <w:style w:type="paragraph" w:styleId="Nagwekspisutreci">
    <w:name w:val="TOC Heading"/>
    <w:basedOn w:val="Nagwek1"/>
    <w:next w:val="Normalny"/>
    <w:uiPriority w:val="39"/>
    <w:semiHidden/>
    <w:unhideWhenUsed/>
    <w:qFormat/>
    <w:rsid w:val="00B56332"/>
    <w:pPr>
      <w:keepLines/>
      <w:numPr>
        <w:numId w:val="0"/>
      </w:numPr>
      <w:suppressAutoHyphens w:val="0"/>
      <w:overflowPunct/>
      <w:autoSpaceDE/>
      <w:autoSpaceDN/>
      <w:adjustRightInd/>
      <w:spacing w:before="480" w:line="276" w:lineRule="auto"/>
      <w:jc w:val="left"/>
      <w:textAlignment w:val="auto"/>
      <w:outlineLvl w:val="9"/>
    </w:pPr>
    <w:rPr>
      <w:rFonts w:asciiTheme="majorHAnsi" w:eastAsiaTheme="majorEastAsia" w:hAnsiTheme="majorHAnsi" w:cstheme="majorBidi"/>
      <w:bCs/>
      <w:smallCaps w:val="0"/>
      <w:color w:val="365F91" w:themeColor="accent1" w:themeShade="BF"/>
      <w:kern w:val="0"/>
      <w:sz w:val="28"/>
      <w:szCs w:val="28"/>
    </w:rPr>
  </w:style>
  <w:style w:type="paragraph" w:styleId="Spistreci1">
    <w:name w:val="toc 1"/>
    <w:basedOn w:val="Normalny"/>
    <w:next w:val="Normalny"/>
    <w:autoRedefine/>
    <w:uiPriority w:val="39"/>
    <w:unhideWhenUsed/>
    <w:rsid w:val="00CF1253"/>
    <w:pPr>
      <w:tabs>
        <w:tab w:val="right" w:leader="dot" w:pos="9062"/>
      </w:tabs>
      <w:spacing w:after="100"/>
    </w:pPr>
  </w:style>
  <w:style w:type="paragraph" w:styleId="Spistreci2">
    <w:name w:val="toc 2"/>
    <w:basedOn w:val="Normalny"/>
    <w:next w:val="Normalny"/>
    <w:autoRedefine/>
    <w:uiPriority w:val="39"/>
    <w:unhideWhenUsed/>
    <w:rsid w:val="00B56332"/>
    <w:pPr>
      <w:spacing w:after="100"/>
      <w:ind w:left="220"/>
    </w:pPr>
  </w:style>
  <w:style w:type="paragraph" w:styleId="Spistreci3">
    <w:name w:val="toc 3"/>
    <w:basedOn w:val="Normalny"/>
    <w:next w:val="Normalny"/>
    <w:autoRedefine/>
    <w:uiPriority w:val="39"/>
    <w:unhideWhenUsed/>
    <w:rsid w:val="00B56332"/>
    <w:pPr>
      <w:spacing w:after="100"/>
      <w:ind w:left="440"/>
    </w:pPr>
  </w:style>
  <w:style w:type="paragraph" w:styleId="Bezodstpw">
    <w:name w:val="No Spacing"/>
    <w:uiPriority w:val="1"/>
    <w:qFormat/>
    <w:rsid w:val="002375BC"/>
    <w:pPr>
      <w:suppressAutoHyphens/>
      <w:overflowPunct w:val="0"/>
      <w:autoSpaceDE w:val="0"/>
      <w:autoSpaceDN w:val="0"/>
      <w:adjustRightInd w:val="0"/>
      <w:spacing w:after="0" w:line="240" w:lineRule="auto"/>
      <w:jc w:val="both"/>
    </w:pPr>
    <w:rPr>
      <w:rFonts w:ascii="Arial" w:eastAsia="Times New Roman" w:hAnsi="Arial" w:cs="Times New Roman"/>
      <w:kern w:val="2"/>
      <w:szCs w:val="20"/>
      <w:lang w:eastAsia="pl-PL"/>
    </w:rPr>
  </w:style>
  <w:style w:type="character" w:styleId="Odwoanieprzypisudolnego0">
    <w:name w:val="footnote reference"/>
    <w:aliases w:val="Footnote Reference Number,Footnote symbol,Footnote number,fr,o,Footnotemark,FR,Footnotemark1,Footnotemark2,FR1,Footnotemark3,FR2,Footnotemark4,FR3,Footnotemark5,FR4,Footnotemark6,Footnotemark7,Footnotemark8,FR5,note TESI"/>
    <w:basedOn w:val="Domylnaczcionkaakapitu"/>
    <w:unhideWhenUsed/>
    <w:rsid w:val="009A5E63"/>
    <w:rPr>
      <w:vertAlign w:val="superscript"/>
    </w:rPr>
  </w:style>
  <w:style w:type="character" w:styleId="Odwoaniedokomentarza">
    <w:name w:val="annotation reference"/>
    <w:basedOn w:val="Domylnaczcionkaakapitu"/>
    <w:uiPriority w:val="99"/>
    <w:unhideWhenUsed/>
    <w:rsid w:val="00FC1E62"/>
    <w:rPr>
      <w:sz w:val="16"/>
      <w:szCs w:val="16"/>
    </w:rPr>
  </w:style>
  <w:style w:type="paragraph" w:styleId="Tekstkomentarza">
    <w:name w:val="annotation text"/>
    <w:basedOn w:val="Normalny"/>
    <w:link w:val="TekstkomentarzaZnak"/>
    <w:uiPriority w:val="99"/>
    <w:unhideWhenUsed/>
    <w:rsid w:val="00FC1E62"/>
    <w:pPr>
      <w:spacing w:line="240" w:lineRule="auto"/>
    </w:pPr>
    <w:rPr>
      <w:sz w:val="20"/>
    </w:rPr>
  </w:style>
  <w:style w:type="character" w:customStyle="1" w:styleId="TekstkomentarzaZnak">
    <w:name w:val="Tekst komentarza Znak"/>
    <w:basedOn w:val="Domylnaczcionkaakapitu"/>
    <w:link w:val="Tekstkomentarza"/>
    <w:uiPriority w:val="99"/>
    <w:rsid w:val="00FC1E62"/>
    <w:rPr>
      <w:rFonts w:ascii="Arial" w:eastAsia="Times New Roman" w:hAnsi="Arial" w:cs="Times New Roman"/>
      <w:kern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FC1E62"/>
    <w:rPr>
      <w:b/>
      <w:bCs/>
    </w:rPr>
  </w:style>
  <w:style w:type="character" w:customStyle="1" w:styleId="TematkomentarzaZnak">
    <w:name w:val="Temat komentarza Znak"/>
    <w:basedOn w:val="TekstkomentarzaZnak"/>
    <w:link w:val="Tematkomentarza"/>
    <w:uiPriority w:val="99"/>
    <w:semiHidden/>
    <w:rsid w:val="00FC1E62"/>
    <w:rPr>
      <w:rFonts w:ascii="Arial" w:eastAsia="Times New Roman" w:hAnsi="Arial" w:cs="Times New Roman"/>
      <w:b/>
      <w:bCs/>
      <w:kern w:val="2"/>
      <w:sz w:val="20"/>
      <w:szCs w:val="20"/>
      <w:lang w:eastAsia="pl-PL"/>
    </w:rPr>
  </w:style>
  <w:style w:type="character" w:customStyle="1" w:styleId="Odwoanieprzypisudolnego1">
    <w:name w:val="Odwołanie przypisu dolnego1"/>
    <w:rsid w:val="005A3DB7"/>
    <w:rPr>
      <w:vertAlign w:val="superscript"/>
    </w:rPr>
  </w:style>
  <w:style w:type="paragraph" w:customStyle="1" w:styleId="Tekstprzypisudolnego1">
    <w:name w:val="Tekst przypisu dolnego1"/>
    <w:basedOn w:val="Normalny"/>
    <w:rsid w:val="005A3DB7"/>
    <w:pPr>
      <w:overflowPunct/>
      <w:autoSpaceDE/>
      <w:autoSpaceDN/>
      <w:adjustRightInd/>
      <w:spacing w:line="240" w:lineRule="auto"/>
    </w:pPr>
    <w:rPr>
      <w:kern w:val="1"/>
      <w:sz w:val="20"/>
      <w:lang w:eastAsia="hi-IN" w:bidi="hi-IN"/>
    </w:rPr>
  </w:style>
  <w:style w:type="table" w:styleId="Tabela-Siatka">
    <w:name w:val="Table Grid"/>
    <w:basedOn w:val="Standardowy"/>
    <w:uiPriority w:val="59"/>
    <w:rsid w:val="00AB0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AB087D"/>
    <w:rPr>
      <w:b/>
      <w:bCs/>
    </w:rPr>
  </w:style>
  <w:style w:type="paragraph" w:customStyle="1" w:styleId="Tre">
    <w:name w:val="Treść"/>
    <w:rsid w:val="00CB08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Hyperlink0">
    <w:name w:val="Hyperlink.0"/>
    <w:basedOn w:val="Hipercze"/>
    <w:rsid w:val="00F641F5"/>
    <w:rPr>
      <w:color w:val="0000FF"/>
      <w:u w:val="single"/>
    </w:rPr>
  </w:style>
  <w:style w:type="paragraph" w:styleId="Poprawka">
    <w:name w:val="Revision"/>
    <w:hidden/>
    <w:uiPriority w:val="99"/>
    <w:semiHidden/>
    <w:rsid w:val="009E69E5"/>
    <w:pPr>
      <w:spacing w:after="0" w:line="240" w:lineRule="auto"/>
    </w:pPr>
    <w:rPr>
      <w:rFonts w:ascii="Arial" w:eastAsia="Times New Roman" w:hAnsi="Arial" w:cs="Times New Roman"/>
      <w:kern w:val="2"/>
      <w:szCs w:val="20"/>
      <w:lang w:eastAsia="pl-PL"/>
    </w:rPr>
  </w:style>
  <w:style w:type="table" w:customStyle="1" w:styleId="Tabela-Siatka1">
    <w:name w:val="Tabela - Siatka1"/>
    <w:basedOn w:val="Standardowy"/>
    <w:next w:val="Tabela-Siatka"/>
    <w:uiPriority w:val="59"/>
    <w:rsid w:val="000D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0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93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A7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EA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1E75B3"/>
    <w:rPr>
      <w:rFonts w:asciiTheme="majorHAnsi" w:eastAsiaTheme="majorEastAsia" w:hAnsiTheme="majorHAnsi" w:cstheme="majorBidi"/>
      <w:b/>
      <w:bCs/>
      <w:i/>
      <w:iCs/>
      <w:color w:val="4F81BD" w:themeColor="accent1"/>
      <w:kern w:val="2"/>
      <w:szCs w:val="20"/>
      <w:lang w:eastAsia="pl-PL"/>
    </w:rPr>
  </w:style>
  <w:style w:type="paragraph" w:customStyle="1" w:styleId="Default">
    <w:name w:val="Default"/>
    <w:rsid w:val="00FD5B7F"/>
    <w:pPr>
      <w:autoSpaceDE w:val="0"/>
      <w:autoSpaceDN w:val="0"/>
      <w:adjustRightInd w:val="0"/>
      <w:spacing w:after="0" w:line="240" w:lineRule="auto"/>
    </w:pPr>
    <w:rPr>
      <w:rFonts w:ascii="Arial" w:hAnsi="Arial" w:cs="Arial"/>
      <w:color w:val="000000"/>
      <w:sz w:val="24"/>
      <w:szCs w:val="24"/>
    </w:rPr>
  </w:style>
  <w:style w:type="character" w:customStyle="1" w:styleId="info-list-value-uzasadnienie">
    <w:name w:val="info-list-value-uzasadnienie"/>
    <w:basedOn w:val="Domylnaczcionkaakapitu"/>
    <w:rsid w:val="00FD5B7F"/>
  </w:style>
  <w:style w:type="character" w:styleId="UyteHipercze">
    <w:name w:val="FollowedHyperlink"/>
    <w:basedOn w:val="Domylnaczcionkaakapitu"/>
    <w:uiPriority w:val="99"/>
    <w:semiHidden/>
    <w:unhideWhenUsed/>
    <w:rsid w:val="00403CC0"/>
    <w:rPr>
      <w:color w:val="800080" w:themeColor="followedHyperlink"/>
      <w:u w:val="single"/>
    </w:rPr>
  </w:style>
  <w:style w:type="paragraph" w:customStyle="1" w:styleId="Akapit">
    <w:name w:val="Akapit"/>
    <w:basedOn w:val="Nagwek6"/>
    <w:rsid w:val="00E0126E"/>
    <w:pPr>
      <w:keepLines w:val="0"/>
      <w:suppressAutoHyphens w:val="0"/>
      <w:overflowPunct/>
      <w:autoSpaceDE/>
      <w:autoSpaceDN/>
      <w:adjustRightInd/>
      <w:spacing w:before="0" w:line="360" w:lineRule="auto"/>
    </w:pPr>
    <w:rPr>
      <w:rFonts w:ascii="Times New Roman" w:eastAsia="Times New Roman" w:hAnsi="Times New Roman" w:cs="Times New Roman"/>
      <w:i w:val="0"/>
      <w:iCs w:val="0"/>
      <w:color w:val="auto"/>
      <w:kern w:val="0"/>
      <w:sz w:val="24"/>
      <w:szCs w:val="24"/>
    </w:rPr>
  </w:style>
  <w:style w:type="paragraph" w:customStyle="1" w:styleId="ZnakZnak">
    <w:name w:val="Znak Znak"/>
    <w:basedOn w:val="Normalny"/>
    <w:rsid w:val="00E0126E"/>
    <w:pPr>
      <w:suppressAutoHyphens w:val="0"/>
      <w:overflowPunct/>
      <w:autoSpaceDE/>
      <w:autoSpaceDN/>
      <w:adjustRightInd/>
      <w:spacing w:before="0" w:after="0" w:line="360" w:lineRule="auto"/>
    </w:pPr>
    <w:rPr>
      <w:rFonts w:ascii="Verdana" w:hAnsi="Verdana"/>
      <w:kern w:val="0"/>
      <w:sz w:val="20"/>
    </w:rPr>
  </w:style>
  <w:style w:type="character" w:customStyle="1" w:styleId="Nagwek6Znak">
    <w:name w:val="Nagłówek 6 Znak"/>
    <w:basedOn w:val="Domylnaczcionkaakapitu"/>
    <w:link w:val="Nagwek6"/>
    <w:uiPriority w:val="9"/>
    <w:semiHidden/>
    <w:rsid w:val="00E0126E"/>
    <w:rPr>
      <w:rFonts w:asciiTheme="majorHAnsi" w:eastAsiaTheme="majorEastAsia" w:hAnsiTheme="majorHAnsi" w:cstheme="majorBidi"/>
      <w:i/>
      <w:iCs/>
      <w:color w:val="243F60" w:themeColor="accent1" w:themeShade="7F"/>
      <w:kern w:val="2"/>
      <w:szCs w:val="20"/>
      <w:lang w:eastAsia="pl-PL"/>
    </w:rPr>
  </w:style>
  <w:style w:type="paragraph" w:styleId="Tekstpodstawowywcity2">
    <w:name w:val="Body Text Indent 2"/>
    <w:basedOn w:val="Normalny"/>
    <w:link w:val="Tekstpodstawowywcity2Znak"/>
    <w:uiPriority w:val="99"/>
    <w:semiHidden/>
    <w:unhideWhenUsed/>
    <w:rsid w:val="00FB4D9F"/>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FB4D9F"/>
    <w:rPr>
      <w:rFonts w:ascii="Arial" w:eastAsia="Times New Roman" w:hAnsi="Arial" w:cs="Times New Roman"/>
      <w:kern w:val="2"/>
      <w:szCs w:val="20"/>
      <w:lang w:eastAsia="pl-PL"/>
    </w:rPr>
  </w:style>
  <w:style w:type="paragraph" w:styleId="Tekstprzypisukocowego">
    <w:name w:val="endnote text"/>
    <w:basedOn w:val="Normalny"/>
    <w:link w:val="TekstprzypisukocowegoZnak"/>
    <w:uiPriority w:val="99"/>
    <w:semiHidden/>
    <w:unhideWhenUsed/>
    <w:rsid w:val="00717E71"/>
    <w:pPr>
      <w:spacing w:before="0" w:after="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17E71"/>
    <w:rPr>
      <w:rFonts w:ascii="Arial" w:eastAsia="Times New Roman" w:hAnsi="Arial" w:cs="Times New Roman"/>
      <w:kern w:val="2"/>
      <w:sz w:val="20"/>
      <w:szCs w:val="20"/>
      <w:lang w:eastAsia="pl-PL"/>
    </w:rPr>
  </w:style>
  <w:style w:type="character" w:styleId="Odwoanieprzypisukocowego">
    <w:name w:val="endnote reference"/>
    <w:basedOn w:val="Domylnaczcionkaakapitu"/>
    <w:uiPriority w:val="99"/>
    <w:semiHidden/>
    <w:unhideWhenUsed/>
    <w:rsid w:val="00717E71"/>
    <w:rPr>
      <w:vertAlign w:val="superscript"/>
    </w:rPr>
  </w:style>
  <w:style w:type="paragraph" w:styleId="NormalnyWeb">
    <w:name w:val="Normal (Web)"/>
    <w:basedOn w:val="Normalny"/>
    <w:uiPriority w:val="99"/>
    <w:unhideWhenUsed/>
    <w:rsid w:val="00565AF8"/>
    <w:pPr>
      <w:suppressAutoHyphens w:val="0"/>
      <w:overflowPunct/>
      <w:autoSpaceDE/>
      <w:autoSpaceDN/>
      <w:adjustRightInd/>
      <w:spacing w:before="100" w:beforeAutospacing="1" w:after="100" w:afterAutospacing="1" w:line="240" w:lineRule="auto"/>
      <w:jc w:val="left"/>
    </w:pPr>
    <w:rPr>
      <w:rFonts w:ascii="Times New Roman" w:hAnsi="Times New Roman"/>
      <w:kern w:val="0"/>
      <w:sz w:val="24"/>
      <w:szCs w:val="24"/>
    </w:rPr>
  </w:style>
  <w:style w:type="character" w:customStyle="1" w:styleId="apple-converted-space">
    <w:name w:val="apple-converted-space"/>
    <w:basedOn w:val="Domylnaczcionkaakapitu"/>
    <w:rsid w:val="00E96AA5"/>
  </w:style>
  <w:style w:type="character" w:customStyle="1" w:styleId="highlight">
    <w:name w:val="highlight"/>
    <w:basedOn w:val="Domylnaczcionkaakapitu"/>
    <w:rsid w:val="007972BC"/>
  </w:style>
  <w:style w:type="paragraph" w:styleId="Listapunktowana">
    <w:name w:val="List Bullet"/>
    <w:basedOn w:val="Normalny"/>
    <w:uiPriority w:val="2"/>
    <w:unhideWhenUsed/>
    <w:qFormat/>
    <w:rsid w:val="00470741"/>
    <w:pPr>
      <w:numPr>
        <w:numId w:val="16"/>
      </w:numPr>
      <w:suppressAutoHyphens w:val="0"/>
      <w:overflowPunct/>
      <w:autoSpaceDE/>
      <w:autoSpaceDN/>
      <w:adjustRightInd/>
      <w:spacing w:before="0" w:after="200"/>
      <w:contextualSpacing/>
      <w:jc w:val="left"/>
    </w:pPr>
    <w:rPr>
      <w:rFonts w:ascii="BundesSans Regular" w:eastAsiaTheme="minorEastAsia" w:hAnsi="BundesSans Regular" w:cstheme="minorBidi"/>
      <w:kern w:val="0"/>
      <w:sz w:val="20"/>
      <w:szCs w:val="22"/>
      <w:lang w:val="de-DE" w:eastAsia="de-DE"/>
    </w:rPr>
  </w:style>
  <w:style w:type="character" w:customStyle="1" w:styleId="Nagwek7Znak">
    <w:name w:val="Nagłówek 7 Znak"/>
    <w:basedOn w:val="Domylnaczcionkaakapitu"/>
    <w:link w:val="Nagwek7"/>
    <w:uiPriority w:val="9"/>
    <w:rsid w:val="00017700"/>
    <w:rPr>
      <w:rFonts w:asciiTheme="majorHAnsi" w:eastAsiaTheme="majorEastAsia" w:hAnsiTheme="majorHAnsi" w:cstheme="majorBidi"/>
      <w:i/>
      <w:iCs/>
      <w:color w:val="404040" w:themeColor="text1" w:themeTint="BF"/>
      <w:kern w:val="2"/>
      <w:szCs w:val="20"/>
      <w:lang w:eastAsia="pl-PL"/>
    </w:rPr>
  </w:style>
  <w:style w:type="paragraph" w:customStyle="1" w:styleId="ZnakZnak2">
    <w:name w:val="Znak Znak2"/>
    <w:basedOn w:val="Normalny"/>
    <w:rsid w:val="00947964"/>
    <w:pPr>
      <w:suppressAutoHyphens w:val="0"/>
      <w:overflowPunct/>
      <w:autoSpaceDE/>
      <w:autoSpaceDN/>
      <w:adjustRightInd/>
      <w:spacing w:before="0" w:after="0" w:line="360" w:lineRule="auto"/>
    </w:pPr>
    <w:rPr>
      <w:rFonts w:ascii="Verdana" w:hAnsi="Verdana"/>
      <w:kern w:val="0"/>
      <w:sz w:val="20"/>
    </w:rPr>
  </w:style>
  <w:style w:type="paragraph" w:customStyle="1" w:styleId="SubTitle2">
    <w:name w:val="SubTitle 2"/>
    <w:basedOn w:val="Normalny"/>
    <w:rsid w:val="009C5C77"/>
    <w:pPr>
      <w:suppressAutoHyphens w:val="0"/>
      <w:overflowPunct/>
      <w:autoSpaceDE/>
      <w:autoSpaceDN/>
      <w:adjustRightInd/>
      <w:spacing w:before="0" w:after="240" w:line="240" w:lineRule="auto"/>
      <w:jc w:val="center"/>
    </w:pPr>
    <w:rPr>
      <w:rFonts w:ascii="Times New Roman" w:hAnsi="Times New Roman"/>
      <w:b/>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5984">
      <w:bodyDiv w:val="1"/>
      <w:marLeft w:val="0"/>
      <w:marRight w:val="0"/>
      <w:marTop w:val="0"/>
      <w:marBottom w:val="0"/>
      <w:divBdr>
        <w:top w:val="none" w:sz="0" w:space="0" w:color="auto"/>
        <w:left w:val="none" w:sz="0" w:space="0" w:color="auto"/>
        <w:bottom w:val="none" w:sz="0" w:space="0" w:color="auto"/>
        <w:right w:val="none" w:sz="0" w:space="0" w:color="auto"/>
      </w:divBdr>
      <w:divsChild>
        <w:div w:id="1143279877">
          <w:marLeft w:val="547"/>
          <w:marRight w:val="0"/>
          <w:marTop w:val="0"/>
          <w:marBottom w:val="0"/>
          <w:divBdr>
            <w:top w:val="none" w:sz="0" w:space="0" w:color="auto"/>
            <w:left w:val="none" w:sz="0" w:space="0" w:color="auto"/>
            <w:bottom w:val="none" w:sz="0" w:space="0" w:color="auto"/>
            <w:right w:val="none" w:sz="0" w:space="0" w:color="auto"/>
          </w:divBdr>
        </w:div>
      </w:divsChild>
    </w:div>
    <w:div w:id="87308700">
      <w:bodyDiv w:val="1"/>
      <w:marLeft w:val="0"/>
      <w:marRight w:val="0"/>
      <w:marTop w:val="0"/>
      <w:marBottom w:val="0"/>
      <w:divBdr>
        <w:top w:val="none" w:sz="0" w:space="0" w:color="auto"/>
        <w:left w:val="none" w:sz="0" w:space="0" w:color="auto"/>
        <w:bottom w:val="none" w:sz="0" w:space="0" w:color="auto"/>
        <w:right w:val="none" w:sz="0" w:space="0" w:color="auto"/>
      </w:divBdr>
    </w:div>
    <w:div w:id="173884886">
      <w:bodyDiv w:val="1"/>
      <w:marLeft w:val="0"/>
      <w:marRight w:val="0"/>
      <w:marTop w:val="0"/>
      <w:marBottom w:val="0"/>
      <w:divBdr>
        <w:top w:val="none" w:sz="0" w:space="0" w:color="auto"/>
        <w:left w:val="none" w:sz="0" w:space="0" w:color="auto"/>
        <w:bottom w:val="none" w:sz="0" w:space="0" w:color="auto"/>
        <w:right w:val="none" w:sz="0" w:space="0" w:color="auto"/>
      </w:divBdr>
      <w:divsChild>
        <w:div w:id="3214427">
          <w:marLeft w:val="0"/>
          <w:marRight w:val="0"/>
          <w:marTop w:val="0"/>
          <w:marBottom w:val="0"/>
          <w:divBdr>
            <w:top w:val="none" w:sz="0" w:space="0" w:color="auto"/>
            <w:left w:val="none" w:sz="0" w:space="0" w:color="auto"/>
            <w:bottom w:val="none" w:sz="0" w:space="0" w:color="auto"/>
            <w:right w:val="none" w:sz="0" w:space="0" w:color="auto"/>
          </w:divBdr>
        </w:div>
        <w:div w:id="7172751">
          <w:marLeft w:val="0"/>
          <w:marRight w:val="0"/>
          <w:marTop w:val="0"/>
          <w:marBottom w:val="0"/>
          <w:divBdr>
            <w:top w:val="none" w:sz="0" w:space="0" w:color="auto"/>
            <w:left w:val="none" w:sz="0" w:space="0" w:color="auto"/>
            <w:bottom w:val="none" w:sz="0" w:space="0" w:color="auto"/>
            <w:right w:val="none" w:sz="0" w:space="0" w:color="auto"/>
          </w:divBdr>
        </w:div>
        <w:div w:id="11690036">
          <w:marLeft w:val="0"/>
          <w:marRight w:val="0"/>
          <w:marTop w:val="0"/>
          <w:marBottom w:val="0"/>
          <w:divBdr>
            <w:top w:val="none" w:sz="0" w:space="0" w:color="auto"/>
            <w:left w:val="none" w:sz="0" w:space="0" w:color="auto"/>
            <w:bottom w:val="none" w:sz="0" w:space="0" w:color="auto"/>
            <w:right w:val="none" w:sz="0" w:space="0" w:color="auto"/>
          </w:divBdr>
        </w:div>
        <w:div w:id="42483834">
          <w:marLeft w:val="0"/>
          <w:marRight w:val="0"/>
          <w:marTop w:val="0"/>
          <w:marBottom w:val="0"/>
          <w:divBdr>
            <w:top w:val="none" w:sz="0" w:space="0" w:color="auto"/>
            <w:left w:val="none" w:sz="0" w:space="0" w:color="auto"/>
            <w:bottom w:val="none" w:sz="0" w:space="0" w:color="auto"/>
            <w:right w:val="none" w:sz="0" w:space="0" w:color="auto"/>
          </w:divBdr>
        </w:div>
        <w:div w:id="101340809">
          <w:marLeft w:val="0"/>
          <w:marRight w:val="0"/>
          <w:marTop w:val="0"/>
          <w:marBottom w:val="0"/>
          <w:divBdr>
            <w:top w:val="none" w:sz="0" w:space="0" w:color="auto"/>
            <w:left w:val="none" w:sz="0" w:space="0" w:color="auto"/>
            <w:bottom w:val="none" w:sz="0" w:space="0" w:color="auto"/>
            <w:right w:val="none" w:sz="0" w:space="0" w:color="auto"/>
          </w:divBdr>
        </w:div>
        <w:div w:id="108934152">
          <w:marLeft w:val="0"/>
          <w:marRight w:val="0"/>
          <w:marTop w:val="0"/>
          <w:marBottom w:val="0"/>
          <w:divBdr>
            <w:top w:val="none" w:sz="0" w:space="0" w:color="auto"/>
            <w:left w:val="none" w:sz="0" w:space="0" w:color="auto"/>
            <w:bottom w:val="none" w:sz="0" w:space="0" w:color="auto"/>
            <w:right w:val="none" w:sz="0" w:space="0" w:color="auto"/>
          </w:divBdr>
        </w:div>
        <w:div w:id="146671500">
          <w:marLeft w:val="0"/>
          <w:marRight w:val="0"/>
          <w:marTop w:val="0"/>
          <w:marBottom w:val="0"/>
          <w:divBdr>
            <w:top w:val="none" w:sz="0" w:space="0" w:color="auto"/>
            <w:left w:val="none" w:sz="0" w:space="0" w:color="auto"/>
            <w:bottom w:val="none" w:sz="0" w:space="0" w:color="auto"/>
            <w:right w:val="none" w:sz="0" w:space="0" w:color="auto"/>
          </w:divBdr>
        </w:div>
        <w:div w:id="164785419">
          <w:marLeft w:val="0"/>
          <w:marRight w:val="0"/>
          <w:marTop w:val="0"/>
          <w:marBottom w:val="0"/>
          <w:divBdr>
            <w:top w:val="none" w:sz="0" w:space="0" w:color="auto"/>
            <w:left w:val="none" w:sz="0" w:space="0" w:color="auto"/>
            <w:bottom w:val="none" w:sz="0" w:space="0" w:color="auto"/>
            <w:right w:val="none" w:sz="0" w:space="0" w:color="auto"/>
          </w:divBdr>
        </w:div>
        <w:div w:id="202912588">
          <w:marLeft w:val="0"/>
          <w:marRight w:val="0"/>
          <w:marTop w:val="0"/>
          <w:marBottom w:val="0"/>
          <w:divBdr>
            <w:top w:val="none" w:sz="0" w:space="0" w:color="auto"/>
            <w:left w:val="none" w:sz="0" w:space="0" w:color="auto"/>
            <w:bottom w:val="none" w:sz="0" w:space="0" w:color="auto"/>
            <w:right w:val="none" w:sz="0" w:space="0" w:color="auto"/>
          </w:divBdr>
        </w:div>
        <w:div w:id="206916507">
          <w:marLeft w:val="0"/>
          <w:marRight w:val="0"/>
          <w:marTop w:val="0"/>
          <w:marBottom w:val="0"/>
          <w:divBdr>
            <w:top w:val="none" w:sz="0" w:space="0" w:color="auto"/>
            <w:left w:val="none" w:sz="0" w:space="0" w:color="auto"/>
            <w:bottom w:val="none" w:sz="0" w:space="0" w:color="auto"/>
            <w:right w:val="none" w:sz="0" w:space="0" w:color="auto"/>
          </w:divBdr>
        </w:div>
        <w:div w:id="223609706">
          <w:marLeft w:val="0"/>
          <w:marRight w:val="0"/>
          <w:marTop w:val="0"/>
          <w:marBottom w:val="0"/>
          <w:divBdr>
            <w:top w:val="none" w:sz="0" w:space="0" w:color="auto"/>
            <w:left w:val="none" w:sz="0" w:space="0" w:color="auto"/>
            <w:bottom w:val="none" w:sz="0" w:space="0" w:color="auto"/>
            <w:right w:val="none" w:sz="0" w:space="0" w:color="auto"/>
          </w:divBdr>
        </w:div>
        <w:div w:id="243683409">
          <w:marLeft w:val="0"/>
          <w:marRight w:val="0"/>
          <w:marTop w:val="0"/>
          <w:marBottom w:val="0"/>
          <w:divBdr>
            <w:top w:val="none" w:sz="0" w:space="0" w:color="auto"/>
            <w:left w:val="none" w:sz="0" w:space="0" w:color="auto"/>
            <w:bottom w:val="none" w:sz="0" w:space="0" w:color="auto"/>
            <w:right w:val="none" w:sz="0" w:space="0" w:color="auto"/>
          </w:divBdr>
        </w:div>
        <w:div w:id="270936036">
          <w:marLeft w:val="0"/>
          <w:marRight w:val="0"/>
          <w:marTop w:val="0"/>
          <w:marBottom w:val="0"/>
          <w:divBdr>
            <w:top w:val="none" w:sz="0" w:space="0" w:color="auto"/>
            <w:left w:val="none" w:sz="0" w:space="0" w:color="auto"/>
            <w:bottom w:val="none" w:sz="0" w:space="0" w:color="auto"/>
            <w:right w:val="none" w:sz="0" w:space="0" w:color="auto"/>
          </w:divBdr>
        </w:div>
        <w:div w:id="279722351">
          <w:marLeft w:val="0"/>
          <w:marRight w:val="0"/>
          <w:marTop w:val="0"/>
          <w:marBottom w:val="0"/>
          <w:divBdr>
            <w:top w:val="none" w:sz="0" w:space="0" w:color="auto"/>
            <w:left w:val="none" w:sz="0" w:space="0" w:color="auto"/>
            <w:bottom w:val="none" w:sz="0" w:space="0" w:color="auto"/>
            <w:right w:val="none" w:sz="0" w:space="0" w:color="auto"/>
          </w:divBdr>
        </w:div>
        <w:div w:id="299727771">
          <w:marLeft w:val="0"/>
          <w:marRight w:val="0"/>
          <w:marTop w:val="0"/>
          <w:marBottom w:val="0"/>
          <w:divBdr>
            <w:top w:val="none" w:sz="0" w:space="0" w:color="auto"/>
            <w:left w:val="none" w:sz="0" w:space="0" w:color="auto"/>
            <w:bottom w:val="none" w:sz="0" w:space="0" w:color="auto"/>
            <w:right w:val="none" w:sz="0" w:space="0" w:color="auto"/>
          </w:divBdr>
        </w:div>
        <w:div w:id="352074687">
          <w:marLeft w:val="0"/>
          <w:marRight w:val="0"/>
          <w:marTop w:val="0"/>
          <w:marBottom w:val="0"/>
          <w:divBdr>
            <w:top w:val="none" w:sz="0" w:space="0" w:color="auto"/>
            <w:left w:val="none" w:sz="0" w:space="0" w:color="auto"/>
            <w:bottom w:val="none" w:sz="0" w:space="0" w:color="auto"/>
            <w:right w:val="none" w:sz="0" w:space="0" w:color="auto"/>
          </w:divBdr>
        </w:div>
        <w:div w:id="415134692">
          <w:marLeft w:val="0"/>
          <w:marRight w:val="0"/>
          <w:marTop w:val="0"/>
          <w:marBottom w:val="0"/>
          <w:divBdr>
            <w:top w:val="none" w:sz="0" w:space="0" w:color="auto"/>
            <w:left w:val="none" w:sz="0" w:space="0" w:color="auto"/>
            <w:bottom w:val="none" w:sz="0" w:space="0" w:color="auto"/>
            <w:right w:val="none" w:sz="0" w:space="0" w:color="auto"/>
          </w:divBdr>
        </w:div>
        <w:div w:id="434405181">
          <w:marLeft w:val="0"/>
          <w:marRight w:val="0"/>
          <w:marTop w:val="0"/>
          <w:marBottom w:val="0"/>
          <w:divBdr>
            <w:top w:val="none" w:sz="0" w:space="0" w:color="auto"/>
            <w:left w:val="none" w:sz="0" w:space="0" w:color="auto"/>
            <w:bottom w:val="none" w:sz="0" w:space="0" w:color="auto"/>
            <w:right w:val="none" w:sz="0" w:space="0" w:color="auto"/>
          </w:divBdr>
        </w:div>
        <w:div w:id="465047116">
          <w:marLeft w:val="0"/>
          <w:marRight w:val="0"/>
          <w:marTop w:val="0"/>
          <w:marBottom w:val="0"/>
          <w:divBdr>
            <w:top w:val="none" w:sz="0" w:space="0" w:color="auto"/>
            <w:left w:val="none" w:sz="0" w:space="0" w:color="auto"/>
            <w:bottom w:val="none" w:sz="0" w:space="0" w:color="auto"/>
            <w:right w:val="none" w:sz="0" w:space="0" w:color="auto"/>
          </w:divBdr>
        </w:div>
        <w:div w:id="467862526">
          <w:marLeft w:val="0"/>
          <w:marRight w:val="0"/>
          <w:marTop w:val="0"/>
          <w:marBottom w:val="0"/>
          <w:divBdr>
            <w:top w:val="none" w:sz="0" w:space="0" w:color="auto"/>
            <w:left w:val="none" w:sz="0" w:space="0" w:color="auto"/>
            <w:bottom w:val="none" w:sz="0" w:space="0" w:color="auto"/>
            <w:right w:val="none" w:sz="0" w:space="0" w:color="auto"/>
          </w:divBdr>
        </w:div>
        <w:div w:id="494613901">
          <w:marLeft w:val="0"/>
          <w:marRight w:val="0"/>
          <w:marTop w:val="0"/>
          <w:marBottom w:val="0"/>
          <w:divBdr>
            <w:top w:val="none" w:sz="0" w:space="0" w:color="auto"/>
            <w:left w:val="none" w:sz="0" w:space="0" w:color="auto"/>
            <w:bottom w:val="none" w:sz="0" w:space="0" w:color="auto"/>
            <w:right w:val="none" w:sz="0" w:space="0" w:color="auto"/>
          </w:divBdr>
        </w:div>
        <w:div w:id="532034153">
          <w:marLeft w:val="0"/>
          <w:marRight w:val="0"/>
          <w:marTop w:val="0"/>
          <w:marBottom w:val="0"/>
          <w:divBdr>
            <w:top w:val="none" w:sz="0" w:space="0" w:color="auto"/>
            <w:left w:val="none" w:sz="0" w:space="0" w:color="auto"/>
            <w:bottom w:val="none" w:sz="0" w:space="0" w:color="auto"/>
            <w:right w:val="none" w:sz="0" w:space="0" w:color="auto"/>
          </w:divBdr>
        </w:div>
        <w:div w:id="535511958">
          <w:marLeft w:val="0"/>
          <w:marRight w:val="0"/>
          <w:marTop w:val="0"/>
          <w:marBottom w:val="0"/>
          <w:divBdr>
            <w:top w:val="none" w:sz="0" w:space="0" w:color="auto"/>
            <w:left w:val="none" w:sz="0" w:space="0" w:color="auto"/>
            <w:bottom w:val="none" w:sz="0" w:space="0" w:color="auto"/>
            <w:right w:val="none" w:sz="0" w:space="0" w:color="auto"/>
          </w:divBdr>
        </w:div>
        <w:div w:id="562906231">
          <w:marLeft w:val="0"/>
          <w:marRight w:val="0"/>
          <w:marTop w:val="0"/>
          <w:marBottom w:val="0"/>
          <w:divBdr>
            <w:top w:val="none" w:sz="0" w:space="0" w:color="auto"/>
            <w:left w:val="none" w:sz="0" w:space="0" w:color="auto"/>
            <w:bottom w:val="none" w:sz="0" w:space="0" w:color="auto"/>
            <w:right w:val="none" w:sz="0" w:space="0" w:color="auto"/>
          </w:divBdr>
        </w:div>
        <w:div w:id="598684319">
          <w:marLeft w:val="0"/>
          <w:marRight w:val="0"/>
          <w:marTop w:val="0"/>
          <w:marBottom w:val="0"/>
          <w:divBdr>
            <w:top w:val="none" w:sz="0" w:space="0" w:color="auto"/>
            <w:left w:val="none" w:sz="0" w:space="0" w:color="auto"/>
            <w:bottom w:val="none" w:sz="0" w:space="0" w:color="auto"/>
            <w:right w:val="none" w:sz="0" w:space="0" w:color="auto"/>
          </w:divBdr>
        </w:div>
        <w:div w:id="662321494">
          <w:marLeft w:val="0"/>
          <w:marRight w:val="0"/>
          <w:marTop w:val="0"/>
          <w:marBottom w:val="0"/>
          <w:divBdr>
            <w:top w:val="none" w:sz="0" w:space="0" w:color="auto"/>
            <w:left w:val="none" w:sz="0" w:space="0" w:color="auto"/>
            <w:bottom w:val="none" w:sz="0" w:space="0" w:color="auto"/>
            <w:right w:val="none" w:sz="0" w:space="0" w:color="auto"/>
          </w:divBdr>
        </w:div>
        <w:div w:id="667053498">
          <w:marLeft w:val="0"/>
          <w:marRight w:val="0"/>
          <w:marTop w:val="0"/>
          <w:marBottom w:val="0"/>
          <w:divBdr>
            <w:top w:val="none" w:sz="0" w:space="0" w:color="auto"/>
            <w:left w:val="none" w:sz="0" w:space="0" w:color="auto"/>
            <w:bottom w:val="none" w:sz="0" w:space="0" w:color="auto"/>
            <w:right w:val="none" w:sz="0" w:space="0" w:color="auto"/>
          </w:divBdr>
        </w:div>
        <w:div w:id="695430530">
          <w:marLeft w:val="0"/>
          <w:marRight w:val="0"/>
          <w:marTop w:val="0"/>
          <w:marBottom w:val="0"/>
          <w:divBdr>
            <w:top w:val="none" w:sz="0" w:space="0" w:color="auto"/>
            <w:left w:val="none" w:sz="0" w:space="0" w:color="auto"/>
            <w:bottom w:val="none" w:sz="0" w:space="0" w:color="auto"/>
            <w:right w:val="none" w:sz="0" w:space="0" w:color="auto"/>
          </w:divBdr>
        </w:div>
        <w:div w:id="735783460">
          <w:marLeft w:val="0"/>
          <w:marRight w:val="0"/>
          <w:marTop w:val="0"/>
          <w:marBottom w:val="0"/>
          <w:divBdr>
            <w:top w:val="none" w:sz="0" w:space="0" w:color="auto"/>
            <w:left w:val="none" w:sz="0" w:space="0" w:color="auto"/>
            <w:bottom w:val="none" w:sz="0" w:space="0" w:color="auto"/>
            <w:right w:val="none" w:sz="0" w:space="0" w:color="auto"/>
          </w:divBdr>
        </w:div>
        <w:div w:id="753865224">
          <w:marLeft w:val="0"/>
          <w:marRight w:val="0"/>
          <w:marTop w:val="0"/>
          <w:marBottom w:val="0"/>
          <w:divBdr>
            <w:top w:val="none" w:sz="0" w:space="0" w:color="auto"/>
            <w:left w:val="none" w:sz="0" w:space="0" w:color="auto"/>
            <w:bottom w:val="none" w:sz="0" w:space="0" w:color="auto"/>
            <w:right w:val="none" w:sz="0" w:space="0" w:color="auto"/>
          </w:divBdr>
        </w:div>
        <w:div w:id="768627478">
          <w:marLeft w:val="0"/>
          <w:marRight w:val="0"/>
          <w:marTop w:val="0"/>
          <w:marBottom w:val="0"/>
          <w:divBdr>
            <w:top w:val="none" w:sz="0" w:space="0" w:color="auto"/>
            <w:left w:val="none" w:sz="0" w:space="0" w:color="auto"/>
            <w:bottom w:val="none" w:sz="0" w:space="0" w:color="auto"/>
            <w:right w:val="none" w:sz="0" w:space="0" w:color="auto"/>
          </w:divBdr>
        </w:div>
        <w:div w:id="784160058">
          <w:marLeft w:val="0"/>
          <w:marRight w:val="0"/>
          <w:marTop w:val="0"/>
          <w:marBottom w:val="0"/>
          <w:divBdr>
            <w:top w:val="none" w:sz="0" w:space="0" w:color="auto"/>
            <w:left w:val="none" w:sz="0" w:space="0" w:color="auto"/>
            <w:bottom w:val="none" w:sz="0" w:space="0" w:color="auto"/>
            <w:right w:val="none" w:sz="0" w:space="0" w:color="auto"/>
          </w:divBdr>
        </w:div>
        <w:div w:id="859851852">
          <w:marLeft w:val="0"/>
          <w:marRight w:val="0"/>
          <w:marTop w:val="0"/>
          <w:marBottom w:val="0"/>
          <w:divBdr>
            <w:top w:val="none" w:sz="0" w:space="0" w:color="auto"/>
            <w:left w:val="none" w:sz="0" w:space="0" w:color="auto"/>
            <w:bottom w:val="none" w:sz="0" w:space="0" w:color="auto"/>
            <w:right w:val="none" w:sz="0" w:space="0" w:color="auto"/>
          </w:divBdr>
        </w:div>
        <w:div w:id="898202431">
          <w:marLeft w:val="0"/>
          <w:marRight w:val="0"/>
          <w:marTop w:val="0"/>
          <w:marBottom w:val="0"/>
          <w:divBdr>
            <w:top w:val="none" w:sz="0" w:space="0" w:color="auto"/>
            <w:left w:val="none" w:sz="0" w:space="0" w:color="auto"/>
            <w:bottom w:val="none" w:sz="0" w:space="0" w:color="auto"/>
            <w:right w:val="none" w:sz="0" w:space="0" w:color="auto"/>
          </w:divBdr>
        </w:div>
        <w:div w:id="935216186">
          <w:marLeft w:val="0"/>
          <w:marRight w:val="0"/>
          <w:marTop w:val="0"/>
          <w:marBottom w:val="0"/>
          <w:divBdr>
            <w:top w:val="none" w:sz="0" w:space="0" w:color="auto"/>
            <w:left w:val="none" w:sz="0" w:space="0" w:color="auto"/>
            <w:bottom w:val="none" w:sz="0" w:space="0" w:color="auto"/>
            <w:right w:val="none" w:sz="0" w:space="0" w:color="auto"/>
          </w:divBdr>
        </w:div>
        <w:div w:id="964778284">
          <w:marLeft w:val="0"/>
          <w:marRight w:val="0"/>
          <w:marTop w:val="0"/>
          <w:marBottom w:val="0"/>
          <w:divBdr>
            <w:top w:val="none" w:sz="0" w:space="0" w:color="auto"/>
            <w:left w:val="none" w:sz="0" w:space="0" w:color="auto"/>
            <w:bottom w:val="none" w:sz="0" w:space="0" w:color="auto"/>
            <w:right w:val="none" w:sz="0" w:space="0" w:color="auto"/>
          </w:divBdr>
        </w:div>
        <w:div w:id="1043824346">
          <w:marLeft w:val="0"/>
          <w:marRight w:val="0"/>
          <w:marTop w:val="0"/>
          <w:marBottom w:val="0"/>
          <w:divBdr>
            <w:top w:val="none" w:sz="0" w:space="0" w:color="auto"/>
            <w:left w:val="none" w:sz="0" w:space="0" w:color="auto"/>
            <w:bottom w:val="none" w:sz="0" w:space="0" w:color="auto"/>
            <w:right w:val="none" w:sz="0" w:space="0" w:color="auto"/>
          </w:divBdr>
        </w:div>
        <w:div w:id="1116944318">
          <w:marLeft w:val="0"/>
          <w:marRight w:val="0"/>
          <w:marTop w:val="0"/>
          <w:marBottom w:val="0"/>
          <w:divBdr>
            <w:top w:val="none" w:sz="0" w:space="0" w:color="auto"/>
            <w:left w:val="none" w:sz="0" w:space="0" w:color="auto"/>
            <w:bottom w:val="none" w:sz="0" w:space="0" w:color="auto"/>
            <w:right w:val="none" w:sz="0" w:space="0" w:color="auto"/>
          </w:divBdr>
        </w:div>
        <w:div w:id="1123575759">
          <w:marLeft w:val="0"/>
          <w:marRight w:val="0"/>
          <w:marTop w:val="0"/>
          <w:marBottom w:val="0"/>
          <w:divBdr>
            <w:top w:val="none" w:sz="0" w:space="0" w:color="auto"/>
            <w:left w:val="none" w:sz="0" w:space="0" w:color="auto"/>
            <w:bottom w:val="none" w:sz="0" w:space="0" w:color="auto"/>
            <w:right w:val="none" w:sz="0" w:space="0" w:color="auto"/>
          </w:divBdr>
        </w:div>
        <w:div w:id="1134716318">
          <w:marLeft w:val="0"/>
          <w:marRight w:val="0"/>
          <w:marTop w:val="0"/>
          <w:marBottom w:val="0"/>
          <w:divBdr>
            <w:top w:val="none" w:sz="0" w:space="0" w:color="auto"/>
            <w:left w:val="none" w:sz="0" w:space="0" w:color="auto"/>
            <w:bottom w:val="none" w:sz="0" w:space="0" w:color="auto"/>
            <w:right w:val="none" w:sz="0" w:space="0" w:color="auto"/>
          </w:divBdr>
        </w:div>
        <w:div w:id="1156796906">
          <w:marLeft w:val="0"/>
          <w:marRight w:val="0"/>
          <w:marTop w:val="0"/>
          <w:marBottom w:val="0"/>
          <w:divBdr>
            <w:top w:val="none" w:sz="0" w:space="0" w:color="auto"/>
            <w:left w:val="none" w:sz="0" w:space="0" w:color="auto"/>
            <w:bottom w:val="none" w:sz="0" w:space="0" w:color="auto"/>
            <w:right w:val="none" w:sz="0" w:space="0" w:color="auto"/>
          </w:divBdr>
        </w:div>
        <w:div w:id="1166700772">
          <w:marLeft w:val="0"/>
          <w:marRight w:val="0"/>
          <w:marTop w:val="0"/>
          <w:marBottom w:val="0"/>
          <w:divBdr>
            <w:top w:val="none" w:sz="0" w:space="0" w:color="auto"/>
            <w:left w:val="none" w:sz="0" w:space="0" w:color="auto"/>
            <w:bottom w:val="none" w:sz="0" w:space="0" w:color="auto"/>
            <w:right w:val="none" w:sz="0" w:space="0" w:color="auto"/>
          </w:divBdr>
        </w:div>
        <w:div w:id="1237593541">
          <w:marLeft w:val="0"/>
          <w:marRight w:val="0"/>
          <w:marTop w:val="0"/>
          <w:marBottom w:val="0"/>
          <w:divBdr>
            <w:top w:val="none" w:sz="0" w:space="0" w:color="auto"/>
            <w:left w:val="none" w:sz="0" w:space="0" w:color="auto"/>
            <w:bottom w:val="none" w:sz="0" w:space="0" w:color="auto"/>
            <w:right w:val="none" w:sz="0" w:space="0" w:color="auto"/>
          </w:divBdr>
        </w:div>
        <w:div w:id="1295063002">
          <w:marLeft w:val="0"/>
          <w:marRight w:val="0"/>
          <w:marTop w:val="0"/>
          <w:marBottom w:val="0"/>
          <w:divBdr>
            <w:top w:val="none" w:sz="0" w:space="0" w:color="auto"/>
            <w:left w:val="none" w:sz="0" w:space="0" w:color="auto"/>
            <w:bottom w:val="none" w:sz="0" w:space="0" w:color="auto"/>
            <w:right w:val="none" w:sz="0" w:space="0" w:color="auto"/>
          </w:divBdr>
        </w:div>
        <w:div w:id="1302927816">
          <w:marLeft w:val="0"/>
          <w:marRight w:val="0"/>
          <w:marTop w:val="0"/>
          <w:marBottom w:val="0"/>
          <w:divBdr>
            <w:top w:val="none" w:sz="0" w:space="0" w:color="auto"/>
            <w:left w:val="none" w:sz="0" w:space="0" w:color="auto"/>
            <w:bottom w:val="none" w:sz="0" w:space="0" w:color="auto"/>
            <w:right w:val="none" w:sz="0" w:space="0" w:color="auto"/>
          </w:divBdr>
        </w:div>
        <w:div w:id="1373993793">
          <w:marLeft w:val="0"/>
          <w:marRight w:val="0"/>
          <w:marTop w:val="0"/>
          <w:marBottom w:val="0"/>
          <w:divBdr>
            <w:top w:val="none" w:sz="0" w:space="0" w:color="auto"/>
            <w:left w:val="none" w:sz="0" w:space="0" w:color="auto"/>
            <w:bottom w:val="none" w:sz="0" w:space="0" w:color="auto"/>
            <w:right w:val="none" w:sz="0" w:space="0" w:color="auto"/>
          </w:divBdr>
        </w:div>
        <w:div w:id="1442459674">
          <w:marLeft w:val="0"/>
          <w:marRight w:val="0"/>
          <w:marTop w:val="0"/>
          <w:marBottom w:val="0"/>
          <w:divBdr>
            <w:top w:val="none" w:sz="0" w:space="0" w:color="auto"/>
            <w:left w:val="none" w:sz="0" w:space="0" w:color="auto"/>
            <w:bottom w:val="none" w:sz="0" w:space="0" w:color="auto"/>
            <w:right w:val="none" w:sz="0" w:space="0" w:color="auto"/>
          </w:divBdr>
        </w:div>
        <w:div w:id="1466198659">
          <w:marLeft w:val="0"/>
          <w:marRight w:val="0"/>
          <w:marTop w:val="0"/>
          <w:marBottom w:val="0"/>
          <w:divBdr>
            <w:top w:val="none" w:sz="0" w:space="0" w:color="auto"/>
            <w:left w:val="none" w:sz="0" w:space="0" w:color="auto"/>
            <w:bottom w:val="none" w:sz="0" w:space="0" w:color="auto"/>
            <w:right w:val="none" w:sz="0" w:space="0" w:color="auto"/>
          </w:divBdr>
        </w:div>
        <w:div w:id="1545949838">
          <w:marLeft w:val="0"/>
          <w:marRight w:val="0"/>
          <w:marTop w:val="0"/>
          <w:marBottom w:val="0"/>
          <w:divBdr>
            <w:top w:val="none" w:sz="0" w:space="0" w:color="auto"/>
            <w:left w:val="none" w:sz="0" w:space="0" w:color="auto"/>
            <w:bottom w:val="none" w:sz="0" w:space="0" w:color="auto"/>
            <w:right w:val="none" w:sz="0" w:space="0" w:color="auto"/>
          </w:divBdr>
        </w:div>
        <w:div w:id="1588878807">
          <w:marLeft w:val="0"/>
          <w:marRight w:val="0"/>
          <w:marTop w:val="0"/>
          <w:marBottom w:val="0"/>
          <w:divBdr>
            <w:top w:val="none" w:sz="0" w:space="0" w:color="auto"/>
            <w:left w:val="none" w:sz="0" w:space="0" w:color="auto"/>
            <w:bottom w:val="none" w:sz="0" w:space="0" w:color="auto"/>
            <w:right w:val="none" w:sz="0" w:space="0" w:color="auto"/>
          </w:divBdr>
        </w:div>
        <w:div w:id="1766459147">
          <w:marLeft w:val="0"/>
          <w:marRight w:val="0"/>
          <w:marTop w:val="0"/>
          <w:marBottom w:val="0"/>
          <w:divBdr>
            <w:top w:val="none" w:sz="0" w:space="0" w:color="auto"/>
            <w:left w:val="none" w:sz="0" w:space="0" w:color="auto"/>
            <w:bottom w:val="none" w:sz="0" w:space="0" w:color="auto"/>
            <w:right w:val="none" w:sz="0" w:space="0" w:color="auto"/>
          </w:divBdr>
        </w:div>
        <w:div w:id="1791431061">
          <w:marLeft w:val="0"/>
          <w:marRight w:val="0"/>
          <w:marTop w:val="0"/>
          <w:marBottom w:val="0"/>
          <w:divBdr>
            <w:top w:val="none" w:sz="0" w:space="0" w:color="auto"/>
            <w:left w:val="none" w:sz="0" w:space="0" w:color="auto"/>
            <w:bottom w:val="none" w:sz="0" w:space="0" w:color="auto"/>
            <w:right w:val="none" w:sz="0" w:space="0" w:color="auto"/>
          </w:divBdr>
        </w:div>
        <w:div w:id="1875919905">
          <w:marLeft w:val="0"/>
          <w:marRight w:val="0"/>
          <w:marTop w:val="0"/>
          <w:marBottom w:val="0"/>
          <w:divBdr>
            <w:top w:val="none" w:sz="0" w:space="0" w:color="auto"/>
            <w:left w:val="none" w:sz="0" w:space="0" w:color="auto"/>
            <w:bottom w:val="none" w:sz="0" w:space="0" w:color="auto"/>
            <w:right w:val="none" w:sz="0" w:space="0" w:color="auto"/>
          </w:divBdr>
        </w:div>
        <w:div w:id="1934630543">
          <w:marLeft w:val="0"/>
          <w:marRight w:val="0"/>
          <w:marTop w:val="0"/>
          <w:marBottom w:val="0"/>
          <w:divBdr>
            <w:top w:val="none" w:sz="0" w:space="0" w:color="auto"/>
            <w:left w:val="none" w:sz="0" w:space="0" w:color="auto"/>
            <w:bottom w:val="none" w:sz="0" w:space="0" w:color="auto"/>
            <w:right w:val="none" w:sz="0" w:space="0" w:color="auto"/>
          </w:divBdr>
        </w:div>
        <w:div w:id="1970234680">
          <w:marLeft w:val="0"/>
          <w:marRight w:val="0"/>
          <w:marTop w:val="0"/>
          <w:marBottom w:val="0"/>
          <w:divBdr>
            <w:top w:val="none" w:sz="0" w:space="0" w:color="auto"/>
            <w:left w:val="none" w:sz="0" w:space="0" w:color="auto"/>
            <w:bottom w:val="none" w:sz="0" w:space="0" w:color="auto"/>
            <w:right w:val="none" w:sz="0" w:space="0" w:color="auto"/>
          </w:divBdr>
        </w:div>
        <w:div w:id="1980768885">
          <w:marLeft w:val="0"/>
          <w:marRight w:val="0"/>
          <w:marTop w:val="0"/>
          <w:marBottom w:val="0"/>
          <w:divBdr>
            <w:top w:val="none" w:sz="0" w:space="0" w:color="auto"/>
            <w:left w:val="none" w:sz="0" w:space="0" w:color="auto"/>
            <w:bottom w:val="none" w:sz="0" w:space="0" w:color="auto"/>
            <w:right w:val="none" w:sz="0" w:space="0" w:color="auto"/>
          </w:divBdr>
        </w:div>
        <w:div w:id="2025012852">
          <w:marLeft w:val="0"/>
          <w:marRight w:val="0"/>
          <w:marTop w:val="0"/>
          <w:marBottom w:val="0"/>
          <w:divBdr>
            <w:top w:val="none" w:sz="0" w:space="0" w:color="auto"/>
            <w:left w:val="none" w:sz="0" w:space="0" w:color="auto"/>
            <w:bottom w:val="none" w:sz="0" w:space="0" w:color="auto"/>
            <w:right w:val="none" w:sz="0" w:space="0" w:color="auto"/>
          </w:divBdr>
        </w:div>
        <w:div w:id="2029528387">
          <w:marLeft w:val="0"/>
          <w:marRight w:val="0"/>
          <w:marTop w:val="0"/>
          <w:marBottom w:val="0"/>
          <w:divBdr>
            <w:top w:val="none" w:sz="0" w:space="0" w:color="auto"/>
            <w:left w:val="none" w:sz="0" w:space="0" w:color="auto"/>
            <w:bottom w:val="none" w:sz="0" w:space="0" w:color="auto"/>
            <w:right w:val="none" w:sz="0" w:space="0" w:color="auto"/>
          </w:divBdr>
        </w:div>
        <w:div w:id="2051607488">
          <w:marLeft w:val="0"/>
          <w:marRight w:val="0"/>
          <w:marTop w:val="0"/>
          <w:marBottom w:val="0"/>
          <w:divBdr>
            <w:top w:val="none" w:sz="0" w:space="0" w:color="auto"/>
            <w:left w:val="none" w:sz="0" w:space="0" w:color="auto"/>
            <w:bottom w:val="none" w:sz="0" w:space="0" w:color="auto"/>
            <w:right w:val="none" w:sz="0" w:space="0" w:color="auto"/>
          </w:divBdr>
        </w:div>
        <w:div w:id="2087797455">
          <w:marLeft w:val="0"/>
          <w:marRight w:val="0"/>
          <w:marTop w:val="0"/>
          <w:marBottom w:val="0"/>
          <w:divBdr>
            <w:top w:val="none" w:sz="0" w:space="0" w:color="auto"/>
            <w:left w:val="none" w:sz="0" w:space="0" w:color="auto"/>
            <w:bottom w:val="none" w:sz="0" w:space="0" w:color="auto"/>
            <w:right w:val="none" w:sz="0" w:space="0" w:color="auto"/>
          </w:divBdr>
        </w:div>
      </w:divsChild>
    </w:div>
    <w:div w:id="202794586">
      <w:bodyDiv w:val="1"/>
      <w:marLeft w:val="0"/>
      <w:marRight w:val="0"/>
      <w:marTop w:val="0"/>
      <w:marBottom w:val="0"/>
      <w:divBdr>
        <w:top w:val="none" w:sz="0" w:space="0" w:color="auto"/>
        <w:left w:val="none" w:sz="0" w:space="0" w:color="auto"/>
        <w:bottom w:val="none" w:sz="0" w:space="0" w:color="auto"/>
        <w:right w:val="none" w:sz="0" w:space="0" w:color="auto"/>
      </w:divBdr>
      <w:divsChild>
        <w:div w:id="777485462">
          <w:marLeft w:val="0"/>
          <w:marRight w:val="0"/>
          <w:marTop w:val="0"/>
          <w:marBottom w:val="0"/>
          <w:divBdr>
            <w:top w:val="none" w:sz="0" w:space="0" w:color="auto"/>
            <w:left w:val="none" w:sz="0" w:space="0" w:color="auto"/>
            <w:bottom w:val="none" w:sz="0" w:space="0" w:color="auto"/>
            <w:right w:val="none" w:sz="0" w:space="0" w:color="auto"/>
          </w:divBdr>
        </w:div>
        <w:div w:id="777871147">
          <w:marLeft w:val="0"/>
          <w:marRight w:val="0"/>
          <w:marTop w:val="0"/>
          <w:marBottom w:val="0"/>
          <w:divBdr>
            <w:top w:val="none" w:sz="0" w:space="0" w:color="auto"/>
            <w:left w:val="none" w:sz="0" w:space="0" w:color="auto"/>
            <w:bottom w:val="none" w:sz="0" w:space="0" w:color="auto"/>
            <w:right w:val="none" w:sz="0" w:space="0" w:color="auto"/>
          </w:divBdr>
        </w:div>
      </w:divsChild>
    </w:div>
    <w:div w:id="239875681">
      <w:bodyDiv w:val="1"/>
      <w:marLeft w:val="0"/>
      <w:marRight w:val="0"/>
      <w:marTop w:val="0"/>
      <w:marBottom w:val="0"/>
      <w:divBdr>
        <w:top w:val="none" w:sz="0" w:space="0" w:color="auto"/>
        <w:left w:val="none" w:sz="0" w:space="0" w:color="auto"/>
        <w:bottom w:val="none" w:sz="0" w:space="0" w:color="auto"/>
        <w:right w:val="none" w:sz="0" w:space="0" w:color="auto"/>
      </w:divBdr>
      <w:divsChild>
        <w:div w:id="108010979">
          <w:marLeft w:val="0"/>
          <w:marRight w:val="0"/>
          <w:marTop w:val="0"/>
          <w:marBottom w:val="0"/>
          <w:divBdr>
            <w:top w:val="none" w:sz="0" w:space="0" w:color="auto"/>
            <w:left w:val="none" w:sz="0" w:space="0" w:color="auto"/>
            <w:bottom w:val="none" w:sz="0" w:space="0" w:color="auto"/>
            <w:right w:val="none" w:sz="0" w:space="0" w:color="auto"/>
          </w:divBdr>
        </w:div>
        <w:div w:id="473304204">
          <w:marLeft w:val="0"/>
          <w:marRight w:val="0"/>
          <w:marTop w:val="0"/>
          <w:marBottom w:val="0"/>
          <w:divBdr>
            <w:top w:val="none" w:sz="0" w:space="0" w:color="auto"/>
            <w:left w:val="none" w:sz="0" w:space="0" w:color="auto"/>
            <w:bottom w:val="none" w:sz="0" w:space="0" w:color="auto"/>
            <w:right w:val="none" w:sz="0" w:space="0" w:color="auto"/>
          </w:divBdr>
        </w:div>
        <w:div w:id="839588515">
          <w:marLeft w:val="0"/>
          <w:marRight w:val="0"/>
          <w:marTop w:val="0"/>
          <w:marBottom w:val="0"/>
          <w:divBdr>
            <w:top w:val="none" w:sz="0" w:space="0" w:color="auto"/>
            <w:left w:val="none" w:sz="0" w:space="0" w:color="auto"/>
            <w:bottom w:val="none" w:sz="0" w:space="0" w:color="auto"/>
            <w:right w:val="none" w:sz="0" w:space="0" w:color="auto"/>
          </w:divBdr>
        </w:div>
        <w:div w:id="842938075">
          <w:marLeft w:val="0"/>
          <w:marRight w:val="0"/>
          <w:marTop w:val="0"/>
          <w:marBottom w:val="0"/>
          <w:divBdr>
            <w:top w:val="none" w:sz="0" w:space="0" w:color="auto"/>
            <w:left w:val="none" w:sz="0" w:space="0" w:color="auto"/>
            <w:bottom w:val="none" w:sz="0" w:space="0" w:color="auto"/>
            <w:right w:val="none" w:sz="0" w:space="0" w:color="auto"/>
          </w:divBdr>
        </w:div>
        <w:div w:id="1514956808">
          <w:marLeft w:val="0"/>
          <w:marRight w:val="0"/>
          <w:marTop w:val="0"/>
          <w:marBottom w:val="0"/>
          <w:divBdr>
            <w:top w:val="none" w:sz="0" w:space="0" w:color="auto"/>
            <w:left w:val="none" w:sz="0" w:space="0" w:color="auto"/>
            <w:bottom w:val="none" w:sz="0" w:space="0" w:color="auto"/>
            <w:right w:val="none" w:sz="0" w:space="0" w:color="auto"/>
          </w:divBdr>
        </w:div>
        <w:div w:id="1546795753">
          <w:marLeft w:val="0"/>
          <w:marRight w:val="0"/>
          <w:marTop w:val="0"/>
          <w:marBottom w:val="0"/>
          <w:divBdr>
            <w:top w:val="none" w:sz="0" w:space="0" w:color="auto"/>
            <w:left w:val="none" w:sz="0" w:space="0" w:color="auto"/>
            <w:bottom w:val="none" w:sz="0" w:space="0" w:color="auto"/>
            <w:right w:val="none" w:sz="0" w:space="0" w:color="auto"/>
          </w:divBdr>
        </w:div>
        <w:div w:id="1771582669">
          <w:marLeft w:val="0"/>
          <w:marRight w:val="0"/>
          <w:marTop w:val="0"/>
          <w:marBottom w:val="0"/>
          <w:divBdr>
            <w:top w:val="none" w:sz="0" w:space="0" w:color="auto"/>
            <w:left w:val="none" w:sz="0" w:space="0" w:color="auto"/>
            <w:bottom w:val="none" w:sz="0" w:space="0" w:color="auto"/>
            <w:right w:val="none" w:sz="0" w:space="0" w:color="auto"/>
          </w:divBdr>
        </w:div>
      </w:divsChild>
    </w:div>
    <w:div w:id="267394597">
      <w:bodyDiv w:val="1"/>
      <w:marLeft w:val="0"/>
      <w:marRight w:val="0"/>
      <w:marTop w:val="0"/>
      <w:marBottom w:val="0"/>
      <w:divBdr>
        <w:top w:val="none" w:sz="0" w:space="0" w:color="auto"/>
        <w:left w:val="none" w:sz="0" w:space="0" w:color="auto"/>
        <w:bottom w:val="none" w:sz="0" w:space="0" w:color="auto"/>
        <w:right w:val="none" w:sz="0" w:space="0" w:color="auto"/>
      </w:divBdr>
    </w:div>
    <w:div w:id="384379124">
      <w:bodyDiv w:val="1"/>
      <w:marLeft w:val="0"/>
      <w:marRight w:val="0"/>
      <w:marTop w:val="0"/>
      <w:marBottom w:val="0"/>
      <w:divBdr>
        <w:top w:val="none" w:sz="0" w:space="0" w:color="auto"/>
        <w:left w:val="none" w:sz="0" w:space="0" w:color="auto"/>
        <w:bottom w:val="none" w:sz="0" w:space="0" w:color="auto"/>
        <w:right w:val="none" w:sz="0" w:space="0" w:color="auto"/>
      </w:divBdr>
    </w:div>
    <w:div w:id="405537686">
      <w:bodyDiv w:val="1"/>
      <w:marLeft w:val="0"/>
      <w:marRight w:val="0"/>
      <w:marTop w:val="0"/>
      <w:marBottom w:val="0"/>
      <w:divBdr>
        <w:top w:val="none" w:sz="0" w:space="0" w:color="auto"/>
        <w:left w:val="none" w:sz="0" w:space="0" w:color="auto"/>
        <w:bottom w:val="none" w:sz="0" w:space="0" w:color="auto"/>
        <w:right w:val="none" w:sz="0" w:space="0" w:color="auto"/>
      </w:divBdr>
    </w:div>
    <w:div w:id="503976453">
      <w:bodyDiv w:val="1"/>
      <w:marLeft w:val="0"/>
      <w:marRight w:val="0"/>
      <w:marTop w:val="0"/>
      <w:marBottom w:val="0"/>
      <w:divBdr>
        <w:top w:val="none" w:sz="0" w:space="0" w:color="auto"/>
        <w:left w:val="none" w:sz="0" w:space="0" w:color="auto"/>
        <w:bottom w:val="none" w:sz="0" w:space="0" w:color="auto"/>
        <w:right w:val="none" w:sz="0" w:space="0" w:color="auto"/>
      </w:divBdr>
      <w:divsChild>
        <w:div w:id="321853723">
          <w:marLeft w:val="547"/>
          <w:marRight w:val="0"/>
          <w:marTop w:val="0"/>
          <w:marBottom w:val="0"/>
          <w:divBdr>
            <w:top w:val="none" w:sz="0" w:space="0" w:color="auto"/>
            <w:left w:val="none" w:sz="0" w:space="0" w:color="auto"/>
            <w:bottom w:val="none" w:sz="0" w:space="0" w:color="auto"/>
            <w:right w:val="none" w:sz="0" w:space="0" w:color="auto"/>
          </w:divBdr>
        </w:div>
      </w:divsChild>
    </w:div>
    <w:div w:id="555555120">
      <w:bodyDiv w:val="1"/>
      <w:marLeft w:val="0"/>
      <w:marRight w:val="0"/>
      <w:marTop w:val="0"/>
      <w:marBottom w:val="0"/>
      <w:divBdr>
        <w:top w:val="none" w:sz="0" w:space="0" w:color="auto"/>
        <w:left w:val="none" w:sz="0" w:space="0" w:color="auto"/>
        <w:bottom w:val="none" w:sz="0" w:space="0" w:color="auto"/>
        <w:right w:val="none" w:sz="0" w:space="0" w:color="auto"/>
      </w:divBdr>
      <w:divsChild>
        <w:div w:id="73361350">
          <w:marLeft w:val="0"/>
          <w:marRight w:val="0"/>
          <w:marTop w:val="0"/>
          <w:marBottom w:val="0"/>
          <w:divBdr>
            <w:top w:val="none" w:sz="0" w:space="0" w:color="auto"/>
            <w:left w:val="none" w:sz="0" w:space="0" w:color="auto"/>
            <w:bottom w:val="none" w:sz="0" w:space="0" w:color="auto"/>
            <w:right w:val="none" w:sz="0" w:space="0" w:color="auto"/>
          </w:divBdr>
        </w:div>
        <w:div w:id="181406466">
          <w:marLeft w:val="0"/>
          <w:marRight w:val="0"/>
          <w:marTop w:val="0"/>
          <w:marBottom w:val="0"/>
          <w:divBdr>
            <w:top w:val="none" w:sz="0" w:space="0" w:color="auto"/>
            <w:left w:val="none" w:sz="0" w:space="0" w:color="auto"/>
            <w:bottom w:val="none" w:sz="0" w:space="0" w:color="auto"/>
            <w:right w:val="none" w:sz="0" w:space="0" w:color="auto"/>
          </w:divBdr>
        </w:div>
        <w:div w:id="187646925">
          <w:marLeft w:val="0"/>
          <w:marRight w:val="0"/>
          <w:marTop w:val="0"/>
          <w:marBottom w:val="0"/>
          <w:divBdr>
            <w:top w:val="none" w:sz="0" w:space="0" w:color="auto"/>
            <w:left w:val="none" w:sz="0" w:space="0" w:color="auto"/>
            <w:bottom w:val="none" w:sz="0" w:space="0" w:color="auto"/>
            <w:right w:val="none" w:sz="0" w:space="0" w:color="auto"/>
          </w:divBdr>
        </w:div>
        <w:div w:id="248663493">
          <w:marLeft w:val="0"/>
          <w:marRight w:val="0"/>
          <w:marTop w:val="0"/>
          <w:marBottom w:val="0"/>
          <w:divBdr>
            <w:top w:val="none" w:sz="0" w:space="0" w:color="auto"/>
            <w:left w:val="none" w:sz="0" w:space="0" w:color="auto"/>
            <w:bottom w:val="none" w:sz="0" w:space="0" w:color="auto"/>
            <w:right w:val="none" w:sz="0" w:space="0" w:color="auto"/>
          </w:divBdr>
        </w:div>
        <w:div w:id="272593661">
          <w:marLeft w:val="0"/>
          <w:marRight w:val="0"/>
          <w:marTop w:val="0"/>
          <w:marBottom w:val="0"/>
          <w:divBdr>
            <w:top w:val="none" w:sz="0" w:space="0" w:color="auto"/>
            <w:left w:val="none" w:sz="0" w:space="0" w:color="auto"/>
            <w:bottom w:val="none" w:sz="0" w:space="0" w:color="auto"/>
            <w:right w:val="none" w:sz="0" w:space="0" w:color="auto"/>
          </w:divBdr>
        </w:div>
        <w:div w:id="280767062">
          <w:marLeft w:val="0"/>
          <w:marRight w:val="0"/>
          <w:marTop w:val="0"/>
          <w:marBottom w:val="0"/>
          <w:divBdr>
            <w:top w:val="none" w:sz="0" w:space="0" w:color="auto"/>
            <w:left w:val="none" w:sz="0" w:space="0" w:color="auto"/>
            <w:bottom w:val="none" w:sz="0" w:space="0" w:color="auto"/>
            <w:right w:val="none" w:sz="0" w:space="0" w:color="auto"/>
          </w:divBdr>
        </w:div>
        <w:div w:id="290214697">
          <w:marLeft w:val="0"/>
          <w:marRight w:val="0"/>
          <w:marTop w:val="0"/>
          <w:marBottom w:val="0"/>
          <w:divBdr>
            <w:top w:val="none" w:sz="0" w:space="0" w:color="auto"/>
            <w:left w:val="none" w:sz="0" w:space="0" w:color="auto"/>
            <w:bottom w:val="none" w:sz="0" w:space="0" w:color="auto"/>
            <w:right w:val="none" w:sz="0" w:space="0" w:color="auto"/>
          </w:divBdr>
        </w:div>
        <w:div w:id="324479921">
          <w:marLeft w:val="0"/>
          <w:marRight w:val="0"/>
          <w:marTop w:val="0"/>
          <w:marBottom w:val="0"/>
          <w:divBdr>
            <w:top w:val="none" w:sz="0" w:space="0" w:color="auto"/>
            <w:left w:val="none" w:sz="0" w:space="0" w:color="auto"/>
            <w:bottom w:val="none" w:sz="0" w:space="0" w:color="auto"/>
            <w:right w:val="none" w:sz="0" w:space="0" w:color="auto"/>
          </w:divBdr>
        </w:div>
        <w:div w:id="348874210">
          <w:marLeft w:val="0"/>
          <w:marRight w:val="0"/>
          <w:marTop w:val="0"/>
          <w:marBottom w:val="0"/>
          <w:divBdr>
            <w:top w:val="none" w:sz="0" w:space="0" w:color="auto"/>
            <w:left w:val="none" w:sz="0" w:space="0" w:color="auto"/>
            <w:bottom w:val="none" w:sz="0" w:space="0" w:color="auto"/>
            <w:right w:val="none" w:sz="0" w:space="0" w:color="auto"/>
          </w:divBdr>
        </w:div>
        <w:div w:id="354767485">
          <w:marLeft w:val="0"/>
          <w:marRight w:val="0"/>
          <w:marTop w:val="0"/>
          <w:marBottom w:val="0"/>
          <w:divBdr>
            <w:top w:val="none" w:sz="0" w:space="0" w:color="auto"/>
            <w:left w:val="none" w:sz="0" w:space="0" w:color="auto"/>
            <w:bottom w:val="none" w:sz="0" w:space="0" w:color="auto"/>
            <w:right w:val="none" w:sz="0" w:space="0" w:color="auto"/>
          </w:divBdr>
        </w:div>
        <w:div w:id="426732698">
          <w:marLeft w:val="0"/>
          <w:marRight w:val="0"/>
          <w:marTop w:val="0"/>
          <w:marBottom w:val="0"/>
          <w:divBdr>
            <w:top w:val="none" w:sz="0" w:space="0" w:color="auto"/>
            <w:left w:val="none" w:sz="0" w:space="0" w:color="auto"/>
            <w:bottom w:val="none" w:sz="0" w:space="0" w:color="auto"/>
            <w:right w:val="none" w:sz="0" w:space="0" w:color="auto"/>
          </w:divBdr>
        </w:div>
        <w:div w:id="546570499">
          <w:marLeft w:val="0"/>
          <w:marRight w:val="0"/>
          <w:marTop w:val="0"/>
          <w:marBottom w:val="0"/>
          <w:divBdr>
            <w:top w:val="none" w:sz="0" w:space="0" w:color="auto"/>
            <w:left w:val="none" w:sz="0" w:space="0" w:color="auto"/>
            <w:bottom w:val="none" w:sz="0" w:space="0" w:color="auto"/>
            <w:right w:val="none" w:sz="0" w:space="0" w:color="auto"/>
          </w:divBdr>
        </w:div>
        <w:div w:id="548616141">
          <w:marLeft w:val="0"/>
          <w:marRight w:val="0"/>
          <w:marTop w:val="0"/>
          <w:marBottom w:val="0"/>
          <w:divBdr>
            <w:top w:val="none" w:sz="0" w:space="0" w:color="auto"/>
            <w:left w:val="none" w:sz="0" w:space="0" w:color="auto"/>
            <w:bottom w:val="none" w:sz="0" w:space="0" w:color="auto"/>
            <w:right w:val="none" w:sz="0" w:space="0" w:color="auto"/>
          </w:divBdr>
        </w:div>
        <w:div w:id="561062514">
          <w:marLeft w:val="0"/>
          <w:marRight w:val="0"/>
          <w:marTop w:val="0"/>
          <w:marBottom w:val="0"/>
          <w:divBdr>
            <w:top w:val="none" w:sz="0" w:space="0" w:color="auto"/>
            <w:left w:val="none" w:sz="0" w:space="0" w:color="auto"/>
            <w:bottom w:val="none" w:sz="0" w:space="0" w:color="auto"/>
            <w:right w:val="none" w:sz="0" w:space="0" w:color="auto"/>
          </w:divBdr>
        </w:div>
        <w:div w:id="588200279">
          <w:marLeft w:val="0"/>
          <w:marRight w:val="0"/>
          <w:marTop w:val="0"/>
          <w:marBottom w:val="0"/>
          <w:divBdr>
            <w:top w:val="none" w:sz="0" w:space="0" w:color="auto"/>
            <w:left w:val="none" w:sz="0" w:space="0" w:color="auto"/>
            <w:bottom w:val="none" w:sz="0" w:space="0" w:color="auto"/>
            <w:right w:val="none" w:sz="0" w:space="0" w:color="auto"/>
          </w:divBdr>
        </w:div>
        <w:div w:id="631522524">
          <w:marLeft w:val="0"/>
          <w:marRight w:val="0"/>
          <w:marTop w:val="0"/>
          <w:marBottom w:val="0"/>
          <w:divBdr>
            <w:top w:val="none" w:sz="0" w:space="0" w:color="auto"/>
            <w:left w:val="none" w:sz="0" w:space="0" w:color="auto"/>
            <w:bottom w:val="none" w:sz="0" w:space="0" w:color="auto"/>
            <w:right w:val="none" w:sz="0" w:space="0" w:color="auto"/>
          </w:divBdr>
        </w:div>
        <w:div w:id="752240007">
          <w:marLeft w:val="0"/>
          <w:marRight w:val="0"/>
          <w:marTop w:val="0"/>
          <w:marBottom w:val="0"/>
          <w:divBdr>
            <w:top w:val="none" w:sz="0" w:space="0" w:color="auto"/>
            <w:left w:val="none" w:sz="0" w:space="0" w:color="auto"/>
            <w:bottom w:val="none" w:sz="0" w:space="0" w:color="auto"/>
            <w:right w:val="none" w:sz="0" w:space="0" w:color="auto"/>
          </w:divBdr>
        </w:div>
        <w:div w:id="754937635">
          <w:marLeft w:val="0"/>
          <w:marRight w:val="0"/>
          <w:marTop w:val="0"/>
          <w:marBottom w:val="0"/>
          <w:divBdr>
            <w:top w:val="none" w:sz="0" w:space="0" w:color="auto"/>
            <w:left w:val="none" w:sz="0" w:space="0" w:color="auto"/>
            <w:bottom w:val="none" w:sz="0" w:space="0" w:color="auto"/>
            <w:right w:val="none" w:sz="0" w:space="0" w:color="auto"/>
          </w:divBdr>
        </w:div>
        <w:div w:id="783574286">
          <w:marLeft w:val="0"/>
          <w:marRight w:val="0"/>
          <w:marTop w:val="0"/>
          <w:marBottom w:val="0"/>
          <w:divBdr>
            <w:top w:val="none" w:sz="0" w:space="0" w:color="auto"/>
            <w:left w:val="none" w:sz="0" w:space="0" w:color="auto"/>
            <w:bottom w:val="none" w:sz="0" w:space="0" w:color="auto"/>
            <w:right w:val="none" w:sz="0" w:space="0" w:color="auto"/>
          </w:divBdr>
        </w:div>
        <w:div w:id="842814967">
          <w:marLeft w:val="0"/>
          <w:marRight w:val="0"/>
          <w:marTop w:val="0"/>
          <w:marBottom w:val="0"/>
          <w:divBdr>
            <w:top w:val="none" w:sz="0" w:space="0" w:color="auto"/>
            <w:left w:val="none" w:sz="0" w:space="0" w:color="auto"/>
            <w:bottom w:val="none" w:sz="0" w:space="0" w:color="auto"/>
            <w:right w:val="none" w:sz="0" w:space="0" w:color="auto"/>
          </w:divBdr>
        </w:div>
        <w:div w:id="873540351">
          <w:marLeft w:val="0"/>
          <w:marRight w:val="0"/>
          <w:marTop w:val="0"/>
          <w:marBottom w:val="0"/>
          <w:divBdr>
            <w:top w:val="none" w:sz="0" w:space="0" w:color="auto"/>
            <w:left w:val="none" w:sz="0" w:space="0" w:color="auto"/>
            <w:bottom w:val="none" w:sz="0" w:space="0" w:color="auto"/>
            <w:right w:val="none" w:sz="0" w:space="0" w:color="auto"/>
          </w:divBdr>
        </w:div>
        <w:div w:id="1003245442">
          <w:marLeft w:val="0"/>
          <w:marRight w:val="0"/>
          <w:marTop w:val="0"/>
          <w:marBottom w:val="0"/>
          <w:divBdr>
            <w:top w:val="none" w:sz="0" w:space="0" w:color="auto"/>
            <w:left w:val="none" w:sz="0" w:space="0" w:color="auto"/>
            <w:bottom w:val="none" w:sz="0" w:space="0" w:color="auto"/>
            <w:right w:val="none" w:sz="0" w:space="0" w:color="auto"/>
          </w:divBdr>
        </w:div>
        <w:div w:id="1028682729">
          <w:marLeft w:val="0"/>
          <w:marRight w:val="0"/>
          <w:marTop w:val="0"/>
          <w:marBottom w:val="0"/>
          <w:divBdr>
            <w:top w:val="none" w:sz="0" w:space="0" w:color="auto"/>
            <w:left w:val="none" w:sz="0" w:space="0" w:color="auto"/>
            <w:bottom w:val="none" w:sz="0" w:space="0" w:color="auto"/>
            <w:right w:val="none" w:sz="0" w:space="0" w:color="auto"/>
          </w:divBdr>
        </w:div>
        <w:div w:id="1030837619">
          <w:marLeft w:val="0"/>
          <w:marRight w:val="0"/>
          <w:marTop w:val="0"/>
          <w:marBottom w:val="0"/>
          <w:divBdr>
            <w:top w:val="none" w:sz="0" w:space="0" w:color="auto"/>
            <w:left w:val="none" w:sz="0" w:space="0" w:color="auto"/>
            <w:bottom w:val="none" w:sz="0" w:space="0" w:color="auto"/>
            <w:right w:val="none" w:sz="0" w:space="0" w:color="auto"/>
          </w:divBdr>
        </w:div>
        <w:div w:id="1032725874">
          <w:marLeft w:val="0"/>
          <w:marRight w:val="0"/>
          <w:marTop w:val="0"/>
          <w:marBottom w:val="0"/>
          <w:divBdr>
            <w:top w:val="none" w:sz="0" w:space="0" w:color="auto"/>
            <w:left w:val="none" w:sz="0" w:space="0" w:color="auto"/>
            <w:bottom w:val="none" w:sz="0" w:space="0" w:color="auto"/>
            <w:right w:val="none" w:sz="0" w:space="0" w:color="auto"/>
          </w:divBdr>
        </w:div>
        <w:div w:id="1051151965">
          <w:marLeft w:val="0"/>
          <w:marRight w:val="0"/>
          <w:marTop w:val="0"/>
          <w:marBottom w:val="0"/>
          <w:divBdr>
            <w:top w:val="none" w:sz="0" w:space="0" w:color="auto"/>
            <w:left w:val="none" w:sz="0" w:space="0" w:color="auto"/>
            <w:bottom w:val="none" w:sz="0" w:space="0" w:color="auto"/>
            <w:right w:val="none" w:sz="0" w:space="0" w:color="auto"/>
          </w:divBdr>
        </w:div>
        <w:div w:id="1068645908">
          <w:marLeft w:val="0"/>
          <w:marRight w:val="0"/>
          <w:marTop w:val="0"/>
          <w:marBottom w:val="0"/>
          <w:divBdr>
            <w:top w:val="none" w:sz="0" w:space="0" w:color="auto"/>
            <w:left w:val="none" w:sz="0" w:space="0" w:color="auto"/>
            <w:bottom w:val="none" w:sz="0" w:space="0" w:color="auto"/>
            <w:right w:val="none" w:sz="0" w:space="0" w:color="auto"/>
          </w:divBdr>
        </w:div>
        <w:div w:id="1081758822">
          <w:marLeft w:val="0"/>
          <w:marRight w:val="0"/>
          <w:marTop w:val="0"/>
          <w:marBottom w:val="0"/>
          <w:divBdr>
            <w:top w:val="none" w:sz="0" w:space="0" w:color="auto"/>
            <w:left w:val="none" w:sz="0" w:space="0" w:color="auto"/>
            <w:bottom w:val="none" w:sz="0" w:space="0" w:color="auto"/>
            <w:right w:val="none" w:sz="0" w:space="0" w:color="auto"/>
          </w:divBdr>
        </w:div>
        <w:div w:id="1092897013">
          <w:marLeft w:val="0"/>
          <w:marRight w:val="0"/>
          <w:marTop w:val="0"/>
          <w:marBottom w:val="0"/>
          <w:divBdr>
            <w:top w:val="none" w:sz="0" w:space="0" w:color="auto"/>
            <w:left w:val="none" w:sz="0" w:space="0" w:color="auto"/>
            <w:bottom w:val="none" w:sz="0" w:space="0" w:color="auto"/>
            <w:right w:val="none" w:sz="0" w:space="0" w:color="auto"/>
          </w:divBdr>
        </w:div>
        <w:div w:id="1102530579">
          <w:marLeft w:val="0"/>
          <w:marRight w:val="0"/>
          <w:marTop w:val="0"/>
          <w:marBottom w:val="0"/>
          <w:divBdr>
            <w:top w:val="none" w:sz="0" w:space="0" w:color="auto"/>
            <w:left w:val="none" w:sz="0" w:space="0" w:color="auto"/>
            <w:bottom w:val="none" w:sz="0" w:space="0" w:color="auto"/>
            <w:right w:val="none" w:sz="0" w:space="0" w:color="auto"/>
          </w:divBdr>
        </w:div>
        <w:div w:id="1236282848">
          <w:marLeft w:val="0"/>
          <w:marRight w:val="0"/>
          <w:marTop w:val="0"/>
          <w:marBottom w:val="0"/>
          <w:divBdr>
            <w:top w:val="none" w:sz="0" w:space="0" w:color="auto"/>
            <w:left w:val="none" w:sz="0" w:space="0" w:color="auto"/>
            <w:bottom w:val="none" w:sz="0" w:space="0" w:color="auto"/>
            <w:right w:val="none" w:sz="0" w:space="0" w:color="auto"/>
          </w:divBdr>
        </w:div>
        <w:div w:id="1279292315">
          <w:marLeft w:val="0"/>
          <w:marRight w:val="0"/>
          <w:marTop w:val="0"/>
          <w:marBottom w:val="0"/>
          <w:divBdr>
            <w:top w:val="none" w:sz="0" w:space="0" w:color="auto"/>
            <w:left w:val="none" w:sz="0" w:space="0" w:color="auto"/>
            <w:bottom w:val="none" w:sz="0" w:space="0" w:color="auto"/>
            <w:right w:val="none" w:sz="0" w:space="0" w:color="auto"/>
          </w:divBdr>
        </w:div>
        <w:div w:id="1288320904">
          <w:marLeft w:val="0"/>
          <w:marRight w:val="0"/>
          <w:marTop w:val="0"/>
          <w:marBottom w:val="0"/>
          <w:divBdr>
            <w:top w:val="none" w:sz="0" w:space="0" w:color="auto"/>
            <w:left w:val="none" w:sz="0" w:space="0" w:color="auto"/>
            <w:bottom w:val="none" w:sz="0" w:space="0" w:color="auto"/>
            <w:right w:val="none" w:sz="0" w:space="0" w:color="auto"/>
          </w:divBdr>
        </w:div>
        <w:div w:id="1304848682">
          <w:marLeft w:val="0"/>
          <w:marRight w:val="0"/>
          <w:marTop w:val="0"/>
          <w:marBottom w:val="0"/>
          <w:divBdr>
            <w:top w:val="none" w:sz="0" w:space="0" w:color="auto"/>
            <w:left w:val="none" w:sz="0" w:space="0" w:color="auto"/>
            <w:bottom w:val="none" w:sz="0" w:space="0" w:color="auto"/>
            <w:right w:val="none" w:sz="0" w:space="0" w:color="auto"/>
          </w:divBdr>
        </w:div>
        <w:div w:id="1315450856">
          <w:marLeft w:val="0"/>
          <w:marRight w:val="0"/>
          <w:marTop w:val="0"/>
          <w:marBottom w:val="0"/>
          <w:divBdr>
            <w:top w:val="none" w:sz="0" w:space="0" w:color="auto"/>
            <w:left w:val="none" w:sz="0" w:space="0" w:color="auto"/>
            <w:bottom w:val="none" w:sz="0" w:space="0" w:color="auto"/>
            <w:right w:val="none" w:sz="0" w:space="0" w:color="auto"/>
          </w:divBdr>
        </w:div>
        <w:div w:id="1331908620">
          <w:marLeft w:val="0"/>
          <w:marRight w:val="0"/>
          <w:marTop w:val="0"/>
          <w:marBottom w:val="0"/>
          <w:divBdr>
            <w:top w:val="none" w:sz="0" w:space="0" w:color="auto"/>
            <w:left w:val="none" w:sz="0" w:space="0" w:color="auto"/>
            <w:bottom w:val="none" w:sz="0" w:space="0" w:color="auto"/>
            <w:right w:val="none" w:sz="0" w:space="0" w:color="auto"/>
          </w:divBdr>
        </w:div>
        <w:div w:id="1332025343">
          <w:marLeft w:val="0"/>
          <w:marRight w:val="0"/>
          <w:marTop w:val="0"/>
          <w:marBottom w:val="0"/>
          <w:divBdr>
            <w:top w:val="none" w:sz="0" w:space="0" w:color="auto"/>
            <w:left w:val="none" w:sz="0" w:space="0" w:color="auto"/>
            <w:bottom w:val="none" w:sz="0" w:space="0" w:color="auto"/>
            <w:right w:val="none" w:sz="0" w:space="0" w:color="auto"/>
          </w:divBdr>
        </w:div>
        <w:div w:id="1378507898">
          <w:marLeft w:val="0"/>
          <w:marRight w:val="0"/>
          <w:marTop w:val="0"/>
          <w:marBottom w:val="0"/>
          <w:divBdr>
            <w:top w:val="none" w:sz="0" w:space="0" w:color="auto"/>
            <w:left w:val="none" w:sz="0" w:space="0" w:color="auto"/>
            <w:bottom w:val="none" w:sz="0" w:space="0" w:color="auto"/>
            <w:right w:val="none" w:sz="0" w:space="0" w:color="auto"/>
          </w:divBdr>
        </w:div>
        <w:div w:id="1386022825">
          <w:marLeft w:val="0"/>
          <w:marRight w:val="0"/>
          <w:marTop w:val="0"/>
          <w:marBottom w:val="0"/>
          <w:divBdr>
            <w:top w:val="none" w:sz="0" w:space="0" w:color="auto"/>
            <w:left w:val="none" w:sz="0" w:space="0" w:color="auto"/>
            <w:bottom w:val="none" w:sz="0" w:space="0" w:color="auto"/>
            <w:right w:val="none" w:sz="0" w:space="0" w:color="auto"/>
          </w:divBdr>
        </w:div>
        <w:div w:id="1442334970">
          <w:marLeft w:val="0"/>
          <w:marRight w:val="0"/>
          <w:marTop w:val="0"/>
          <w:marBottom w:val="0"/>
          <w:divBdr>
            <w:top w:val="none" w:sz="0" w:space="0" w:color="auto"/>
            <w:left w:val="none" w:sz="0" w:space="0" w:color="auto"/>
            <w:bottom w:val="none" w:sz="0" w:space="0" w:color="auto"/>
            <w:right w:val="none" w:sz="0" w:space="0" w:color="auto"/>
          </w:divBdr>
        </w:div>
        <w:div w:id="1505587222">
          <w:marLeft w:val="0"/>
          <w:marRight w:val="0"/>
          <w:marTop w:val="0"/>
          <w:marBottom w:val="0"/>
          <w:divBdr>
            <w:top w:val="none" w:sz="0" w:space="0" w:color="auto"/>
            <w:left w:val="none" w:sz="0" w:space="0" w:color="auto"/>
            <w:bottom w:val="none" w:sz="0" w:space="0" w:color="auto"/>
            <w:right w:val="none" w:sz="0" w:space="0" w:color="auto"/>
          </w:divBdr>
        </w:div>
        <w:div w:id="1516117252">
          <w:marLeft w:val="0"/>
          <w:marRight w:val="0"/>
          <w:marTop w:val="0"/>
          <w:marBottom w:val="0"/>
          <w:divBdr>
            <w:top w:val="none" w:sz="0" w:space="0" w:color="auto"/>
            <w:left w:val="none" w:sz="0" w:space="0" w:color="auto"/>
            <w:bottom w:val="none" w:sz="0" w:space="0" w:color="auto"/>
            <w:right w:val="none" w:sz="0" w:space="0" w:color="auto"/>
          </w:divBdr>
        </w:div>
        <w:div w:id="1542666613">
          <w:marLeft w:val="0"/>
          <w:marRight w:val="0"/>
          <w:marTop w:val="0"/>
          <w:marBottom w:val="0"/>
          <w:divBdr>
            <w:top w:val="none" w:sz="0" w:space="0" w:color="auto"/>
            <w:left w:val="none" w:sz="0" w:space="0" w:color="auto"/>
            <w:bottom w:val="none" w:sz="0" w:space="0" w:color="auto"/>
            <w:right w:val="none" w:sz="0" w:space="0" w:color="auto"/>
          </w:divBdr>
        </w:div>
        <w:div w:id="1568611495">
          <w:marLeft w:val="0"/>
          <w:marRight w:val="0"/>
          <w:marTop w:val="0"/>
          <w:marBottom w:val="0"/>
          <w:divBdr>
            <w:top w:val="none" w:sz="0" w:space="0" w:color="auto"/>
            <w:left w:val="none" w:sz="0" w:space="0" w:color="auto"/>
            <w:bottom w:val="none" w:sz="0" w:space="0" w:color="auto"/>
            <w:right w:val="none" w:sz="0" w:space="0" w:color="auto"/>
          </w:divBdr>
        </w:div>
        <w:div w:id="1569683110">
          <w:marLeft w:val="0"/>
          <w:marRight w:val="0"/>
          <w:marTop w:val="0"/>
          <w:marBottom w:val="0"/>
          <w:divBdr>
            <w:top w:val="none" w:sz="0" w:space="0" w:color="auto"/>
            <w:left w:val="none" w:sz="0" w:space="0" w:color="auto"/>
            <w:bottom w:val="none" w:sz="0" w:space="0" w:color="auto"/>
            <w:right w:val="none" w:sz="0" w:space="0" w:color="auto"/>
          </w:divBdr>
        </w:div>
        <w:div w:id="1626809692">
          <w:marLeft w:val="0"/>
          <w:marRight w:val="0"/>
          <w:marTop w:val="0"/>
          <w:marBottom w:val="0"/>
          <w:divBdr>
            <w:top w:val="none" w:sz="0" w:space="0" w:color="auto"/>
            <w:left w:val="none" w:sz="0" w:space="0" w:color="auto"/>
            <w:bottom w:val="none" w:sz="0" w:space="0" w:color="auto"/>
            <w:right w:val="none" w:sz="0" w:space="0" w:color="auto"/>
          </w:divBdr>
        </w:div>
        <w:div w:id="1627544826">
          <w:marLeft w:val="0"/>
          <w:marRight w:val="0"/>
          <w:marTop w:val="0"/>
          <w:marBottom w:val="0"/>
          <w:divBdr>
            <w:top w:val="none" w:sz="0" w:space="0" w:color="auto"/>
            <w:left w:val="none" w:sz="0" w:space="0" w:color="auto"/>
            <w:bottom w:val="none" w:sz="0" w:space="0" w:color="auto"/>
            <w:right w:val="none" w:sz="0" w:space="0" w:color="auto"/>
          </w:divBdr>
        </w:div>
        <w:div w:id="1688478048">
          <w:marLeft w:val="0"/>
          <w:marRight w:val="0"/>
          <w:marTop w:val="0"/>
          <w:marBottom w:val="0"/>
          <w:divBdr>
            <w:top w:val="none" w:sz="0" w:space="0" w:color="auto"/>
            <w:left w:val="none" w:sz="0" w:space="0" w:color="auto"/>
            <w:bottom w:val="none" w:sz="0" w:space="0" w:color="auto"/>
            <w:right w:val="none" w:sz="0" w:space="0" w:color="auto"/>
          </w:divBdr>
        </w:div>
        <w:div w:id="1723165721">
          <w:marLeft w:val="0"/>
          <w:marRight w:val="0"/>
          <w:marTop w:val="0"/>
          <w:marBottom w:val="0"/>
          <w:divBdr>
            <w:top w:val="none" w:sz="0" w:space="0" w:color="auto"/>
            <w:left w:val="none" w:sz="0" w:space="0" w:color="auto"/>
            <w:bottom w:val="none" w:sz="0" w:space="0" w:color="auto"/>
            <w:right w:val="none" w:sz="0" w:space="0" w:color="auto"/>
          </w:divBdr>
        </w:div>
        <w:div w:id="1780370143">
          <w:marLeft w:val="0"/>
          <w:marRight w:val="0"/>
          <w:marTop w:val="0"/>
          <w:marBottom w:val="0"/>
          <w:divBdr>
            <w:top w:val="none" w:sz="0" w:space="0" w:color="auto"/>
            <w:left w:val="none" w:sz="0" w:space="0" w:color="auto"/>
            <w:bottom w:val="none" w:sz="0" w:space="0" w:color="auto"/>
            <w:right w:val="none" w:sz="0" w:space="0" w:color="auto"/>
          </w:divBdr>
        </w:div>
        <w:div w:id="1801075176">
          <w:marLeft w:val="0"/>
          <w:marRight w:val="0"/>
          <w:marTop w:val="0"/>
          <w:marBottom w:val="0"/>
          <w:divBdr>
            <w:top w:val="none" w:sz="0" w:space="0" w:color="auto"/>
            <w:left w:val="none" w:sz="0" w:space="0" w:color="auto"/>
            <w:bottom w:val="none" w:sz="0" w:space="0" w:color="auto"/>
            <w:right w:val="none" w:sz="0" w:space="0" w:color="auto"/>
          </w:divBdr>
        </w:div>
        <w:div w:id="1873689856">
          <w:marLeft w:val="0"/>
          <w:marRight w:val="0"/>
          <w:marTop w:val="0"/>
          <w:marBottom w:val="0"/>
          <w:divBdr>
            <w:top w:val="none" w:sz="0" w:space="0" w:color="auto"/>
            <w:left w:val="none" w:sz="0" w:space="0" w:color="auto"/>
            <w:bottom w:val="none" w:sz="0" w:space="0" w:color="auto"/>
            <w:right w:val="none" w:sz="0" w:space="0" w:color="auto"/>
          </w:divBdr>
        </w:div>
        <w:div w:id="1930040730">
          <w:marLeft w:val="0"/>
          <w:marRight w:val="0"/>
          <w:marTop w:val="0"/>
          <w:marBottom w:val="0"/>
          <w:divBdr>
            <w:top w:val="none" w:sz="0" w:space="0" w:color="auto"/>
            <w:left w:val="none" w:sz="0" w:space="0" w:color="auto"/>
            <w:bottom w:val="none" w:sz="0" w:space="0" w:color="auto"/>
            <w:right w:val="none" w:sz="0" w:space="0" w:color="auto"/>
          </w:divBdr>
        </w:div>
        <w:div w:id="1941599862">
          <w:marLeft w:val="0"/>
          <w:marRight w:val="0"/>
          <w:marTop w:val="0"/>
          <w:marBottom w:val="0"/>
          <w:divBdr>
            <w:top w:val="none" w:sz="0" w:space="0" w:color="auto"/>
            <w:left w:val="none" w:sz="0" w:space="0" w:color="auto"/>
            <w:bottom w:val="none" w:sz="0" w:space="0" w:color="auto"/>
            <w:right w:val="none" w:sz="0" w:space="0" w:color="auto"/>
          </w:divBdr>
        </w:div>
        <w:div w:id="1945532679">
          <w:marLeft w:val="0"/>
          <w:marRight w:val="0"/>
          <w:marTop w:val="0"/>
          <w:marBottom w:val="0"/>
          <w:divBdr>
            <w:top w:val="none" w:sz="0" w:space="0" w:color="auto"/>
            <w:left w:val="none" w:sz="0" w:space="0" w:color="auto"/>
            <w:bottom w:val="none" w:sz="0" w:space="0" w:color="auto"/>
            <w:right w:val="none" w:sz="0" w:space="0" w:color="auto"/>
          </w:divBdr>
        </w:div>
        <w:div w:id="1989480980">
          <w:marLeft w:val="0"/>
          <w:marRight w:val="0"/>
          <w:marTop w:val="0"/>
          <w:marBottom w:val="0"/>
          <w:divBdr>
            <w:top w:val="none" w:sz="0" w:space="0" w:color="auto"/>
            <w:left w:val="none" w:sz="0" w:space="0" w:color="auto"/>
            <w:bottom w:val="none" w:sz="0" w:space="0" w:color="auto"/>
            <w:right w:val="none" w:sz="0" w:space="0" w:color="auto"/>
          </w:divBdr>
        </w:div>
        <w:div w:id="1992640248">
          <w:marLeft w:val="0"/>
          <w:marRight w:val="0"/>
          <w:marTop w:val="0"/>
          <w:marBottom w:val="0"/>
          <w:divBdr>
            <w:top w:val="none" w:sz="0" w:space="0" w:color="auto"/>
            <w:left w:val="none" w:sz="0" w:space="0" w:color="auto"/>
            <w:bottom w:val="none" w:sz="0" w:space="0" w:color="auto"/>
            <w:right w:val="none" w:sz="0" w:space="0" w:color="auto"/>
          </w:divBdr>
        </w:div>
        <w:div w:id="2101171080">
          <w:marLeft w:val="0"/>
          <w:marRight w:val="0"/>
          <w:marTop w:val="0"/>
          <w:marBottom w:val="0"/>
          <w:divBdr>
            <w:top w:val="none" w:sz="0" w:space="0" w:color="auto"/>
            <w:left w:val="none" w:sz="0" w:space="0" w:color="auto"/>
            <w:bottom w:val="none" w:sz="0" w:space="0" w:color="auto"/>
            <w:right w:val="none" w:sz="0" w:space="0" w:color="auto"/>
          </w:divBdr>
        </w:div>
        <w:div w:id="2109616154">
          <w:marLeft w:val="0"/>
          <w:marRight w:val="0"/>
          <w:marTop w:val="0"/>
          <w:marBottom w:val="0"/>
          <w:divBdr>
            <w:top w:val="none" w:sz="0" w:space="0" w:color="auto"/>
            <w:left w:val="none" w:sz="0" w:space="0" w:color="auto"/>
            <w:bottom w:val="none" w:sz="0" w:space="0" w:color="auto"/>
            <w:right w:val="none" w:sz="0" w:space="0" w:color="auto"/>
          </w:divBdr>
        </w:div>
        <w:div w:id="2117141133">
          <w:marLeft w:val="0"/>
          <w:marRight w:val="0"/>
          <w:marTop w:val="0"/>
          <w:marBottom w:val="0"/>
          <w:divBdr>
            <w:top w:val="none" w:sz="0" w:space="0" w:color="auto"/>
            <w:left w:val="none" w:sz="0" w:space="0" w:color="auto"/>
            <w:bottom w:val="none" w:sz="0" w:space="0" w:color="auto"/>
            <w:right w:val="none" w:sz="0" w:space="0" w:color="auto"/>
          </w:divBdr>
        </w:div>
      </w:divsChild>
    </w:div>
    <w:div w:id="581138280">
      <w:bodyDiv w:val="1"/>
      <w:marLeft w:val="0"/>
      <w:marRight w:val="0"/>
      <w:marTop w:val="0"/>
      <w:marBottom w:val="0"/>
      <w:divBdr>
        <w:top w:val="none" w:sz="0" w:space="0" w:color="auto"/>
        <w:left w:val="none" w:sz="0" w:space="0" w:color="auto"/>
        <w:bottom w:val="none" w:sz="0" w:space="0" w:color="auto"/>
        <w:right w:val="none" w:sz="0" w:space="0" w:color="auto"/>
      </w:divBdr>
    </w:div>
    <w:div w:id="597568970">
      <w:bodyDiv w:val="1"/>
      <w:marLeft w:val="0"/>
      <w:marRight w:val="0"/>
      <w:marTop w:val="0"/>
      <w:marBottom w:val="0"/>
      <w:divBdr>
        <w:top w:val="none" w:sz="0" w:space="0" w:color="auto"/>
        <w:left w:val="none" w:sz="0" w:space="0" w:color="auto"/>
        <w:bottom w:val="none" w:sz="0" w:space="0" w:color="auto"/>
        <w:right w:val="none" w:sz="0" w:space="0" w:color="auto"/>
      </w:divBdr>
      <w:divsChild>
        <w:div w:id="1203444098">
          <w:marLeft w:val="547"/>
          <w:marRight w:val="0"/>
          <w:marTop w:val="0"/>
          <w:marBottom w:val="0"/>
          <w:divBdr>
            <w:top w:val="none" w:sz="0" w:space="0" w:color="auto"/>
            <w:left w:val="none" w:sz="0" w:space="0" w:color="auto"/>
            <w:bottom w:val="none" w:sz="0" w:space="0" w:color="auto"/>
            <w:right w:val="none" w:sz="0" w:space="0" w:color="auto"/>
          </w:divBdr>
        </w:div>
      </w:divsChild>
    </w:div>
    <w:div w:id="637342410">
      <w:bodyDiv w:val="1"/>
      <w:marLeft w:val="0"/>
      <w:marRight w:val="0"/>
      <w:marTop w:val="0"/>
      <w:marBottom w:val="0"/>
      <w:divBdr>
        <w:top w:val="none" w:sz="0" w:space="0" w:color="auto"/>
        <w:left w:val="none" w:sz="0" w:space="0" w:color="auto"/>
        <w:bottom w:val="none" w:sz="0" w:space="0" w:color="auto"/>
        <w:right w:val="none" w:sz="0" w:space="0" w:color="auto"/>
      </w:divBdr>
    </w:div>
    <w:div w:id="667639283">
      <w:bodyDiv w:val="1"/>
      <w:marLeft w:val="0"/>
      <w:marRight w:val="0"/>
      <w:marTop w:val="0"/>
      <w:marBottom w:val="0"/>
      <w:divBdr>
        <w:top w:val="none" w:sz="0" w:space="0" w:color="auto"/>
        <w:left w:val="none" w:sz="0" w:space="0" w:color="auto"/>
        <w:bottom w:val="none" w:sz="0" w:space="0" w:color="auto"/>
        <w:right w:val="none" w:sz="0" w:space="0" w:color="auto"/>
      </w:divBdr>
      <w:divsChild>
        <w:div w:id="360791068">
          <w:marLeft w:val="547"/>
          <w:marRight w:val="0"/>
          <w:marTop w:val="0"/>
          <w:marBottom w:val="0"/>
          <w:divBdr>
            <w:top w:val="none" w:sz="0" w:space="0" w:color="auto"/>
            <w:left w:val="none" w:sz="0" w:space="0" w:color="auto"/>
            <w:bottom w:val="none" w:sz="0" w:space="0" w:color="auto"/>
            <w:right w:val="none" w:sz="0" w:space="0" w:color="auto"/>
          </w:divBdr>
        </w:div>
      </w:divsChild>
    </w:div>
    <w:div w:id="679426740">
      <w:bodyDiv w:val="1"/>
      <w:marLeft w:val="0"/>
      <w:marRight w:val="0"/>
      <w:marTop w:val="0"/>
      <w:marBottom w:val="0"/>
      <w:divBdr>
        <w:top w:val="none" w:sz="0" w:space="0" w:color="auto"/>
        <w:left w:val="none" w:sz="0" w:space="0" w:color="auto"/>
        <w:bottom w:val="none" w:sz="0" w:space="0" w:color="auto"/>
        <w:right w:val="none" w:sz="0" w:space="0" w:color="auto"/>
      </w:divBdr>
    </w:div>
    <w:div w:id="689650915">
      <w:bodyDiv w:val="1"/>
      <w:marLeft w:val="0"/>
      <w:marRight w:val="0"/>
      <w:marTop w:val="0"/>
      <w:marBottom w:val="0"/>
      <w:divBdr>
        <w:top w:val="none" w:sz="0" w:space="0" w:color="auto"/>
        <w:left w:val="none" w:sz="0" w:space="0" w:color="auto"/>
        <w:bottom w:val="none" w:sz="0" w:space="0" w:color="auto"/>
        <w:right w:val="none" w:sz="0" w:space="0" w:color="auto"/>
      </w:divBdr>
      <w:divsChild>
        <w:div w:id="1025790582">
          <w:marLeft w:val="547"/>
          <w:marRight w:val="0"/>
          <w:marTop w:val="0"/>
          <w:marBottom w:val="0"/>
          <w:divBdr>
            <w:top w:val="none" w:sz="0" w:space="0" w:color="auto"/>
            <w:left w:val="none" w:sz="0" w:space="0" w:color="auto"/>
            <w:bottom w:val="none" w:sz="0" w:space="0" w:color="auto"/>
            <w:right w:val="none" w:sz="0" w:space="0" w:color="auto"/>
          </w:divBdr>
        </w:div>
      </w:divsChild>
    </w:div>
    <w:div w:id="696738913">
      <w:bodyDiv w:val="1"/>
      <w:marLeft w:val="0"/>
      <w:marRight w:val="0"/>
      <w:marTop w:val="0"/>
      <w:marBottom w:val="0"/>
      <w:divBdr>
        <w:top w:val="none" w:sz="0" w:space="0" w:color="auto"/>
        <w:left w:val="none" w:sz="0" w:space="0" w:color="auto"/>
        <w:bottom w:val="none" w:sz="0" w:space="0" w:color="auto"/>
        <w:right w:val="none" w:sz="0" w:space="0" w:color="auto"/>
      </w:divBdr>
      <w:divsChild>
        <w:div w:id="558130494">
          <w:marLeft w:val="547"/>
          <w:marRight w:val="0"/>
          <w:marTop w:val="0"/>
          <w:marBottom w:val="0"/>
          <w:divBdr>
            <w:top w:val="none" w:sz="0" w:space="0" w:color="auto"/>
            <w:left w:val="none" w:sz="0" w:space="0" w:color="auto"/>
            <w:bottom w:val="none" w:sz="0" w:space="0" w:color="auto"/>
            <w:right w:val="none" w:sz="0" w:space="0" w:color="auto"/>
          </w:divBdr>
        </w:div>
      </w:divsChild>
    </w:div>
    <w:div w:id="844635464">
      <w:bodyDiv w:val="1"/>
      <w:marLeft w:val="0"/>
      <w:marRight w:val="0"/>
      <w:marTop w:val="0"/>
      <w:marBottom w:val="0"/>
      <w:divBdr>
        <w:top w:val="none" w:sz="0" w:space="0" w:color="auto"/>
        <w:left w:val="none" w:sz="0" w:space="0" w:color="auto"/>
        <w:bottom w:val="none" w:sz="0" w:space="0" w:color="auto"/>
        <w:right w:val="none" w:sz="0" w:space="0" w:color="auto"/>
      </w:divBdr>
    </w:div>
    <w:div w:id="872112157">
      <w:bodyDiv w:val="1"/>
      <w:marLeft w:val="0"/>
      <w:marRight w:val="0"/>
      <w:marTop w:val="0"/>
      <w:marBottom w:val="0"/>
      <w:divBdr>
        <w:top w:val="none" w:sz="0" w:space="0" w:color="auto"/>
        <w:left w:val="none" w:sz="0" w:space="0" w:color="auto"/>
        <w:bottom w:val="none" w:sz="0" w:space="0" w:color="auto"/>
        <w:right w:val="none" w:sz="0" w:space="0" w:color="auto"/>
      </w:divBdr>
      <w:divsChild>
        <w:div w:id="56783304">
          <w:marLeft w:val="0"/>
          <w:marRight w:val="0"/>
          <w:marTop w:val="0"/>
          <w:marBottom w:val="0"/>
          <w:divBdr>
            <w:top w:val="none" w:sz="0" w:space="0" w:color="auto"/>
            <w:left w:val="none" w:sz="0" w:space="0" w:color="auto"/>
            <w:bottom w:val="none" w:sz="0" w:space="0" w:color="auto"/>
            <w:right w:val="none" w:sz="0" w:space="0" w:color="auto"/>
          </w:divBdr>
        </w:div>
        <w:div w:id="154609900">
          <w:marLeft w:val="0"/>
          <w:marRight w:val="0"/>
          <w:marTop w:val="0"/>
          <w:marBottom w:val="0"/>
          <w:divBdr>
            <w:top w:val="none" w:sz="0" w:space="0" w:color="auto"/>
            <w:left w:val="none" w:sz="0" w:space="0" w:color="auto"/>
            <w:bottom w:val="none" w:sz="0" w:space="0" w:color="auto"/>
            <w:right w:val="none" w:sz="0" w:space="0" w:color="auto"/>
          </w:divBdr>
        </w:div>
        <w:div w:id="309213695">
          <w:marLeft w:val="0"/>
          <w:marRight w:val="0"/>
          <w:marTop w:val="0"/>
          <w:marBottom w:val="0"/>
          <w:divBdr>
            <w:top w:val="none" w:sz="0" w:space="0" w:color="auto"/>
            <w:left w:val="none" w:sz="0" w:space="0" w:color="auto"/>
            <w:bottom w:val="none" w:sz="0" w:space="0" w:color="auto"/>
            <w:right w:val="none" w:sz="0" w:space="0" w:color="auto"/>
          </w:divBdr>
        </w:div>
        <w:div w:id="375010161">
          <w:marLeft w:val="0"/>
          <w:marRight w:val="0"/>
          <w:marTop w:val="0"/>
          <w:marBottom w:val="0"/>
          <w:divBdr>
            <w:top w:val="none" w:sz="0" w:space="0" w:color="auto"/>
            <w:left w:val="none" w:sz="0" w:space="0" w:color="auto"/>
            <w:bottom w:val="none" w:sz="0" w:space="0" w:color="auto"/>
            <w:right w:val="none" w:sz="0" w:space="0" w:color="auto"/>
          </w:divBdr>
        </w:div>
        <w:div w:id="484442165">
          <w:marLeft w:val="0"/>
          <w:marRight w:val="0"/>
          <w:marTop w:val="0"/>
          <w:marBottom w:val="0"/>
          <w:divBdr>
            <w:top w:val="none" w:sz="0" w:space="0" w:color="auto"/>
            <w:left w:val="none" w:sz="0" w:space="0" w:color="auto"/>
            <w:bottom w:val="none" w:sz="0" w:space="0" w:color="auto"/>
            <w:right w:val="none" w:sz="0" w:space="0" w:color="auto"/>
          </w:divBdr>
        </w:div>
        <w:div w:id="507598965">
          <w:marLeft w:val="0"/>
          <w:marRight w:val="0"/>
          <w:marTop w:val="0"/>
          <w:marBottom w:val="0"/>
          <w:divBdr>
            <w:top w:val="none" w:sz="0" w:space="0" w:color="auto"/>
            <w:left w:val="none" w:sz="0" w:space="0" w:color="auto"/>
            <w:bottom w:val="none" w:sz="0" w:space="0" w:color="auto"/>
            <w:right w:val="none" w:sz="0" w:space="0" w:color="auto"/>
          </w:divBdr>
        </w:div>
        <w:div w:id="760570426">
          <w:marLeft w:val="0"/>
          <w:marRight w:val="0"/>
          <w:marTop w:val="0"/>
          <w:marBottom w:val="0"/>
          <w:divBdr>
            <w:top w:val="none" w:sz="0" w:space="0" w:color="auto"/>
            <w:left w:val="none" w:sz="0" w:space="0" w:color="auto"/>
            <w:bottom w:val="none" w:sz="0" w:space="0" w:color="auto"/>
            <w:right w:val="none" w:sz="0" w:space="0" w:color="auto"/>
          </w:divBdr>
        </w:div>
        <w:div w:id="1699351737">
          <w:marLeft w:val="0"/>
          <w:marRight w:val="0"/>
          <w:marTop w:val="0"/>
          <w:marBottom w:val="0"/>
          <w:divBdr>
            <w:top w:val="none" w:sz="0" w:space="0" w:color="auto"/>
            <w:left w:val="none" w:sz="0" w:space="0" w:color="auto"/>
            <w:bottom w:val="none" w:sz="0" w:space="0" w:color="auto"/>
            <w:right w:val="none" w:sz="0" w:space="0" w:color="auto"/>
          </w:divBdr>
        </w:div>
        <w:div w:id="1766227167">
          <w:marLeft w:val="0"/>
          <w:marRight w:val="0"/>
          <w:marTop w:val="0"/>
          <w:marBottom w:val="0"/>
          <w:divBdr>
            <w:top w:val="none" w:sz="0" w:space="0" w:color="auto"/>
            <w:left w:val="none" w:sz="0" w:space="0" w:color="auto"/>
            <w:bottom w:val="none" w:sz="0" w:space="0" w:color="auto"/>
            <w:right w:val="none" w:sz="0" w:space="0" w:color="auto"/>
          </w:divBdr>
        </w:div>
        <w:div w:id="1885680087">
          <w:marLeft w:val="0"/>
          <w:marRight w:val="0"/>
          <w:marTop w:val="0"/>
          <w:marBottom w:val="0"/>
          <w:divBdr>
            <w:top w:val="none" w:sz="0" w:space="0" w:color="auto"/>
            <w:left w:val="none" w:sz="0" w:space="0" w:color="auto"/>
            <w:bottom w:val="none" w:sz="0" w:space="0" w:color="auto"/>
            <w:right w:val="none" w:sz="0" w:space="0" w:color="auto"/>
          </w:divBdr>
        </w:div>
        <w:div w:id="2118333942">
          <w:marLeft w:val="0"/>
          <w:marRight w:val="0"/>
          <w:marTop w:val="0"/>
          <w:marBottom w:val="0"/>
          <w:divBdr>
            <w:top w:val="none" w:sz="0" w:space="0" w:color="auto"/>
            <w:left w:val="none" w:sz="0" w:space="0" w:color="auto"/>
            <w:bottom w:val="none" w:sz="0" w:space="0" w:color="auto"/>
            <w:right w:val="none" w:sz="0" w:space="0" w:color="auto"/>
          </w:divBdr>
        </w:div>
      </w:divsChild>
    </w:div>
    <w:div w:id="901602876">
      <w:bodyDiv w:val="1"/>
      <w:marLeft w:val="0"/>
      <w:marRight w:val="0"/>
      <w:marTop w:val="0"/>
      <w:marBottom w:val="0"/>
      <w:divBdr>
        <w:top w:val="none" w:sz="0" w:space="0" w:color="auto"/>
        <w:left w:val="none" w:sz="0" w:space="0" w:color="auto"/>
        <w:bottom w:val="none" w:sz="0" w:space="0" w:color="auto"/>
        <w:right w:val="none" w:sz="0" w:space="0" w:color="auto"/>
      </w:divBdr>
      <w:divsChild>
        <w:div w:id="32972300">
          <w:marLeft w:val="0"/>
          <w:marRight w:val="0"/>
          <w:marTop w:val="0"/>
          <w:marBottom w:val="0"/>
          <w:divBdr>
            <w:top w:val="none" w:sz="0" w:space="0" w:color="auto"/>
            <w:left w:val="none" w:sz="0" w:space="0" w:color="auto"/>
            <w:bottom w:val="none" w:sz="0" w:space="0" w:color="auto"/>
            <w:right w:val="none" w:sz="0" w:space="0" w:color="auto"/>
          </w:divBdr>
        </w:div>
        <w:div w:id="41028171">
          <w:marLeft w:val="0"/>
          <w:marRight w:val="0"/>
          <w:marTop w:val="0"/>
          <w:marBottom w:val="0"/>
          <w:divBdr>
            <w:top w:val="none" w:sz="0" w:space="0" w:color="auto"/>
            <w:left w:val="none" w:sz="0" w:space="0" w:color="auto"/>
            <w:bottom w:val="none" w:sz="0" w:space="0" w:color="auto"/>
            <w:right w:val="none" w:sz="0" w:space="0" w:color="auto"/>
          </w:divBdr>
        </w:div>
        <w:div w:id="53702553">
          <w:marLeft w:val="0"/>
          <w:marRight w:val="0"/>
          <w:marTop w:val="0"/>
          <w:marBottom w:val="0"/>
          <w:divBdr>
            <w:top w:val="none" w:sz="0" w:space="0" w:color="auto"/>
            <w:left w:val="none" w:sz="0" w:space="0" w:color="auto"/>
            <w:bottom w:val="none" w:sz="0" w:space="0" w:color="auto"/>
            <w:right w:val="none" w:sz="0" w:space="0" w:color="auto"/>
          </w:divBdr>
        </w:div>
        <w:div w:id="59256516">
          <w:marLeft w:val="0"/>
          <w:marRight w:val="0"/>
          <w:marTop w:val="0"/>
          <w:marBottom w:val="0"/>
          <w:divBdr>
            <w:top w:val="none" w:sz="0" w:space="0" w:color="auto"/>
            <w:left w:val="none" w:sz="0" w:space="0" w:color="auto"/>
            <w:bottom w:val="none" w:sz="0" w:space="0" w:color="auto"/>
            <w:right w:val="none" w:sz="0" w:space="0" w:color="auto"/>
          </w:divBdr>
        </w:div>
        <w:div w:id="65691760">
          <w:marLeft w:val="0"/>
          <w:marRight w:val="0"/>
          <w:marTop w:val="0"/>
          <w:marBottom w:val="0"/>
          <w:divBdr>
            <w:top w:val="none" w:sz="0" w:space="0" w:color="auto"/>
            <w:left w:val="none" w:sz="0" w:space="0" w:color="auto"/>
            <w:bottom w:val="none" w:sz="0" w:space="0" w:color="auto"/>
            <w:right w:val="none" w:sz="0" w:space="0" w:color="auto"/>
          </w:divBdr>
        </w:div>
        <w:div w:id="86076019">
          <w:marLeft w:val="0"/>
          <w:marRight w:val="0"/>
          <w:marTop w:val="0"/>
          <w:marBottom w:val="0"/>
          <w:divBdr>
            <w:top w:val="none" w:sz="0" w:space="0" w:color="auto"/>
            <w:left w:val="none" w:sz="0" w:space="0" w:color="auto"/>
            <w:bottom w:val="none" w:sz="0" w:space="0" w:color="auto"/>
            <w:right w:val="none" w:sz="0" w:space="0" w:color="auto"/>
          </w:divBdr>
        </w:div>
        <w:div w:id="88545139">
          <w:marLeft w:val="0"/>
          <w:marRight w:val="0"/>
          <w:marTop w:val="0"/>
          <w:marBottom w:val="0"/>
          <w:divBdr>
            <w:top w:val="none" w:sz="0" w:space="0" w:color="auto"/>
            <w:left w:val="none" w:sz="0" w:space="0" w:color="auto"/>
            <w:bottom w:val="none" w:sz="0" w:space="0" w:color="auto"/>
            <w:right w:val="none" w:sz="0" w:space="0" w:color="auto"/>
          </w:divBdr>
        </w:div>
        <w:div w:id="133909873">
          <w:marLeft w:val="0"/>
          <w:marRight w:val="0"/>
          <w:marTop w:val="0"/>
          <w:marBottom w:val="0"/>
          <w:divBdr>
            <w:top w:val="none" w:sz="0" w:space="0" w:color="auto"/>
            <w:left w:val="none" w:sz="0" w:space="0" w:color="auto"/>
            <w:bottom w:val="none" w:sz="0" w:space="0" w:color="auto"/>
            <w:right w:val="none" w:sz="0" w:space="0" w:color="auto"/>
          </w:divBdr>
        </w:div>
        <w:div w:id="147594556">
          <w:marLeft w:val="0"/>
          <w:marRight w:val="0"/>
          <w:marTop w:val="0"/>
          <w:marBottom w:val="0"/>
          <w:divBdr>
            <w:top w:val="none" w:sz="0" w:space="0" w:color="auto"/>
            <w:left w:val="none" w:sz="0" w:space="0" w:color="auto"/>
            <w:bottom w:val="none" w:sz="0" w:space="0" w:color="auto"/>
            <w:right w:val="none" w:sz="0" w:space="0" w:color="auto"/>
          </w:divBdr>
        </w:div>
        <w:div w:id="244219773">
          <w:marLeft w:val="0"/>
          <w:marRight w:val="0"/>
          <w:marTop w:val="0"/>
          <w:marBottom w:val="0"/>
          <w:divBdr>
            <w:top w:val="none" w:sz="0" w:space="0" w:color="auto"/>
            <w:left w:val="none" w:sz="0" w:space="0" w:color="auto"/>
            <w:bottom w:val="none" w:sz="0" w:space="0" w:color="auto"/>
            <w:right w:val="none" w:sz="0" w:space="0" w:color="auto"/>
          </w:divBdr>
        </w:div>
        <w:div w:id="255216252">
          <w:marLeft w:val="0"/>
          <w:marRight w:val="0"/>
          <w:marTop w:val="0"/>
          <w:marBottom w:val="0"/>
          <w:divBdr>
            <w:top w:val="none" w:sz="0" w:space="0" w:color="auto"/>
            <w:left w:val="none" w:sz="0" w:space="0" w:color="auto"/>
            <w:bottom w:val="none" w:sz="0" w:space="0" w:color="auto"/>
            <w:right w:val="none" w:sz="0" w:space="0" w:color="auto"/>
          </w:divBdr>
        </w:div>
        <w:div w:id="332954149">
          <w:marLeft w:val="0"/>
          <w:marRight w:val="0"/>
          <w:marTop w:val="0"/>
          <w:marBottom w:val="0"/>
          <w:divBdr>
            <w:top w:val="none" w:sz="0" w:space="0" w:color="auto"/>
            <w:left w:val="none" w:sz="0" w:space="0" w:color="auto"/>
            <w:bottom w:val="none" w:sz="0" w:space="0" w:color="auto"/>
            <w:right w:val="none" w:sz="0" w:space="0" w:color="auto"/>
          </w:divBdr>
        </w:div>
        <w:div w:id="348263130">
          <w:marLeft w:val="0"/>
          <w:marRight w:val="0"/>
          <w:marTop w:val="0"/>
          <w:marBottom w:val="0"/>
          <w:divBdr>
            <w:top w:val="none" w:sz="0" w:space="0" w:color="auto"/>
            <w:left w:val="none" w:sz="0" w:space="0" w:color="auto"/>
            <w:bottom w:val="none" w:sz="0" w:space="0" w:color="auto"/>
            <w:right w:val="none" w:sz="0" w:space="0" w:color="auto"/>
          </w:divBdr>
        </w:div>
        <w:div w:id="386220377">
          <w:marLeft w:val="0"/>
          <w:marRight w:val="0"/>
          <w:marTop w:val="0"/>
          <w:marBottom w:val="0"/>
          <w:divBdr>
            <w:top w:val="none" w:sz="0" w:space="0" w:color="auto"/>
            <w:left w:val="none" w:sz="0" w:space="0" w:color="auto"/>
            <w:bottom w:val="none" w:sz="0" w:space="0" w:color="auto"/>
            <w:right w:val="none" w:sz="0" w:space="0" w:color="auto"/>
          </w:divBdr>
        </w:div>
        <w:div w:id="407727946">
          <w:marLeft w:val="0"/>
          <w:marRight w:val="0"/>
          <w:marTop w:val="0"/>
          <w:marBottom w:val="0"/>
          <w:divBdr>
            <w:top w:val="none" w:sz="0" w:space="0" w:color="auto"/>
            <w:left w:val="none" w:sz="0" w:space="0" w:color="auto"/>
            <w:bottom w:val="none" w:sz="0" w:space="0" w:color="auto"/>
            <w:right w:val="none" w:sz="0" w:space="0" w:color="auto"/>
          </w:divBdr>
        </w:div>
        <w:div w:id="421991385">
          <w:marLeft w:val="0"/>
          <w:marRight w:val="0"/>
          <w:marTop w:val="0"/>
          <w:marBottom w:val="0"/>
          <w:divBdr>
            <w:top w:val="none" w:sz="0" w:space="0" w:color="auto"/>
            <w:left w:val="none" w:sz="0" w:space="0" w:color="auto"/>
            <w:bottom w:val="none" w:sz="0" w:space="0" w:color="auto"/>
            <w:right w:val="none" w:sz="0" w:space="0" w:color="auto"/>
          </w:divBdr>
        </w:div>
        <w:div w:id="423887667">
          <w:marLeft w:val="0"/>
          <w:marRight w:val="0"/>
          <w:marTop w:val="0"/>
          <w:marBottom w:val="0"/>
          <w:divBdr>
            <w:top w:val="none" w:sz="0" w:space="0" w:color="auto"/>
            <w:left w:val="none" w:sz="0" w:space="0" w:color="auto"/>
            <w:bottom w:val="none" w:sz="0" w:space="0" w:color="auto"/>
            <w:right w:val="none" w:sz="0" w:space="0" w:color="auto"/>
          </w:divBdr>
        </w:div>
        <w:div w:id="447546292">
          <w:marLeft w:val="0"/>
          <w:marRight w:val="0"/>
          <w:marTop w:val="0"/>
          <w:marBottom w:val="0"/>
          <w:divBdr>
            <w:top w:val="none" w:sz="0" w:space="0" w:color="auto"/>
            <w:left w:val="none" w:sz="0" w:space="0" w:color="auto"/>
            <w:bottom w:val="none" w:sz="0" w:space="0" w:color="auto"/>
            <w:right w:val="none" w:sz="0" w:space="0" w:color="auto"/>
          </w:divBdr>
        </w:div>
        <w:div w:id="450321738">
          <w:marLeft w:val="0"/>
          <w:marRight w:val="0"/>
          <w:marTop w:val="0"/>
          <w:marBottom w:val="0"/>
          <w:divBdr>
            <w:top w:val="none" w:sz="0" w:space="0" w:color="auto"/>
            <w:left w:val="none" w:sz="0" w:space="0" w:color="auto"/>
            <w:bottom w:val="none" w:sz="0" w:space="0" w:color="auto"/>
            <w:right w:val="none" w:sz="0" w:space="0" w:color="auto"/>
          </w:divBdr>
        </w:div>
        <w:div w:id="511259887">
          <w:marLeft w:val="0"/>
          <w:marRight w:val="0"/>
          <w:marTop w:val="0"/>
          <w:marBottom w:val="0"/>
          <w:divBdr>
            <w:top w:val="none" w:sz="0" w:space="0" w:color="auto"/>
            <w:left w:val="none" w:sz="0" w:space="0" w:color="auto"/>
            <w:bottom w:val="none" w:sz="0" w:space="0" w:color="auto"/>
            <w:right w:val="none" w:sz="0" w:space="0" w:color="auto"/>
          </w:divBdr>
        </w:div>
        <w:div w:id="536701948">
          <w:marLeft w:val="0"/>
          <w:marRight w:val="0"/>
          <w:marTop w:val="0"/>
          <w:marBottom w:val="0"/>
          <w:divBdr>
            <w:top w:val="none" w:sz="0" w:space="0" w:color="auto"/>
            <w:left w:val="none" w:sz="0" w:space="0" w:color="auto"/>
            <w:bottom w:val="none" w:sz="0" w:space="0" w:color="auto"/>
            <w:right w:val="none" w:sz="0" w:space="0" w:color="auto"/>
          </w:divBdr>
        </w:div>
        <w:div w:id="540745857">
          <w:marLeft w:val="0"/>
          <w:marRight w:val="0"/>
          <w:marTop w:val="0"/>
          <w:marBottom w:val="0"/>
          <w:divBdr>
            <w:top w:val="none" w:sz="0" w:space="0" w:color="auto"/>
            <w:left w:val="none" w:sz="0" w:space="0" w:color="auto"/>
            <w:bottom w:val="none" w:sz="0" w:space="0" w:color="auto"/>
            <w:right w:val="none" w:sz="0" w:space="0" w:color="auto"/>
          </w:divBdr>
        </w:div>
        <w:div w:id="579871185">
          <w:marLeft w:val="0"/>
          <w:marRight w:val="0"/>
          <w:marTop w:val="0"/>
          <w:marBottom w:val="0"/>
          <w:divBdr>
            <w:top w:val="none" w:sz="0" w:space="0" w:color="auto"/>
            <w:left w:val="none" w:sz="0" w:space="0" w:color="auto"/>
            <w:bottom w:val="none" w:sz="0" w:space="0" w:color="auto"/>
            <w:right w:val="none" w:sz="0" w:space="0" w:color="auto"/>
          </w:divBdr>
        </w:div>
        <w:div w:id="588583960">
          <w:marLeft w:val="0"/>
          <w:marRight w:val="0"/>
          <w:marTop w:val="0"/>
          <w:marBottom w:val="0"/>
          <w:divBdr>
            <w:top w:val="none" w:sz="0" w:space="0" w:color="auto"/>
            <w:left w:val="none" w:sz="0" w:space="0" w:color="auto"/>
            <w:bottom w:val="none" w:sz="0" w:space="0" w:color="auto"/>
            <w:right w:val="none" w:sz="0" w:space="0" w:color="auto"/>
          </w:divBdr>
        </w:div>
        <w:div w:id="590086155">
          <w:marLeft w:val="0"/>
          <w:marRight w:val="0"/>
          <w:marTop w:val="0"/>
          <w:marBottom w:val="0"/>
          <w:divBdr>
            <w:top w:val="none" w:sz="0" w:space="0" w:color="auto"/>
            <w:left w:val="none" w:sz="0" w:space="0" w:color="auto"/>
            <w:bottom w:val="none" w:sz="0" w:space="0" w:color="auto"/>
            <w:right w:val="none" w:sz="0" w:space="0" w:color="auto"/>
          </w:divBdr>
        </w:div>
        <w:div w:id="614139815">
          <w:marLeft w:val="0"/>
          <w:marRight w:val="0"/>
          <w:marTop w:val="0"/>
          <w:marBottom w:val="0"/>
          <w:divBdr>
            <w:top w:val="none" w:sz="0" w:space="0" w:color="auto"/>
            <w:left w:val="none" w:sz="0" w:space="0" w:color="auto"/>
            <w:bottom w:val="none" w:sz="0" w:space="0" w:color="auto"/>
            <w:right w:val="none" w:sz="0" w:space="0" w:color="auto"/>
          </w:divBdr>
        </w:div>
        <w:div w:id="635261236">
          <w:marLeft w:val="0"/>
          <w:marRight w:val="0"/>
          <w:marTop w:val="0"/>
          <w:marBottom w:val="0"/>
          <w:divBdr>
            <w:top w:val="none" w:sz="0" w:space="0" w:color="auto"/>
            <w:left w:val="none" w:sz="0" w:space="0" w:color="auto"/>
            <w:bottom w:val="none" w:sz="0" w:space="0" w:color="auto"/>
            <w:right w:val="none" w:sz="0" w:space="0" w:color="auto"/>
          </w:divBdr>
        </w:div>
        <w:div w:id="666785547">
          <w:marLeft w:val="0"/>
          <w:marRight w:val="0"/>
          <w:marTop w:val="0"/>
          <w:marBottom w:val="0"/>
          <w:divBdr>
            <w:top w:val="none" w:sz="0" w:space="0" w:color="auto"/>
            <w:left w:val="none" w:sz="0" w:space="0" w:color="auto"/>
            <w:bottom w:val="none" w:sz="0" w:space="0" w:color="auto"/>
            <w:right w:val="none" w:sz="0" w:space="0" w:color="auto"/>
          </w:divBdr>
        </w:div>
        <w:div w:id="687677279">
          <w:marLeft w:val="0"/>
          <w:marRight w:val="0"/>
          <w:marTop w:val="0"/>
          <w:marBottom w:val="0"/>
          <w:divBdr>
            <w:top w:val="none" w:sz="0" w:space="0" w:color="auto"/>
            <w:left w:val="none" w:sz="0" w:space="0" w:color="auto"/>
            <w:bottom w:val="none" w:sz="0" w:space="0" w:color="auto"/>
            <w:right w:val="none" w:sz="0" w:space="0" w:color="auto"/>
          </w:divBdr>
        </w:div>
        <w:div w:id="751123564">
          <w:marLeft w:val="0"/>
          <w:marRight w:val="0"/>
          <w:marTop w:val="0"/>
          <w:marBottom w:val="0"/>
          <w:divBdr>
            <w:top w:val="none" w:sz="0" w:space="0" w:color="auto"/>
            <w:left w:val="none" w:sz="0" w:space="0" w:color="auto"/>
            <w:bottom w:val="none" w:sz="0" w:space="0" w:color="auto"/>
            <w:right w:val="none" w:sz="0" w:space="0" w:color="auto"/>
          </w:divBdr>
        </w:div>
        <w:div w:id="791364916">
          <w:marLeft w:val="0"/>
          <w:marRight w:val="0"/>
          <w:marTop w:val="0"/>
          <w:marBottom w:val="0"/>
          <w:divBdr>
            <w:top w:val="none" w:sz="0" w:space="0" w:color="auto"/>
            <w:left w:val="none" w:sz="0" w:space="0" w:color="auto"/>
            <w:bottom w:val="none" w:sz="0" w:space="0" w:color="auto"/>
            <w:right w:val="none" w:sz="0" w:space="0" w:color="auto"/>
          </w:divBdr>
        </w:div>
        <w:div w:id="795829280">
          <w:marLeft w:val="0"/>
          <w:marRight w:val="0"/>
          <w:marTop w:val="0"/>
          <w:marBottom w:val="0"/>
          <w:divBdr>
            <w:top w:val="none" w:sz="0" w:space="0" w:color="auto"/>
            <w:left w:val="none" w:sz="0" w:space="0" w:color="auto"/>
            <w:bottom w:val="none" w:sz="0" w:space="0" w:color="auto"/>
            <w:right w:val="none" w:sz="0" w:space="0" w:color="auto"/>
          </w:divBdr>
        </w:div>
        <w:div w:id="813178814">
          <w:marLeft w:val="0"/>
          <w:marRight w:val="0"/>
          <w:marTop w:val="0"/>
          <w:marBottom w:val="0"/>
          <w:divBdr>
            <w:top w:val="none" w:sz="0" w:space="0" w:color="auto"/>
            <w:left w:val="none" w:sz="0" w:space="0" w:color="auto"/>
            <w:bottom w:val="none" w:sz="0" w:space="0" w:color="auto"/>
            <w:right w:val="none" w:sz="0" w:space="0" w:color="auto"/>
          </w:divBdr>
        </w:div>
        <w:div w:id="813958140">
          <w:marLeft w:val="0"/>
          <w:marRight w:val="0"/>
          <w:marTop w:val="0"/>
          <w:marBottom w:val="0"/>
          <w:divBdr>
            <w:top w:val="none" w:sz="0" w:space="0" w:color="auto"/>
            <w:left w:val="none" w:sz="0" w:space="0" w:color="auto"/>
            <w:bottom w:val="none" w:sz="0" w:space="0" w:color="auto"/>
            <w:right w:val="none" w:sz="0" w:space="0" w:color="auto"/>
          </w:divBdr>
        </w:div>
        <w:div w:id="880017538">
          <w:marLeft w:val="0"/>
          <w:marRight w:val="0"/>
          <w:marTop w:val="0"/>
          <w:marBottom w:val="0"/>
          <w:divBdr>
            <w:top w:val="none" w:sz="0" w:space="0" w:color="auto"/>
            <w:left w:val="none" w:sz="0" w:space="0" w:color="auto"/>
            <w:bottom w:val="none" w:sz="0" w:space="0" w:color="auto"/>
            <w:right w:val="none" w:sz="0" w:space="0" w:color="auto"/>
          </w:divBdr>
        </w:div>
        <w:div w:id="957419176">
          <w:marLeft w:val="0"/>
          <w:marRight w:val="0"/>
          <w:marTop w:val="0"/>
          <w:marBottom w:val="0"/>
          <w:divBdr>
            <w:top w:val="none" w:sz="0" w:space="0" w:color="auto"/>
            <w:left w:val="none" w:sz="0" w:space="0" w:color="auto"/>
            <w:bottom w:val="none" w:sz="0" w:space="0" w:color="auto"/>
            <w:right w:val="none" w:sz="0" w:space="0" w:color="auto"/>
          </w:divBdr>
        </w:div>
        <w:div w:id="961155235">
          <w:marLeft w:val="0"/>
          <w:marRight w:val="0"/>
          <w:marTop w:val="0"/>
          <w:marBottom w:val="0"/>
          <w:divBdr>
            <w:top w:val="none" w:sz="0" w:space="0" w:color="auto"/>
            <w:left w:val="none" w:sz="0" w:space="0" w:color="auto"/>
            <w:bottom w:val="none" w:sz="0" w:space="0" w:color="auto"/>
            <w:right w:val="none" w:sz="0" w:space="0" w:color="auto"/>
          </w:divBdr>
        </w:div>
        <w:div w:id="969092591">
          <w:marLeft w:val="0"/>
          <w:marRight w:val="0"/>
          <w:marTop w:val="0"/>
          <w:marBottom w:val="0"/>
          <w:divBdr>
            <w:top w:val="none" w:sz="0" w:space="0" w:color="auto"/>
            <w:left w:val="none" w:sz="0" w:space="0" w:color="auto"/>
            <w:bottom w:val="none" w:sz="0" w:space="0" w:color="auto"/>
            <w:right w:val="none" w:sz="0" w:space="0" w:color="auto"/>
          </w:divBdr>
        </w:div>
        <w:div w:id="1024087702">
          <w:marLeft w:val="0"/>
          <w:marRight w:val="0"/>
          <w:marTop w:val="0"/>
          <w:marBottom w:val="0"/>
          <w:divBdr>
            <w:top w:val="none" w:sz="0" w:space="0" w:color="auto"/>
            <w:left w:val="none" w:sz="0" w:space="0" w:color="auto"/>
            <w:bottom w:val="none" w:sz="0" w:space="0" w:color="auto"/>
            <w:right w:val="none" w:sz="0" w:space="0" w:color="auto"/>
          </w:divBdr>
        </w:div>
        <w:div w:id="1051151814">
          <w:marLeft w:val="0"/>
          <w:marRight w:val="0"/>
          <w:marTop w:val="0"/>
          <w:marBottom w:val="0"/>
          <w:divBdr>
            <w:top w:val="none" w:sz="0" w:space="0" w:color="auto"/>
            <w:left w:val="none" w:sz="0" w:space="0" w:color="auto"/>
            <w:bottom w:val="none" w:sz="0" w:space="0" w:color="auto"/>
            <w:right w:val="none" w:sz="0" w:space="0" w:color="auto"/>
          </w:divBdr>
        </w:div>
        <w:div w:id="1128010578">
          <w:marLeft w:val="0"/>
          <w:marRight w:val="0"/>
          <w:marTop w:val="0"/>
          <w:marBottom w:val="0"/>
          <w:divBdr>
            <w:top w:val="none" w:sz="0" w:space="0" w:color="auto"/>
            <w:left w:val="none" w:sz="0" w:space="0" w:color="auto"/>
            <w:bottom w:val="none" w:sz="0" w:space="0" w:color="auto"/>
            <w:right w:val="none" w:sz="0" w:space="0" w:color="auto"/>
          </w:divBdr>
        </w:div>
        <w:div w:id="1131248964">
          <w:marLeft w:val="0"/>
          <w:marRight w:val="0"/>
          <w:marTop w:val="0"/>
          <w:marBottom w:val="0"/>
          <w:divBdr>
            <w:top w:val="none" w:sz="0" w:space="0" w:color="auto"/>
            <w:left w:val="none" w:sz="0" w:space="0" w:color="auto"/>
            <w:bottom w:val="none" w:sz="0" w:space="0" w:color="auto"/>
            <w:right w:val="none" w:sz="0" w:space="0" w:color="auto"/>
          </w:divBdr>
        </w:div>
        <w:div w:id="1136532723">
          <w:marLeft w:val="0"/>
          <w:marRight w:val="0"/>
          <w:marTop w:val="0"/>
          <w:marBottom w:val="0"/>
          <w:divBdr>
            <w:top w:val="none" w:sz="0" w:space="0" w:color="auto"/>
            <w:left w:val="none" w:sz="0" w:space="0" w:color="auto"/>
            <w:bottom w:val="none" w:sz="0" w:space="0" w:color="auto"/>
            <w:right w:val="none" w:sz="0" w:space="0" w:color="auto"/>
          </w:divBdr>
        </w:div>
        <w:div w:id="1137992674">
          <w:marLeft w:val="0"/>
          <w:marRight w:val="0"/>
          <w:marTop w:val="0"/>
          <w:marBottom w:val="0"/>
          <w:divBdr>
            <w:top w:val="none" w:sz="0" w:space="0" w:color="auto"/>
            <w:left w:val="none" w:sz="0" w:space="0" w:color="auto"/>
            <w:bottom w:val="none" w:sz="0" w:space="0" w:color="auto"/>
            <w:right w:val="none" w:sz="0" w:space="0" w:color="auto"/>
          </w:divBdr>
        </w:div>
        <w:div w:id="1140616531">
          <w:marLeft w:val="0"/>
          <w:marRight w:val="0"/>
          <w:marTop w:val="0"/>
          <w:marBottom w:val="0"/>
          <w:divBdr>
            <w:top w:val="none" w:sz="0" w:space="0" w:color="auto"/>
            <w:left w:val="none" w:sz="0" w:space="0" w:color="auto"/>
            <w:bottom w:val="none" w:sz="0" w:space="0" w:color="auto"/>
            <w:right w:val="none" w:sz="0" w:space="0" w:color="auto"/>
          </w:divBdr>
        </w:div>
        <w:div w:id="1183394236">
          <w:marLeft w:val="0"/>
          <w:marRight w:val="0"/>
          <w:marTop w:val="0"/>
          <w:marBottom w:val="0"/>
          <w:divBdr>
            <w:top w:val="none" w:sz="0" w:space="0" w:color="auto"/>
            <w:left w:val="none" w:sz="0" w:space="0" w:color="auto"/>
            <w:bottom w:val="none" w:sz="0" w:space="0" w:color="auto"/>
            <w:right w:val="none" w:sz="0" w:space="0" w:color="auto"/>
          </w:divBdr>
        </w:div>
        <w:div w:id="1196237518">
          <w:marLeft w:val="0"/>
          <w:marRight w:val="0"/>
          <w:marTop w:val="0"/>
          <w:marBottom w:val="0"/>
          <w:divBdr>
            <w:top w:val="none" w:sz="0" w:space="0" w:color="auto"/>
            <w:left w:val="none" w:sz="0" w:space="0" w:color="auto"/>
            <w:bottom w:val="none" w:sz="0" w:space="0" w:color="auto"/>
            <w:right w:val="none" w:sz="0" w:space="0" w:color="auto"/>
          </w:divBdr>
        </w:div>
        <w:div w:id="1206723744">
          <w:marLeft w:val="0"/>
          <w:marRight w:val="0"/>
          <w:marTop w:val="0"/>
          <w:marBottom w:val="0"/>
          <w:divBdr>
            <w:top w:val="none" w:sz="0" w:space="0" w:color="auto"/>
            <w:left w:val="none" w:sz="0" w:space="0" w:color="auto"/>
            <w:bottom w:val="none" w:sz="0" w:space="0" w:color="auto"/>
            <w:right w:val="none" w:sz="0" w:space="0" w:color="auto"/>
          </w:divBdr>
        </w:div>
        <w:div w:id="1227255212">
          <w:marLeft w:val="0"/>
          <w:marRight w:val="0"/>
          <w:marTop w:val="0"/>
          <w:marBottom w:val="0"/>
          <w:divBdr>
            <w:top w:val="none" w:sz="0" w:space="0" w:color="auto"/>
            <w:left w:val="none" w:sz="0" w:space="0" w:color="auto"/>
            <w:bottom w:val="none" w:sz="0" w:space="0" w:color="auto"/>
            <w:right w:val="none" w:sz="0" w:space="0" w:color="auto"/>
          </w:divBdr>
        </w:div>
        <w:div w:id="1236936612">
          <w:marLeft w:val="0"/>
          <w:marRight w:val="0"/>
          <w:marTop w:val="0"/>
          <w:marBottom w:val="0"/>
          <w:divBdr>
            <w:top w:val="none" w:sz="0" w:space="0" w:color="auto"/>
            <w:left w:val="none" w:sz="0" w:space="0" w:color="auto"/>
            <w:bottom w:val="none" w:sz="0" w:space="0" w:color="auto"/>
            <w:right w:val="none" w:sz="0" w:space="0" w:color="auto"/>
          </w:divBdr>
        </w:div>
        <w:div w:id="1329674550">
          <w:marLeft w:val="0"/>
          <w:marRight w:val="0"/>
          <w:marTop w:val="0"/>
          <w:marBottom w:val="0"/>
          <w:divBdr>
            <w:top w:val="none" w:sz="0" w:space="0" w:color="auto"/>
            <w:left w:val="none" w:sz="0" w:space="0" w:color="auto"/>
            <w:bottom w:val="none" w:sz="0" w:space="0" w:color="auto"/>
            <w:right w:val="none" w:sz="0" w:space="0" w:color="auto"/>
          </w:divBdr>
        </w:div>
        <w:div w:id="1353267119">
          <w:marLeft w:val="0"/>
          <w:marRight w:val="0"/>
          <w:marTop w:val="0"/>
          <w:marBottom w:val="0"/>
          <w:divBdr>
            <w:top w:val="none" w:sz="0" w:space="0" w:color="auto"/>
            <w:left w:val="none" w:sz="0" w:space="0" w:color="auto"/>
            <w:bottom w:val="none" w:sz="0" w:space="0" w:color="auto"/>
            <w:right w:val="none" w:sz="0" w:space="0" w:color="auto"/>
          </w:divBdr>
        </w:div>
        <w:div w:id="1380013140">
          <w:marLeft w:val="0"/>
          <w:marRight w:val="0"/>
          <w:marTop w:val="0"/>
          <w:marBottom w:val="0"/>
          <w:divBdr>
            <w:top w:val="none" w:sz="0" w:space="0" w:color="auto"/>
            <w:left w:val="none" w:sz="0" w:space="0" w:color="auto"/>
            <w:bottom w:val="none" w:sz="0" w:space="0" w:color="auto"/>
            <w:right w:val="none" w:sz="0" w:space="0" w:color="auto"/>
          </w:divBdr>
        </w:div>
        <w:div w:id="1389187974">
          <w:marLeft w:val="0"/>
          <w:marRight w:val="0"/>
          <w:marTop w:val="0"/>
          <w:marBottom w:val="0"/>
          <w:divBdr>
            <w:top w:val="none" w:sz="0" w:space="0" w:color="auto"/>
            <w:left w:val="none" w:sz="0" w:space="0" w:color="auto"/>
            <w:bottom w:val="none" w:sz="0" w:space="0" w:color="auto"/>
            <w:right w:val="none" w:sz="0" w:space="0" w:color="auto"/>
          </w:divBdr>
        </w:div>
        <w:div w:id="1397585783">
          <w:marLeft w:val="0"/>
          <w:marRight w:val="0"/>
          <w:marTop w:val="0"/>
          <w:marBottom w:val="0"/>
          <w:divBdr>
            <w:top w:val="none" w:sz="0" w:space="0" w:color="auto"/>
            <w:left w:val="none" w:sz="0" w:space="0" w:color="auto"/>
            <w:bottom w:val="none" w:sz="0" w:space="0" w:color="auto"/>
            <w:right w:val="none" w:sz="0" w:space="0" w:color="auto"/>
          </w:divBdr>
        </w:div>
        <w:div w:id="1408960655">
          <w:marLeft w:val="0"/>
          <w:marRight w:val="0"/>
          <w:marTop w:val="0"/>
          <w:marBottom w:val="0"/>
          <w:divBdr>
            <w:top w:val="none" w:sz="0" w:space="0" w:color="auto"/>
            <w:left w:val="none" w:sz="0" w:space="0" w:color="auto"/>
            <w:bottom w:val="none" w:sz="0" w:space="0" w:color="auto"/>
            <w:right w:val="none" w:sz="0" w:space="0" w:color="auto"/>
          </w:divBdr>
        </w:div>
        <w:div w:id="1411929023">
          <w:marLeft w:val="0"/>
          <w:marRight w:val="0"/>
          <w:marTop w:val="0"/>
          <w:marBottom w:val="0"/>
          <w:divBdr>
            <w:top w:val="none" w:sz="0" w:space="0" w:color="auto"/>
            <w:left w:val="none" w:sz="0" w:space="0" w:color="auto"/>
            <w:bottom w:val="none" w:sz="0" w:space="0" w:color="auto"/>
            <w:right w:val="none" w:sz="0" w:space="0" w:color="auto"/>
          </w:divBdr>
        </w:div>
        <w:div w:id="1419599122">
          <w:marLeft w:val="0"/>
          <w:marRight w:val="0"/>
          <w:marTop w:val="0"/>
          <w:marBottom w:val="0"/>
          <w:divBdr>
            <w:top w:val="none" w:sz="0" w:space="0" w:color="auto"/>
            <w:left w:val="none" w:sz="0" w:space="0" w:color="auto"/>
            <w:bottom w:val="none" w:sz="0" w:space="0" w:color="auto"/>
            <w:right w:val="none" w:sz="0" w:space="0" w:color="auto"/>
          </w:divBdr>
        </w:div>
        <w:div w:id="1448039305">
          <w:marLeft w:val="0"/>
          <w:marRight w:val="0"/>
          <w:marTop w:val="0"/>
          <w:marBottom w:val="0"/>
          <w:divBdr>
            <w:top w:val="none" w:sz="0" w:space="0" w:color="auto"/>
            <w:left w:val="none" w:sz="0" w:space="0" w:color="auto"/>
            <w:bottom w:val="none" w:sz="0" w:space="0" w:color="auto"/>
            <w:right w:val="none" w:sz="0" w:space="0" w:color="auto"/>
          </w:divBdr>
        </w:div>
        <w:div w:id="1503011272">
          <w:marLeft w:val="0"/>
          <w:marRight w:val="0"/>
          <w:marTop w:val="0"/>
          <w:marBottom w:val="0"/>
          <w:divBdr>
            <w:top w:val="none" w:sz="0" w:space="0" w:color="auto"/>
            <w:left w:val="none" w:sz="0" w:space="0" w:color="auto"/>
            <w:bottom w:val="none" w:sz="0" w:space="0" w:color="auto"/>
            <w:right w:val="none" w:sz="0" w:space="0" w:color="auto"/>
          </w:divBdr>
        </w:div>
        <w:div w:id="1515147424">
          <w:marLeft w:val="0"/>
          <w:marRight w:val="0"/>
          <w:marTop w:val="0"/>
          <w:marBottom w:val="0"/>
          <w:divBdr>
            <w:top w:val="none" w:sz="0" w:space="0" w:color="auto"/>
            <w:left w:val="none" w:sz="0" w:space="0" w:color="auto"/>
            <w:bottom w:val="none" w:sz="0" w:space="0" w:color="auto"/>
            <w:right w:val="none" w:sz="0" w:space="0" w:color="auto"/>
          </w:divBdr>
        </w:div>
        <w:div w:id="1524780236">
          <w:marLeft w:val="0"/>
          <w:marRight w:val="0"/>
          <w:marTop w:val="0"/>
          <w:marBottom w:val="0"/>
          <w:divBdr>
            <w:top w:val="none" w:sz="0" w:space="0" w:color="auto"/>
            <w:left w:val="none" w:sz="0" w:space="0" w:color="auto"/>
            <w:bottom w:val="none" w:sz="0" w:space="0" w:color="auto"/>
            <w:right w:val="none" w:sz="0" w:space="0" w:color="auto"/>
          </w:divBdr>
        </w:div>
        <w:div w:id="1536692223">
          <w:marLeft w:val="0"/>
          <w:marRight w:val="0"/>
          <w:marTop w:val="0"/>
          <w:marBottom w:val="0"/>
          <w:divBdr>
            <w:top w:val="none" w:sz="0" w:space="0" w:color="auto"/>
            <w:left w:val="none" w:sz="0" w:space="0" w:color="auto"/>
            <w:bottom w:val="none" w:sz="0" w:space="0" w:color="auto"/>
            <w:right w:val="none" w:sz="0" w:space="0" w:color="auto"/>
          </w:divBdr>
        </w:div>
        <w:div w:id="1554151732">
          <w:marLeft w:val="0"/>
          <w:marRight w:val="0"/>
          <w:marTop w:val="0"/>
          <w:marBottom w:val="0"/>
          <w:divBdr>
            <w:top w:val="none" w:sz="0" w:space="0" w:color="auto"/>
            <w:left w:val="none" w:sz="0" w:space="0" w:color="auto"/>
            <w:bottom w:val="none" w:sz="0" w:space="0" w:color="auto"/>
            <w:right w:val="none" w:sz="0" w:space="0" w:color="auto"/>
          </w:divBdr>
        </w:div>
        <w:div w:id="1570074521">
          <w:marLeft w:val="0"/>
          <w:marRight w:val="0"/>
          <w:marTop w:val="0"/>
          <w:marBottom w:val="0"/>
          <w:divBdr>
            <w:top w:val="none" w:sz="0" w:space="0" w:color="auto"/>
            <w:left w:val="none" w:sz="0" w:space="0" w:color="auto"/>
            <w:bottom w:val="none" w:sz="0" w:space="0" w:color="auto"/>
            <w:right w:val="none" w:sz="0" w:space="0" w:color="auto"/>
          </w:divBdr>
        </w:div>
        <w:div w:id="1616332091">
          <w:marLeft w:val="0"/>
          <w:marRight w:val="0"/>
          <w:marTop w:val="0"/>
          <w:marBottom w:val="0"/>
          <w:divBdr>
            <w:top w:val="none" w:sz="0" w:space="0" w:color="auto"/>
            <w:left w:val="none" w:sz="0" w:space="0" w:color="auto"/>
            <w:bottom w:val="none" w:sz="0" w:space="0" w:color="auto"/>
            <w:right w:val="none" w:sz="0" w:space="0" w:color="auto"/>
          </w:divBdr>
        </w:div>
        <w:div w:id="1628468193">
          <w:marLeft w:val="0"/>
          <w:marRight w:val="0"/>
          <w:marTop w:val="0"/>
          <w:marBottom w:val="0"/>
          <w:divBdr>
            <w:top w:val="none" w:sz="0" w:space="0" w:color="auto"/>
            <w:left w:val="none" w:sz="0" w:space="0" w:color="auto"/>
            <w:bottom w:val="none" w:sz="0" w:space="0" w:color="auto"/>
            <w:right w:val="none" w:sz="0" w:space="0" w:color="auto"/>
          </w:divBdr>
        </w:div>
        <w:div w:id="1648434792">
          <w:marLeft w:val="0"/>
          <w:marRight w:val="0"/>
          <w:marTop w:val="0"/>
          <w:marBottom w:val="0"/>
          <w:divBdr>
            <w:top w:val="none" w:sz="0" w:space="0" w:color="auto"/>
            <w:left w:val="none" w:sz="0" w:space="0" w:color="auto"/>
            <w:bottom w:val="none" w:sz="0" w:space="0" w:color="auto"/>
            <w:right w:val="none" w:sz="0" w:space="0" w:color="auto"/>
          </w:divBdr>
        </w:div>
        <w:div w:id="1655908387">
          <w:marLeft w:val="0"/>
          <w:marRight w:val="0"/>
          <w:marTop w:val="0"/>
          <w:marBottom w:val="0"/>
          <w:divBdr>
            <w:top w:val="none" w:sz="0" w:space="0" w:color="auto"/>
            <w:left w:val="none" w:sz="0" w:space="0" w:color="auto"/>
            <w:bottom w:val="none" w:sz="0" w:space="0" w:color="auto"/>
            <w:right w:val="none" w:sz="0" w:space="0" w:color="auto"/>
          </w:divBdr>
        </w:div>
        <w:div w:id="1721055783">
          <w:marLeft w:val="0"/>
          <w:marRight w:val="0"/>
          <w:marTop w:val="0"/>
          <w:marBottom w:val="0"/>
          <w:divBdr>
            <w:top w:val="none" w:sz="0" w:space="0" w:color="auto"/>
            <w:left w:val="none" w:sz="0" w:space="0" w:color="auto"/>
            <w:bottom w:val="none" w:sz="0" w:space="0" w:color="auto"/>
            <w:right w:val="none" w:sz="0" w:space="0" w:color="auto"/>
          </w:divBdr>
        </w:div>
        <w:div w:id="1726105668">
          <w:marLeft w:val="0"/>
          <w:marRight w:val="0"/>
          <w:marTop w:val="0"/>
          <w:marBottom w:val="0"/>
          <w:divBdr>
            <w:top w:val="none" w:sz="0" w:space="0" w:color="auto"/>
            <w:left w:val="none" w:sz="0" w:space="0" w:color="auto"/>
            <w:bottom w:val="none" w:sz="0" w:space="0" w:color="auto"/>
            <w:right w:val="none" w:sz="0" w:space="0" w:color="auto"/>
          </w:divBdr>
        </w:div>
        <w:div w:id="1745178672">
          <w:marLeft w:val="0"/>
          <w:marRight w:val="0"/>
          <w:marTop w:val="0"/>
          <w:marBottom w:val="0"/>
          <w:divBdr>
            <w:top w:val="none" w:sz="0" w:space="0" w:color="auto"/>
            <w:left w:val="none" w:sz="0" w:space="0" w:color="auto"/>
            <w:bottom w:val="none" w:sz="0" w:space="0" w:color="auto"/>
            <w:right w:val="none" w:sz="0" w:space="0" w:color="auto"/>
          </w:divBdr>
        </w:div>
        <w:div w:id="1814175923">
          <w:marLeft w:val="0"/>
          <w:marRight w:val="0"/>
          <w:marTop w:val="0"/>
          <w:marBottom w:val="0"/>
          <w:divBdr>
            <w:top w:val="none" w:sz="0" w:space="0" w:color="auto"/>
            <w:left w:val="none" w:sz="0" w:space="0" w:color="auto"/>
            <w:bottom w:val="none" w:sz="0" w:space="0" w:color="auto"/>
            <w:right w:val="none" w:sz="0" w:space="0" w:color="auto"/>
          </w:divBdr>
        </w:div>
        <w:div w:id="1816143735">
          <w:marLeft w:val="0"/>
          <w:marRight w:val="0"/>
          <w:marTop w:val="0"/>
          <w:marBottom w:val="0"/>
          <w:divBdr>
            <w:top w:val="none" w:sz="0" w:space="0" w:color="auto"/>
            <w:left w:val="none" w:sz="0" w:space="0" w:color="auto"/>
            <w:bottom w:val="none" w:sz="0" w:space="0" w:color="auto"/>
            <w:right w:val="none" w:sz="0" w:space="0" w:color="auto"/>
          </w:divBdr>
        </w:div>
        <w:div w:id="1818843285">
          <w:marLeft w:val="0"/>
          <w:marRight w:val="0"/>
          <w:marTop w:val="0"/>
          <w:marBottom w:val="0"/>
          <w:divBdr>
            <w:top w:val="none" w:sz="0" w:space="0" w:color="auto"/>
            <w:left w:val="none" w:sz="0" w:space="0" w:color="auto"/>
            <w:bottom w:val="none" w:sz="0" w:space="0" w:color="auto"/>
            <w:right w:val="none" w:sz="0" w:space="0" w:color="auto"/>
          </w:divBdr>
        </w:div>
        <w:div w:id="1875847500">
          <w:marLeft w:val="0"/>
          <w:marRight w:val="0"/>
          <w:marTop w:val="0"/>
          <w:marBottom w:val="0"/>
          <w:divBdr>
            <w:top w:val="none" w:sz="0" w:space="0" w:color="auto"/>
            <w:left w:val="none" w:sz="0" w:space="0" w:color="auto"/>
            <w:bottom w:val="none" w:sz="0" w:space="0" w:color="auto"/>
            <w:right w:val="none" w:sz="0" w:space="0" w:color="auto"/>
          </w:divBdr>
        </w:div>
        <w:div w:id="1877154670">
          <w:marLeft w:val="0"/>
          <w:marRight w:val="0"/>
          <w:marTop w:val="0"/>
          <w:marBottom w:val="0"/>
          <w:divBdr>
            <w:top w:val="none" w:sz="0" w:space="0" w:color="auto"/>
            <w:left w:val="none" w:sz="0" w:space="0" w:color="auto"/>
            <w:bottom w:val="none" w:sz="0" w:space="0" w:color="auto"/>
            <w:right w:val="none" w:sz="0" w:space="0" w:color="auto"/>
          </w:divBdr>
        </w:div>
        <w:div w:id="1880583322">
          <w:marLeft w:val="0"/>
          <w:marRight w:val="0"/>
          <w:marTop w:val="0"/>
          <w:marBottom w:val="0"/>
          <w:divBdr>
            <w:top w:val="none" w:sz="0" w:space="0" w:color="auto"/>
            <w:left w:val="none" w:sz="0" w:space="0" w:color="auto"/>
            <w:bottom w:val="none" w:sz="0" w:space="0" w:color="auto"/>
            <w:right w:val="none" w:sz="0" w:space="0" w:color="auto"/>
          </w:divBdr>
        </w:div>
        <w:div w:id="1882470635">
          <w:marLeft w:val="0"/>
          <w:marRight w:val="0"/>
          <w:marTop w:val="0"/>
          <w:marBottom w:val="0"/>
          <w:divBdr>
            <w:top w:val="none" w:sz="0" w:space="0" w:color="auto"/>
            <w:left w:val="none" w:sz="0" w:space="0" w:color="auto"/>
            <w:bottom w:val="none" w:sz="0" w:space="0" w:color="auto"/>
            <w:right w:val="none" w:sz="0" w:space="0" w:color="auto"/>
          </w:divBdr>
        </w:div>
        <w:div w:id="1882477336">
          <w:marLeft w:val="0"/>
          <w:marRight w:val="0"/>
          <w:marTop w:val="0"/>
          <w:marBottom w:val="0"/>
          <w:divBdr>
            <w:top w:val="none" w:sz="0" w:space="0" w:color="auto"/>
            <w:left w:val="none" w:sz="0" w:space="0" w:color="auto"/>
            <w:bottom w:val="none" w:sz="0" w:space="0" w:color="auto"/>
            <w:right w:val="none" w:sz="0" w:space="0" w:color="auto"/>
          </w:divBdr>
        </w:div>
        <w:div w:id="1916471851">
          <w:marLeft w:val="0"/>
          <w:marRight w:val="0"/>
          <w:marTop w:val="0"/>
          <w:marBottom w:val="0"/>
          <w:divBdr>
            <w:top w:val="none" w:sz="0" w:space="0" w:color="auto"/>
            <w:left w:val="none" w:sz="0" w:space="0" w:color="auto"/>
            <w:bottom w:val="none" w:sz="0" w:space="0" w:color="auto"/>
            <w:right w:val="none" w:sz="0" w:space="0" w:color="auto"/>
          </w:divBdr>
        </w:div>
        <w:div w:id="1929800629">
          <w:marLeft w:val="0"/>
          <w:marRight w:val="0"/>
          <w:marTop w:val="0"/>
          <w:marBottom w:val="0"/>
          <w:divBdr>
            <w:top w:val="none" w:sz="0" w:space="0" w:color="auto"/>
            <w:left w:val="none" w:sz="0" w:space="0" w:color="auto"/>
            <w:bottom w:val="none" w:sz="0" w:space="0" w:color="auto"/>
            <w:right w:val="none" w:sz="0" w:space="0" w:color="auto"/>
          </w:divBdr>
        </w:div>
        <w:div w:id="1933127754">
          <w:marLeft w:val="0"/>
          <w:marRight w:val="0"/>
          <w:marTop w:val="0"/>
          <w:marBottom w:val="0"/>
          <w:divBdr>
            <w:top w:val="none" w:sz="0" w:space="0" w:color="auto"/>
            <w:left w:val="none" w:sz="0" w:space="0" w:color="auto"/>
            <w:bottom w:val="none" w:sz="0" w:space="0" w:color="auto"/>
            <w:right w:val="none" w:sz="0" w:space="0" w:color="auto"/>
          </w:divBdr>
        </w:div>
        <w:div w:id="1945990471">
          <w:marLeft w:val="0"/>
          <w:marRight w:val="0"/>
          <w:marTop w:val="0"/>
          <w:marBottom w:val="0"/>
          <w:divBdr>
            <w:top w:val="none" w:sz="0" w:space="0" w:color="auto"/>
            <w:left w:val="none" w:sz="0" w:space="0" w:color="auto"/>
            <w:bottom w:val="none" w:sz="0" w:space="0" w:color="auto"/>
            <w:right w:val="none" w:sz="0" w:space="0" w:color="auto"/>
          </w:divBdr>
        </w:div>
        <w:div w:id="1954365091">
          <w:marLeft w:val="0"/>
          <w:marRight w:val="0"/>
          <w:marTop w:val="0"/>
          <w:marBottom w:val="0"/>
          <w:divBdr>
            <w:top w:val="none" w:sz="0" w:space="0" w:color="auto"/>
            <w:left w:val="none" w:sz="0" w:space="0" w:color="auto"/>
            <w:bottom w:val="none" w:sz="0" w:space="0" w:color="auto"/>
            <w:right w:val="none" w:sz="0" w:space="0" w:color="auto"/>
          </w:divBdr>
        </w:div>
        <w:div w:id="1992709637">
          <w:marLeft w:val="0"/>
          <w:marRight w:val="0"/>
          <w:marTop w:val="0"/>
          <w:marBottom w:val="0"/>
          <w:divBdr>
            <w:top w:val="none" w:sz="0" w:space="0" w:color="auto"/>
            <w:left w:val="none" w:sz="0" w:space="0" w:color="auto"/>
            <w:bottom w:val="none" w:sz="0" w:space="0" w:color="auto"/>
            <w:right w:val="none" w:sz="0" w:space="0" w:color="auto"/>
          </w:divBdr>
        </w:div>
        <w:div w:id="2059550338">
          <w:marLeft w:val="0"/>
          <w:marRight w:val="0"/>
          <w:marTop w:val="0"/>
          <w:marBottom w:val="0"/>
          <w:divBdr>
            <w:top w:val="none" w:sz="0" w:space="0" w:color="auto"/>
            <w:left w:val="none" w:sz="0" w:space="0" w:color="auto"/>
            <w:bottom w:val="none" w:sz="0" w:space="0" w:color="auto"/>
            <w:right w:val="none" w:sz="0" w:space="0" w:color="auto"/>
          </w:divBdr>
        </w:div>
        <w:div w:id="2068525078">
          <w:marLeft w:val="0"/>
          <w:marRight w:val="0"/>
          <w:marTop w:val="0"/>
          <w:marBottom w:val="0"/>
          <w:divBdr>
            <w:top w:val="none" w:sz="0" w:space="0" w:color="auto"/>
            <w:left w:val="none" w:sz="0" w:space="0" w:color="auto"/>
            <w:bottom w:val="none" w:sz="0" w:space="0" w:color="auto"/>
            <w:right w:val="none" w:sz="0" w:space="0" w:color="auto"/>
          </w:divBdr>
        </w:div>
        <w:div w:id="2073652178">
          <w:marLeft w:val="0"/>
          <w:marRight w:val="0"/>
          <w:marTop w:val="0"/>
          <w:marBottom w:val="0"/>
          <w:divBdr>
            <w:top w:val="none" w:sz="0" w:space="0" w:color="auto"/>
            <w:left w:val="none" w:sz="0" w:space="0" w:color="auto"/>
            <w:bottom w:val="none" w:sz="0" w:space="0" w:color="auto"/>
            <w:right w:val="none" w:sz="0" w:space="0" w:color="auto"/>
          </w:divBdr>
        </w:div>
        <w:div w:id="2076510824">
          <w:marLeft w:val="0"/>
          <w:marRight w:val="0"/>
          <w:marTop w:val="0"/>
          <w:marBottom w:val="0"/>
          <w:divBdr>
            <w:top w:val="none" w:sz="0" w:space="0" w:color="auto"/>
            <w:left w:val="none" w:sz="0" w:space="0" w:color="auto"/>
            <w:bottom w:val="none" w:sz="0" w:space="0" w:color="auto"/>
            <w:right w:val="none" w:sz="0" w:space="0" w:color="auto"/>
          </w:divBdr>
        </w:div>
        <w:div w:id="2089838973">
          <w:marLeft w:val="0"/>
          <w:marRight w:val="0"/>
          <w:marTop w:val="0"/>
          <w:marBottom w:val="0"/>
          <w:divBdr>
            <w:top w:val="none" w:sz="0" w:space="0" w:color="auto"/>
            <w:left w:val="none" w:sz="0" w:space="0" w:color="auto"/>
            <w:bottom w:val="none" w:sz="0" w:space="0" w:color="auto"/>
            <w:right w:val="none" w:sz="0" w:space="0" w:color="auto"/>
          </w:divBdr>
        </w:div>
      </w:divsChild>
    </w:div>
    <w:div w:id="910384235">
      <w:bodyDiv w:val="1"/>
      <w:marLeft w:val="0"/>
      <w:marRight w:val="0"/>
      <w:marTop w:val="0"/>
      <w:marBottom w:val="0"/>
      <w:divBdr>
        <w:top w:val="none" w:sz="0" w:space="0" w:color="auto"/>
        <w:left w:val="none" w:sz="0" w:space="0" w:color="auto"/>
        <w:bottom w:val="none" w:sz="0" w:space="0" w:color="auto"/>
        <w:right w:val="none" w:sz="0" w:space="0" w:color="auto"/>
      </w:divBdr>
      <w:divsChild>
        <w:div w:id="1924338651">
          <w:marLeft w:val="547"/>
          <w:marRight w:val="0"/>
          <w:marTop w:val="0"/>
          <w:marBottom w:val="0"/>
          <w:divBdr>
            <w:top w:val="none" w:sz="0" w:space="0" w:color="auto"/>
            <w:left w:val="none" w:sz="0" w:space="0" w:color="auto"/>
            <w:bottom w:val="none" w:sz="0" w:space="0" w:color="auto"/>
            <w:right w:val="none" w:sz="0" w:space="0" w:color="auto"/>
          </w:divBdr>
        </w:div>
      </w:divsChild>
    </w:div>
    <w:div w:id="933787000">
      <w:bodyDiv w:val="1"/>
      <w:marLeft w:val="0"/>
      <w:marRight w:val="0"/>
      <w:marTop w:val="0"/>
      <w:marBottom w:val="0"/>
      <w:divBdr>
        <w:top w:val="none" w:sz="0" w:space="0" w:color="auto"/>
        <w:left w:val="none" w:sz="0" w:space="0" w:color="auto"/>
        <w:bottom w:val="none" w:sz="0" w:space="0" w:color="auto"/>
        <w:right w:val="none" w:sz="0" w:space="0" w:color="auto"/>
      </w:divBdr>
      <w:divsChild>
        <w:div w:id="1054157575">
          <w:marLeft w:val="547"/>
          <w:marRight w:val="0"/>
          <w:marTop w:val="0"/>
          <w:marBottom w:val="0"/>
          <w:divBdr>
            <w:top w:val="none" w:sz="0" w:space="0" w:color="auto"/>
            <w:left w:val="none" w:sz="0" w:space="0" w:color="auto"/>
            <w:bottom w:val="none" w:sz="0" w:space="0" w:color="auto"/>
            <w:right w:val="none" w:sz="0" w:space="0" w:color="auto"/>
          </w:divBdr>
        </w:div>
      </w:divsChild>
    </w:div>
    <w:div w:id="968776768">
      <w:bodyDiv w:val="1"/>
      <w:marLeft w:val="0"/>
      <w:marRight w:val="0"/>
      <w:marTop w:val="0"/>
      <w:marBottom w:val="0"/>
      <w:divBdr>
        <w:top w:val="none" w:sz="0" w:space="0" w:color="auto"/>
        <w:left w:val="none" w:sz="0" w:space="0" w:color="auto"/>
        <w:bottom w:val="none" w:sz="0" w:space="0" w:color="auto"/>
        <w:right w:val="none" w:sz="0" w:space="0" w:color="auto"/>
      </w:divBdr>
      <w:divsChild>
        <w:div w:id="1766147595">
          <w:marLeft w:val="547"/>
          <w:marRight w:val="0"/>
          <w:marTop w:val="0"/>
          <w:marBottom w:val="0"/>
          <w:divBdr>
            <w:top w:val="none" w:sz="0" w:space="0" w:color="auto"/>
            <w:left w:val="none" w:sz="0" w:space="0" w:color="auto"/>
            <w:bottom w:val="none" w:sz="0" w:space="0" w:color="auto"/>
            <w:right w:val="none" w:sz="0" w:space="0" w:color="auto"/>
          </w:divBdr>
        </w:div>
      </w:divsChild>
    </w:div>
    <w:div w:id="1059550398">
      <w:bodyDiv w:val="1"/>
      <w:marLeft w:val="0"/>
      <w:marRight w:val="0"/>
      <w:marTop w:val="0"/>
      <w:marBottom w:val="0"/>
      <w:divBdr>
        <w:top w:val="none" w:sz="0" w:space="0" w:color="auto"/>
        <w:left w:val="none" w:sz="0" w:space="0" w:color="auto"/>
        <w:bottom w:val="none" w:sz="0" w:space="0" w:color="auto"/>
        <w:right w:val="none" w:sz="0" w:space="0" w:color="auto"/>
      </w:divBdr>
    </w:div>
    <w:div w:id="1075779314">
      <w:bodyDiv w:val="1"/>
      <w:marLeft w:val="0"/>
      <w:marRight w:val="0"/>
      <w:marTop w:val="0"/>
      <w:marBottom w:val="0"/>
      <w:divBdr>
        <w:top w:val="none" w:sz="0" w:space="0" w:color="auto"/>
        <w:left w:val="none" w:sz="0" w:space="0" w:color="auto"/>
        <w:bottom w:val="none" w:sz="0" w:space="0" w:color="auto"/>
        <w:right w:val="none" w:sz="0" w:space="0" w:color="auto"/>
      </w:divBdr>
      <w:divsChild>
        <w:div w:id="935134687">
          <w:marLeft w:val="547"/>
          <w:marRight w:val="0"/>
          <w:marTop w:val="0"/>
          <w:marBottom w:val="0"/>
          <w:divBdr>
            <w:top w:val="none" w:sz="0" w:space="0" w:color="auto"/>
            <w:left w:val="none" w:sz="0" w:space="0" w:color="auto"/>
            <w:bottom w:val="none" w:sz="0" w:space="0" w:color="auto"/>
            <w:right w:val="none" w:sz="0" w:space="0" w:color="auto"/>
          </w:divBdr>
        </w:div>
      </w:divsChild>
    </w:div>
    <w:div w:id="1078676461">
      <w:bodyDiv w:val="1"/>
      <w:marLeft w:val="0"/>
      <w:marRight w:val="0"/>
      <w:marTop w:val="0"/>
      <w:marBottom w:val="0"/>
      <w:divBdr>
        <w:top w:val="none" w:sz="0" w:space="0" w:color="auto"/>
        <w:left w:val="none" w:sz="0" w:space="0" w:color="auto"/>
        <w:bottom w:val="none" w:sz="0" w:space="0" w:color="auto"/>
        <w:right w:val="none" w:sz="0" w:space="0" w:color="auto"/>
      </w:divBdr>
      <w:divsChild>
        <w:div w:id="281690847">
          <w:marLeft w:val="0"/>
          <w:marRight w:val="0"/>
          <w:marTop w:val="0"/>
          <w:marBottom w:val="0"/>
          <w:divBdr>
            <w:top w:val="none" w:sz="0" w:space="0" w:color="auto"/>
            <w:left w:val="none" w:sz="0" w:space="0" w:color="auto"/>
            <w:bottom w:val="none" w:sz="0" w:space="0" w:color="auto"/>
            <w:right w:val="none" w:sz="0" w:space="0" w:color="auto"/>
          </w:divBdr>
        </w:div>
        <w:div w:id="151147421">
          <w:marLeft w:val="0"/>
          <w:marRight w:val="0"/>
          <w:marTop w:val="0"/>
          <w:marBottom w:val="0"/>
          <w:divBdr>
            <w:top w:val="none" w:sz="0" w:space="0" w:color="auto"/>
            <w:left w:val="none" w:sz="0" w:space="0" w:color="auto"/>
            <w:bottom w:val="none" w:sz="0" w:space="0" w:color="auto"/>
            <w:right w:val="none" w:sz="0" w:space="0" w:color="auto"/>
          </w:divBdr>
        </w:div>
        <w:div w:id="1523011122">
          <w:marLeft w:val="0"/>
          <w:marRight w:val="0"/>
          <w:marTop w:val="0"/>
          <w:marBottom w:val="0"/>
          <w:divBdr>
            <w:top w:val="none" w:sz="0" w:space="0" w:color="auto"/>
            <w:left w:val="none" w:sz="0" w:space="0" w:color="auto"/>
            <w:bottom w:val="none" w:sz="0" w:space="0" w:color="auto"/>
            <w:right w:val="none" w:sz="0" w:space="0" w:color="auto"/>
          </w:divBdr>
        </w:div>
        <w:div w:id="2089228492">
          <w:marLeft w:val="0"/>
          <w:marRight w:val="0"/>
          <w:marTop w:val="0"/>
          <w:marBottom w:val="0"/>
          <w:divBdr>
            <w:top w:val="none" w:sz="0" w:space="0" w:color="auto"/>
            <w:left w:val="none" w:sz="0" w:space="0" w:color="auto"/>
            <w:bottom w:val="none" w:sz="0" w:space="0" w:color="auto"/>
            <w:right w:val="none" w:sz="0" w:space="0" w:color="auto"/>
          </w:divBdr>
        </w:div>
        <w:div w:id="1429888191">
          <w:marLeft w:val="0"/>
          <w:marRight w:val="0"/>
          <w:marTop w:val="0"/>
          <w:marBottom w:val="0"/>
          <w:divBdr>
            <w:top w:val="none" w:sz="0" w:space="0" w:color="auto"/>
            <w:left w:val="none" w:sz="0" w:space="0" w:color="auto"/>
            <w:bottom w:val="none" w:sz="0" w:space="0" w:color="auto"/>
            <w:right w:val="none" w:sz="0" w:space="0" w:color="auto"/>
          </w:divBdr>
        </w:div>
        <w:div w:id="680281727">
          <w:marLeft w:val="0"/>
          <w:marRight w:val="0"/>
          <w:marTop w:val="0"/>
          <w:marBottom w:val="0"/>
          <w:divBdr>
            <w:top w:val="none" w:sz="0" w:space="0" w:color="auto"/>
            <w:left w:val="none" w:sz="0" w:space="0" w:color="auto"/>
            <w:bottom w:val="none" w:sz="0" w:space="0" w:color="auto"/>
            <w:right w:val="none" w:sz="0" w:space="0" w:color="auto"/>
          </w:divBdr>
        </w:div>
        <w:div w:id="127091626">
          <w:marLeft w:val="0"/>
          <w:marRight w:val="0"/>
          <w:marTop w:val="0"/>
          <w:marBottom w:val="0"/>
          <w:divBdr>
            <w:top w:val="none" w:sz="0" w:space="0" w:color="auto"/>
            <w:left w:val="none" w:sz="0" w:space="0" w:color="auto"/>
            <w:bottom w:val="none" w:sz="0" w:space="0" w:color="auto"/>
            <w:right w:val="none" w:sz="0" w:space="0" w:color="auto"/>
          </w:divBdr>
        </w:div>
        <w:div w:id="1833174982">
          <w:marLeft w:val="0"/>
          <w:marRight w:val="0"/>
          <w:marTop w:val="0"/>
          <w:marBottom w:val="0"/>
          <w:divBdr>
            <w:top w:val="none" w:sz="0" w:space="0" w:color="auto"/>
            <w:left w:val="none" w:sz="0" w:space="0" w:color="auto"/>
            <w:bottom w:val="none" w:sz="0" w:space="0" w:color="auto"/>
            <w:right w:val="none" w:sz="0" w:space="0" w:color="auto"/>
          </w:divBdr>
        </w:div>
        <w:div w:id="1208756188">
          <w:marLeft w:val="0"/>
          <w:marRight w:val="0"/>
          <w:marTop w:val="0"/>
          <w:marBottom w:val="0"/>
          <w:divBdr>
            <w:top w:val="none" w:sz="0" w:space="0" w:color="auto"/>
            <w:left w:val="none" w:sz="0" w:space="0" w:color="auto"/>
            <w:bottom w:val="none" w:sz="0" w:space="0" w:color="auto"/>
            <w:right w:val="none" w:sz="0" w:space="0" w:color="auto"/>
          </w:divBdr>
        </w:div>
        <w:div w:id="858854759">
          <w:marLeft w:val="0"/>
          <w:marRight w:val="0"/>
          <w:marTop w:val="0"/>
          <w:marBottom w:val="0"/>
          <w:divBdr>
            <w:top w:val="none" w:sz="0" w:space="0" w:color="auto"/>
            <w:left w:val="none" w:sz="0" w:space="0" w:color="auto"/>
            <w:bottom w:val="none" w:sz="0" w:space="0" w:color="auto"/>
            <w:right w:val="none" w:sz="0" w:space="0" w:color="auto"/>
          </w:divBdr>
        </w:div>
        <w:div w:id="645861016">
          <w:marLeft w:val="0"/>
          <w:marRight w:val="0"/>
          <w:marTop w:val="0"/>
          <w:marBottom w:val="0"/>
          <w:divBdr>
            <w:top w:val="none" w:sz="0" w:space="0" w:color="auto"/>
            <w:left w:val="none" w:sz="0" w:space="0" w:color="auto"/>
            <w:bottom w:val="none" w:sz="0" w:space="0" w:color="auto"/>
            <w:right w:val="none" w:sz="0" w:space="0" w:color="auto"/>
          </w:divBdr>
        </w:div>
        <w:div w:id="2006085562">
          <w:marLeft w:val="0"/>
          <w:marRight w:val="0"/>
          <w:marTop w:val="0"/>
          <w:marBottom w:val="0"/>
          <w:divBdr>
            <w:top w:val="none" w:sz="0" w:space="0" w:color="auto"/>
            <w:left w:val="none" w:sz="0" w:space="0" w:color="auto"/>
            <w:bottom w:val="none" w:sz="0" w:space="0" w:color="auto"/>
            <w:right w:val="none" w:sz="0" w:space="0" w:color="auto"/>
          </w:divBdr>
        </w:div>
        <w:div w:id="1474635438">
          <w:marLeft w:val="0"/>
          <w:marRight w:val="0"/>
          <w:marTop w:val="0"/>
          <w:marBottom w:val="0"/>
          <w:divBdr>
            <w:top w:val="none" w:sz="0" w:space="0" w:color="auto"/>
            <w:left w:val="none" w:sz="0" w:space="0" w:color="auto"/>
            <w:bottom w:val="none" w:sz="0" w:space="0" w:color="auto"/>
            <w:right w:val="none" w:sz="0" w:space="0" w:color="auto"/>
          </w:divBdr>
        </w:div>
        <w:div w:id="1975987071">
          <w:marLeft w:val="0"/>
          <w:marRight w:val="0"/>
          <w:marTop w:val="0"/>
          <w:marBottom w:val="0"/>
          <w:divBdr>
            <w:top w:val="none" w:sz="0" w:space="0" w:color="auto"/>
            <w:left w:val="none" w:sz="0" w:space="0" w:color="auto"/>
            <w:bottom w:val="none" w:sz="0" w:space="0" w:color="auto"/>
            <w:right w:val="none" w:sz="0" w:space="0" w:color="auto"/>
          </w:divBdr>
        </w:div>
        <w:div w:id="1199705612">
          <w:marLeft w:val="0"/>
          <w:marRight w:val="0"/>
          <w:marTop w:val="0"/>
          <w:marBottom w:val="0"/>
          <w:divBdr>
            <w:top w:val="none" w:sz="0" w:space="0" w:color="auto"/>
            <w:left w:val="none" w:sz="0" w:space="0" w:color="auto"/>
            <w:bottom w:val="none" w:sz="0" w:space="0" w:color="auto"/>
            <w:right w:val="none" w:sz="0" w:space="0" w:color="auto"/>
          </w:divBdr>
        </w:div>
        <w:div w:id="1809931694">
          <w:marLeft w:val="0"/>
          <w:marRight w:val="0"/>
          <w:marTop w:val="0"/>
          <w:marBottom w:val="0"/>
          <w:divBdr>
            <w:top w:val="none" w:sz="0" w:space="0" w:color="auto"/>
            <w:left w:val="none" w:sz="0" w:space="0" w:color="auto"/>
            <w:bottom w:val="none" w:sz="0" w:space="0" w:color="auto"/>
            <w:right w:val="none" w:sz="0" w:space="0" w:color="auto"/>
          </w:divBdr>
        </w:div>
        <w:div w:id="114105990">
          <w:marLeft w:val="0"/>
          <w:marRight w:val="0"/>
          <w:marTop w:val="0"/>
          <w:marBottom w:val="0"/>
          <w:divBdr>
            <w:top w:val="none" w:sz="0" w:space="0" w:color="auto"/>
            <w:left w:val="none" w:sz="0" w:space="0" w:color="auto"/>
            <w:bottom w:val="none" w:sz="0" w:space="0" w:color="auto"/>
            <w:right w:val="none" w:sz="0" w:space="0" w:color="auto"/>
          </w:divBdr>
        </w:div>
        <w:div w:id="2060743091">
          <w:marLeft w:val="0"/>
          <w:marRight w:val="0"/>
          <w:marTop w:val="0"/>
          <w:marBottom w:val="0"/>
          <w:divBdr>
            <w:top w:val="none" w:sz="0" w:space="0" w:color="auto"/>
            <w:left w:val="none" w:sz="0" w:space="0" w:color="auto"/>
            <w:bottom w:val="none" w:sz="0" w:space="0" w:color="auto"/>
            <w:right w:val="none" w:sz="0" w:space="0" w:color="auto"/>
          </w:divBdr>
        </w:div>
        <w:div w:id="193930758">
          <w:marLeft w:val="0"/>
          <w:marRight w:val="0"/>
          <w:marTop w:val="0"/>
          <w:marBottom w:val="0"/>
          <w:divBdr>
            <w:top w:val="none" w:sz="0" w:space="0" w:color="auto"/>
            <w:left w:val="none" w:sz="0" w:space="0" w:color="auto"/>
            <w:bottom w:val="none" w:sz="0" w:space="0" w:color="auto"/>
            <w:right w:val="none" w:sz="0" w:space="0" w:color="auto"/>
          </w:divBdr>
        </w:div>
        <w:div w:id="1192915208">
          <w:marLeft w:val="0"/>
          <w:marRight w:val="0"/>
          <w:marTop w:val="0"/>
          <w:marBottom w:val="0"/>
          <w:divBdr>
            <w:top w:val="none" w:sz="0" w:space="0" w:color="auto"/>
            <w:left w:val="none" w:sz="0" w:space="0" w:color="auto"/>
            <w:bottom w:val="none" w:sz="0" w:space="0" w:color="auto"/>
            <w:right w:val="none" w:sz="0" w:space="0" w:color="auto"/>
          </w:divBdr>
        </w:div>
        <w:div w:id="1748191218">
          <w:marLeft w:val="0"/>
          <w:marRight w:val="0"/>
          <w:marTop w:val="0"/>
          <w:marBottom w:val="0"/>
          <w:divBdr>
            <w:top w:val="none" w:sz="0" w:space="0" w:color="auto"/>
            <w:left w:val="none" w:sz="0" w:space="0" w:color="auto"/>
            <w:bottom w:val="none" w:sz="0" w:space="0" w:color="auto"/>
            <w:right w:val="none" w:sz="0" w:space="0" w:color="auto"/>
          </w:divBdr>
        </w:div>
        <w:div w:id="683290965">
          <w:marLeft w:val="0"/>
          <w:marRight w:val="0"/>
          <w:marTop w:val="0"/>
          <w:marBottom w:val="0"/>
          <w:divBdr>
            <w:top w:val="none" w:sz="0" w:space="0" w:color="auto"/>
            <w:left w:val="none" w:sz="0" w:space="0" w:color="auto"/>
            <w:bottom w:val="none" w:sz="0" w:space="0" w:color="auto"/>
            <w:right w:val="none" w:sz="0" w:space="0" w:color="auto"/>
          </w:divBdr>
        </w:div>
        <w:div w:id="475954108">
          <w:marLeft w:val="0"/>
          <w:marRight w:val="0"/>
          <w:marTop w:val="0"/>
          <w:marBottom w:val="0"/>
          <w:divBdr>
            <w:top w:val="none" w:sz="0" w:space="0" w:color="auto"/>
            <w:left w:val="none" w:sz="0" w:space="0" w:color="auto"/>
            <w:bottom w:val="none" w:sz="0" w:space="0" w:color="auto"/>
            <w:right w:val="none" w:sz="0" w:space="0" w:color="auto"/>
          </w:divBdr>
        </w:div>
        <w:div w:id="157116632">
          <w:marLeft w:val="0"/>
          <w:marRight w:val="0"/>
          <w:marTop w:val="0"/>
          <w:marBottom w:val="0"/>
          <w:divBdr>
            <w:top w:val="none" w:sz="0" w:space="0" w:color="auto"/>
            <w:left w:val="none" w:sz="0" w:space="0" w:color="auto"/>
            <w:bottom w:val="none" w:sz="0" w:space="0" w:color="auto"/>
            <w:right w:val="none" w:sz="0" w:space="0" w:color="auto"/>
          </w:divBdr>
        </w:div>
      </w:divsChild>
    </w:div>
    <w:div w:id="1193568842">
      <w:bodyDiv w:val="1"/>
      <w:marLeft w:val="0"/>
      <w:marRight w:val="0"/>
      <w:marTop w:val="0"/>
      <w:marBottom w:val="0"/>
      <w:divBdr>
        <w:top w:val="none" w:sz="0" w:space="0" w:color="auto"/>
        <w:left w:val="none" w:sz="0" w:space="0" w:color="auto"/>
        <w:bottom w:val="none" w:sz="0" w:space="0" w:color="auto"/>
        <w:right w:val="none" w:sz="0" w:space="0" w:color="auto"/>
      </w:divBdr>
      <w:divsChild>
        <w:div w:id="32966628">
          <w:marLeft w:val="0"/>
          <w:marRight w:val="0"/>
          <w:marTop w:val="0"/>
          <w:marBottom w:val="0"/>
          <w:divBdr>
            <w:top w:val="none" w:sz="0" w:space="0" w:color="auto"/>
            <w:left w:val="none" w:sz="0" w:space="0" w:color="auto"/>
            <w:bottom w:val="none" w:sz="0" w:space="0" w:color="auto"/>
            <w:right w:val="none" w:sz="0" w:space="0" w:color="auto"/>
          </w:divBdr>
        </w:div>
        <w:div w:id="50271756">
          <w:marLeft w:val="0"/>
          <w:marRight w:val="0"/>
          <w:marTop w:val="0"/>
          <w:marBottom w:val="0"/>
          <w:divBdr>
            <w:top w:val="none" w:sz="0" w:space="0" w:color="auto"/>
            <w:left w:val="none" w:sz="0" w:space="0" w:color="auto"/>
            <w:bottom w:val="none" w:sz="0" w:space="0" w:color="auto"/>
            <w:right w:val="none" w:sz="0" w:space="0" w:color="auto"/>
          </w:divBdr>
        </w:div>
        <w:div w:id="139805822">
          <w:marLeft w:val="0"/>
          <w:marRight w:val="0"/>
          <w:marTop w:val="0"/>
          <w:marBottom w:val="0"/>
          <w:divBdr>
            <w:top w:val="none" w:sz="0" w:space="0" w:color="auto"/>
            <w:left w:val="none" w:sz="0" w:space="0" w:color="auto"/>
            <w:bottom w:val="none" w:sz="0" w:space="0" w:color="auto"/>
            <w:right w:val="none" w:sz="0" w:space="0" w:color="auto"/>
          </w:divBdr>
        </w:div>
        <w:div w:id="147408205">
          <w:marLeft w:val="0"/>
          <w:marRight w:val="0"/>
          <w:marTop w:val="0"/>
          <w:marBottom w:val="0"/>
          <w:divBdr>
            <w:top w:val="none" w:sz="0" w:space="0" w:color="auto"/>
            <w:left w:val="none" w:sz="0" w:space="0" w:color="auto"/>
            <w:bottom w:val="none" w:sz="0" w:space="0" w:color="auto"/>
            <w:right w:val="none" w:sz="0" w:space="0" w:color="auto"/>
          </w:divBdr>
        </w:div>
        <w:div w:id="242186288">
          <w:marLeft w:val="0"/>
          <w:marRight w:val="0"/>
          <w:marTop w:val="0"/>
          <w:marBottom w:val="0"/>
          <w:divBdr>
            <w:top w:val="none" w:sz="0" w:space="0" w:color="auto"/>
            <w:left w:val="none" w:sz="0" w:space="0" w:color="auto"/>
            <w:bottom w:val="none" w:sz="0" w:space="0" w:color="auto"/>
            <w:right w:val="none" w:sz="0" w:space="0" w:color="auto"/>
          </w:divBdr>
        </w:div>
        <w:div w:id="251745050">
          <w:marLeft w:val="0"/>
          <w:marRight w:val="0"/>
          <w:marTop w:val="0"/>
          <w:marBottom w:val="0"/>
          <w:divBdr>
            <w:top w:val="none" w:sz="0" w:space="0" w:color="auto"/>
            <w:left w:val="none" w:sz="0" w:space="0" w:color="auto"/>
            <w:bottom w:val="none" w:sz="0" w:space="0" w:color="auto"/>
            <w:right w:val="none" w:sz="0" w:space="0" w:color="auto"/>
          </w:divBdr>
        </w:div>
        <w:div w:id="658659286">
          <w:marLeft w:val="0"/>
          <w:marRight w:val="0"/>
          <w:marTop w:val="0"/>
          <w:marBottom w:val="0"/>
          <w:divBdr>
            <w:top w:val="none" w:sz="0" w:space="0" w:color="auto"/>
            <w:left w:val="none" w:sz="0" w:space="0" w:color="auto"/>
            <w:bottom w:val="none" w:sz="0" w:space="0" w:color="auto"/>
            <w:right w:val="none" w:sz="0" w:space="0" w:color="auto"/>
          </w:divBdr>
        </w:div>
        <w:div w:id="674040818">
          <w:marLeft w:val="0"/>
          <w:marRight w:val="0"/>
          <w:marTop w:val="0"/>
          <w:marBottom w:val="0"/>
          <w:divBdr>
            <w:top w:val="none" w:sz="0" w:space="0" w:color="auto"/>
            <w:left w:val="none" w:sz="0" w:space="0" w:color="auto"/>
            <w:bottom w:val="none" w:sz="0" w:space="0" w:color="auto"/>
            <w:right w:val="none" w:sz="0" w:space="0" w:color="auto"/>
          </w:divBdr>
        </w:div>
        <w:div w:id="734276669">
          <w:marLeft w:val="0"/>
          <w:marRight w:val="0"/>
          <w:marTop w:val="0"/>
          <w:marBottom w:val="0"/>
          <w:divBdr>
            <w:top w:val="none" w:sz="0" w:space="0" w:color="auto"/>
            <w:left w:val="none" w:sz="0" w:space="0" w:color="auto"/>
            <w:bottom w:val="none" w:sz="0" w:space="0" w:color="auto"/>
            <w:right w:val="none" w:sz="0" w:space="0" w:color="auto"/>
          </w:divBdr>
        </w:div>
        <w:div w:id="803154288">
          <w:marLeft w:val="0"/>
          <w:marRight w:val="0"/>
          <w:marTop w:val="0"/>
          <w:marBottom w:val="0"/>
          <w:divBdr>
            <w:top w:val="none" w:sz="0" w:space="0" w:color="auto"/>
            <w:left w:val="none" w:sz="0" w:space="0" w:color="auto"/>
            <w:bottom w:val="none" w:sz="0" w:space="0" w:color="auto"/>
            <w:right w:val="none" w:sz="0" w:space="0" w:color="auto"/>
          </w:divBdr>
        </w:div>
        <w:div w:id="823744514">
          <w:marLeft w:val="0"/>
          <w:marRight w:val="0"/>
          <w:marTop w:val="0"/>
          <w:marBottom w:val="0"/>
          <w:divBdr>
            <w:top w:val="none" w:sz="0" w:space="0" w:color="auto"/>
            <w:left w:val="none" w:sz="0" w:space="0" w:color="auto"/>
            <w:bottom w:val="none" w:sz="0" w:space="0" w:color="auto"/>
            <w:right w:val="none" w:sz="0" w:space="0" w:color="auto"/>
          </w:divBdr>
        </w:div>
        <w:div w:id="857741996">
          <w:marLeft w:val="0"/>
          <w:marRight w:val="0"/>
          <w:marTop w:val="0"/>
          <w:marBottom w:val="0"/>
          <w:divBdr>
            <w:top w:val="none" w:sz="0" w:space="0" w:color="auto"/>
            <w:left w:val="none" w:sz="0" w:space="0" w:color="auto"/>
            <w:bottom w:val="none" w:sz="0" w:space="0" w:color="auto"/>
            <w:right w:val="none" w:sz="0" w:space="0" w:color="auto"/>
          </w:divBdr>
        </w:div>
        <w:div w:id="875701112">
          <w:marLeft w:val="0"/>
          <w:marRight w:val="0"/>
          <w:marTop w:val="0"/>
          <w:marBottom w:val="0"/>
          <w:divBdr>
            <w:top w:val="none" w:sz="0" w:space="0" w:color="auto"/>
            <w:left w:val="none" w:sz="0" w:space="0" w:color="auto"/>
            <w:bottom w:val="none" w:sz="0" w:space="0" w:color="auto"/>
            <w:right w:val="none" w:sz="0" w:space="0" w:color="auto"/>
          </w:divBdr>
        </w:div>
        <w:div w:id="974601410">
          <w:marLeft w:val="0"/>
          <w:marRight w:val="0"/>
          <w:marTop w:val="0"/>
          <w:marBottom w:val="0"/>
          <w:divBdr>
            <w:top w:val="none" w:sz="0" w:space="0" w:color="auto"/>
            <w:left w:val="none" w:sz="0" w:space="0" w:color="auto"/>
            <w:bottom w:val="none" w:sz="0" w:space="0" w:color="auto"/>
            <w:right w:val="none" w:sz="0" w:space="0" w:color="auto"/>
          </w:divBdr>
        </w:div>
        <w:div w:id="977540127">
          <w:marLeft w:val="0"/>
          <w:marRight w:val="0"/>
          <w:marTop w:val="0"/>
          <w:marBottom w:val="0"/>
          <w:divBdr>
            <w:top w:val="none" w:sz="0" w:space="0" w:color="auto"/>
            <w:left w:val="none" w:sz="0" w:space="0" w:color="auto"/>
            <w:bottom w:val="none" w:sz="0" w:space="0" w:color="auto"/>
            <w:right w:val="none" w:sz="0" w:space="0" w:color="auto"/>
          </w:divBdr>
        </w:div>
        <w:div w:id="988092946">
          <w:marLeft w:val="0"/>
          <w:marRight w:val="0"/>
          <w:marTop w:val="0"/>
          <w:marBottom w:val="0"/>
          <w:divBdr>
            <w:top w:val="none" w:sz="0" w:space="0" w:color="auto"/>
            <w:left w:val="none" w:sz="0" w:space="0" w:color="auto"/>
            <w:bottom w:val="none" w:sz="0" w:space="0" w:color="auto"/>
            <w:right w:val="none" w:sz="0" w:space="0" w:color="auto"/>
          </w:divBdr>
        </w:div>
        <w:div w:id="998579864">
          <w:marLeft w:val="0"/>
          <w:marRight w:val="0"/>
          <w:marTop w:val="0"/>
          <w:marBottom w:val="0"/>
          <w:divBdr>
            <w:top w:val="none" w:sz="0" w:space="0" w:color="auto"/>
            <w:left w:val="none" w:sz="0" w:space="0" w:color="auto"/>
            <w:bottom w:val="none" w:sz="0" w:space="0" w:color="auto"/>
            <w:right w:val="none" w:sz="0" w:space="0" w:color="auto"/>
          </w:divBdr>
        </w:div>
        <w:div w:id="1074821338">
          <w:marLeft w:val="0"/>
          <w:marRight w:val="0"/>
          <w:marTop w:val="0"/>
          <w:marBottom w:val="0"/>
          <w:divBdr>
            <w:top w:val="none" w:sz="0" w:space="0" w:color="auto"/>
            <w:left w:val="none" w:sz="0" w:space="0" w:color="auto"/>
            <w:bottom w:val="none" w:sz="0" w:space="0" w:color="auto"/>
            <w:right w:val="none" w:sz="0" w:space="0" w:color="auto"/>
          </w:divBdr>
        </w:div>
        <w:div w:id="1080639589">
          <w:marLeft w:val="0"/>
          <w:marRight w:val="0"/>
          <w:marTop w:val="0"/>
          <w:marBottom w:val="0"/>
          <w:divBdr>
            <w:top w:val="none" w:sz="0" w:space="0" w:color="auto"/>
            <w:left w:val="none" w:sz="0" w:space="0" w:color="auto"/>
            <w:bottom w:val="none" w:sz="0" w:space="0" w:color="auto"/>
            <w:right w:val="none" w:sz="0" w:space="0" w:color="auto"/>
          </w:divBdr>
        </w:div>
        <w:div w:id="1101488502">
          <w:marLeft w:val="0"/>
          <w:marRight w:val="0"/>
          <w:marTop w:val="0"/>
          <w:marBottom w:val="0"/>
          <w:divBdr>
            <w:top w:val="none" w:sz="0" w:space="0" w:color="auto"/>
            <w:left w:val="none" w:sz="0" w:space="0" w:color="auto"/>
            <w:bottom w:val="none" w:sz="0" w:space="0" w:color="auto"/>
            <w:right w:val="none" w:sz="0" w:space="0" w:color="auto"/>
          </w:divBdr>
        </w:div>
        <w:div w:id="1293680941">
          <w:marLeft w:val="0"/>
          <w:marRight w:val="0"/>
          <w:marTop w:val="0"/>
          <w:marBottom w:val="0"/>
          <w:divBdr>
            <w:top w:val="none" w:sz="0" w:space="0" w:color="auto"/>
            <w:left w:val="none" w:sz="0" w:space="0" w:color="auto"/>
            <w:bottom w:val="none" w:sz="0" w:space="0" w:color="auto"/>
            <w:right w:val="none" w:sz="0" w:space="0" w:color="auto"/>
          </w:divBdr>
        </w:div>
        <w:div w:id="1353872690">
          <w:marLeft w:val="0"/>
          <w:marRight w:val="0"/>
          <w:marTop w:val="0"/>
          <w:marBottom w:val="0"/>
          <w:divBdr>
            <w:top w:val="none" w:sz="0" w:space="0" w:color="auto"/>
            <w:left w:val="none" w:sz="0" w:space="0" w:color="auto"/>
            <w:bottom w:val="none" w:sz="0" w:space="0" w:color="auto"/>
            <w:right w:val="none" w:sz="0" w:space="0" w:color="auto"/>
          </w:divBdr>
        </w:div>
        <w:div w:id="1367364428">
          <w:marLeft w:val="0"/>
          <w:marRight w:val="0"/>
          <w:marTop w:val="0"/>
          <w:marBottom w:val="0"/>
          <w:divBdr>
            <w:top w:val="none" w:sz="0" w:space="0" w:color="auto"/>
            <w:left w:val="none" w:sz="0" w:space="0" w:color="auto"/>
            <w:bottom w:val="none" w:sz="0" w:space="0" w:color="auto"/>
            <w:right w:val="none" w:sz="0" w:space="0" w:color="auto"/>
          </w:divBdr>
        </w:div>
        <w:div w:id="1419130482">
          <w:marLeft w:val="0"/>
          <w:marRight w:val="0"/>
          <w:marTop w:val="0"/>
          <w:marBottom w:val="0"/>
          <w:divBdr>
            <w:top w:val="none" w:sz="0" w:space="0" w:color="auto"/>
            <w:left w:val="none" w:sz="0" w:space="0" w:color="auto"/>
            <w:bottom w:val="none" w:sz="0" w:space="0" w:color="auto"/>
            <w:right w:val="none" w:sz="0" w:space="0" w:color="auto"/>
          </w:divBdr>
        </w:div>
        <w:div w:id="1419668149">
          <w:marLeft w:val="0"/>
          <w:marRight w:val="0"/>
          <w:marTop w:val="0"/>
          <w:marBottom w:val="0"/>
          <w:divBdr>
            <w:top w:val="none" w:sz="0" w:space="0" w:color="auto"/>
            <w:left w:val="none" w:sz="0" w:space="0" w:color="auto"/>
            <w:bottom w:val="none" w:sz="0" w:space="0" w:color="auto"/>
            <w:right w:val="none" w:sz="0" w:space="0" w:color="auto"/>
          </w:divBdr>
        </w:div>
        <w:div w:id="1473333131">
          <w:marLeft w:val="0"/>
          <w:marRight w:val="0"/>
          <w:marTop w:val="0"/>
          <w:marBottom w:val="0"/>
          <w:divBdr>
            <w:top w:val="none" w:sz="0" w:space="0" w:color="auto"/>
            <w:left w:val="none" w:sz="0" w:space="0" w:color="auto"/>
            <w:bottom w:val="none" w:sz="0" w:space="0" w:color="auto"/>
            <w:right w:val="none" w:sz="0" w:space="0" w:color="auto"/>
          </w:divBdr>
        </w:div>
        <w:div w:id="1643384693">
          <w:marLeft w:val="0"/>
          <w:marRight w:val="0"/>
          <w:marTop w:val="0"/>
          <w:marBottom w:val="0"/>
          <w:divBdr>
            <w:top w:val="none" w:sz="0" w:space="0" w:color="auto"/>
            <w:left w:val="none" w:sz="0" w:space="0" w:color="auto"/>
            <w:bottom w:val="none" w:sz="0" w:space="0" w:color="auto"/>
            <w:right w:val="none" w:sz="0" w:space="0" w:color="auto"/>
          </w:divBdr>
        </w:div>
        <w:div w:id="1691029888">
          <w:marLeft w:val="0"/>
          <w:marRight w:val="0"/>
          <w:marTop w:val="0"/>
          <w:marBottom w:val="0"/>
          <w:divBdr>
            <w:top w:val="none" w:sz="0" w:space="0" w:color="auto"/>
            <w:left w:val="none" w:sz="0" w:space="0" w:color="auto"/>
            <w:bottom w:val="none" w:sz="0" w:space="0" w:color="auto"/>
            <w:right w:val="none" w:sz="0" w:space="0" w:color="auto"/>
          </w:divBdr>
        </w:div>
        <w:div w:id="1740252103">
          <w:marLeft w:val="0"/>
          <w:marRight w:val="0"/>
          <w:marTop w:val="0"/>
          <w:marBottom w:val="0"/>
          <w:divBdr>
            <w:top w:val="none" w:sz="0" w:space="0" w:color="auto"/>
            <w:left w:val="none" w:sz="0" w:space="0" w:color="auto"/>
            <w:bottom w:val="none" w:sz="0" w:space="0" w:color="auto"/>
            <w:right w:val="none" w:sz="0" w:space="0" w:color="auto"/>
          </w:divBdr>
        </w:div>
        <w:div w:id="1857426797">
          <w:marLeft w:val="0"/>
          <w:marRight w:val="0"/>
          <w:marTop w:val="0"/>
          <w:marBottom w:val="0"/>
          <w:divBdr>
            <w:top w:val="none" w:sz="0" w:space="0" w:color="auto"/>
            <w:left w:val="none" w:sz="0" w:space="0" w:color="auto"/>
            <w:bottom w:val="none" w:sz="0" w:space="0" w:color="auto"/>
            <w:right w:val="none" w:sz="0" w:space="0" w:color="auto"/>
          </w:divBdr>
        </w:div>
        <w:div w:id="1916671907">
          <w:marLeft w:val="0"/>
          <w:marRight w:val="0"/>
          <w:marTop w:val="0"/>
          <w:marBottom w:val="0"/>
          <w:divBdr>
            <w:top w:val="none" w:sz="0" w:space="0" w:color="auto"/>
            <w:left w:val="none" w:sz="0" w:space="0" w:color="auto"/>
            <w:bottom w:val="none" w:sz="0" w:space="0" w:color="auto"/>
            <w:right w:val="none" w:sz="0" w:space="0" w:color="auto"/>
          </w:divBdr>
        </w:div>
        <w:div w:id="2092778769">
          <w:marLeft w:val="0"/>
          <w:marRight w:val="0"/>
          <w:marTop w:val="0"/>
          <w:marBottom w:val="0"/>
          <w:divBdr>
            <w:top w:val="none" w:sz="0" w:space="0" w:color="auto"/>
            <w:left w:val="none" w:sz="0" w:space="0" w:color="auto"/>
            <w:bottom w:val="none" w:sz="0" w:space="0" w:color="auto"/>
            <w:right w:val="none" w:sz="0" w:space="0" w:color="auto"/>
          </w:divBdr>
        </w:div>
      </w:divsChild>
    </w:div>
    <w:div w:id="1254974289">
      <w:bodyDiv w:val="1"/>
      <w:marLeft w:val="0"/>
      <w:marRight w:val="0"/>
      <w:marTop w:val="0"/>
      <w:marBottom w:val="0"/>
      <w:divBdr>
        <w:top w:val="none" w:sz="0" w:space="0" w:color="auto"/>
        <w:left w:val="none" w:sz="0" w:space="0" w:color="auto"/>
        <w:bottom w:val="none" w:sz="0" w:space="0" w:color="auto"/>
        <w:right w:val="none" w:sz="0" w:space="0" w:color="auto"/>
      </w:divBdr>
      <w:divsChild>
        <w:div w:id="59526446">
          <w:marLeft w:val="0"/>
          <w:marRight w:val="0"/>
          <w:marTop w:val="0"/>
          <w:marBottom w:val="0"/>
          <w:divBdr>
            <w:top w:val="none" w:sz="0" w:space="0" w:color="auto"/>
            <w:left w:val="none" w:sz="0" w:space="0" w:color="auto"/>
            <w:bottom w:val="none" w:sz="0" w:space="0" w:color="auto"/>
            <w:right w:val="none" w:sz="0" w:space="0" w:color="auto"/>
          </w:divBdr>
        </w:div>
        <w:div w:id="61373522">
          <w:marLeft w:val="0"/>
          <w:marRight w:val="0"/>
          <w:marTop w:val="0"/>
          <w:marBottom w:val="0"/>
          <w:divBdr>
            <w:top w:val="none" w:sz="0" w:space="0" w:color="auto"/>
            <w:left w:val="none" w:sz="0" w:space="0" w:color="auto"/>
            <w:bottom w:val="none" w:sz="0" w:space="0" w:color="auto"/>
            <w:right w:val="none" w:sz="0" w:space="0" w:color="auto"/>
          </w:divBdr>
        </w:div>
        <w:div w:id="87163412">
          <w:marLeft w:val="0"/>
          <w:marRight w:val="0"/>
          <w:marTop w:val="0"/>
          <w:marBottom w:val="0"/>
          <w:divBdr>
            <w:top w:val="none" w:sz="0" w:space="0" w:color="auto"/>
            <w:left w:val="none" w:sz="0" w:space="0" w:color="auto"/>
            <w:bottom w:val="none" w:sz="0" w:space="0" w:color="auto"/>
            <w:right w:val="none" w:sz="0" w:space="0" w:color="auto"/>
          </w:divBdr>
        </w:div>
        <w:div w:id="303967821">
          <w:marLeft w:val="0"/>
          <w:marRight w:val="0"/>
          <w:marTop w:val="0"/>
          <w:marBottom w:val="0"/>
          <w:divBdr>
            <w:top w:val="none" w:sz="0" w:space="0" w:color="auto"/>
            <w:left w:val="none" w:sz="0" w:space="0" w:color="auto"/>
            <w:bottom w:val="none" w:sz="0" w:space="0" w:color="auto"/>
            <w:right w:val="none" w:sz="0" w:space="0" w:color="auto"/>
          </w:divBdr>
        </w:div>
        <w:div w:id="545215852">
          <w:marLeft w:val="0"/>
          <w:marRight w:val="0"/>
          <w:marTop w:val="0"/>
          <w:marBottom w:val="0"/>
          <w:divBdr>
            <w:top w:val="none" w:sz="0" w:space="0" w:color="auto"/>
            <w:left w:val="none" w:sz="0" w:space="0" w:color="auto"/>
            <w:bottom w:val="none" w:sz="0" w:space="0" w:color="auto"/>
            <w:right w:val="none" w:sz="0" w:space="0" w:color="auto"/>
          </w:divBdr>
        </w:div>
        <w:div w:id="622879669">
          <w:marLeft w:val="0"/>
          <w:marRight w:val="0"/>
          <w:marTop w:val="0"/>
          <w:marBottom w:val="0"/>
          <w:divBdr>
            <w:top w:val="none" w:sz="0" w:space="0" w:color="auto"/>
            <w:left w:val="none" w:sz="0" w:space="0" w:color="auto"/>
            <w:bottom w:val="none" w:sz="0" w:space="0" w:color="auto"/>
            <w:right w:val="none" w:sz="0" w:space="0" w:color="auto"/>
          </w:divBdr>
        </w:div>
        <w:div w:id="641427487">
          <w:marLeft w:val="0"/>
          <w:marRight w:val="0"/>
          <w:marTop w:val="0"/>
          <w:marBottom w:val="0"/>
          <w:divBdr>
            <w:top w:val="none" w:sz="0" w:space="0" w:color="auto"/>
            <w:left w:val="none" w:sz="0" w:space="0" w:color="auto"/>
            <w:bottom w:val="none" w:sz="0" w:space="0" w:color="auto"/>
            <w:right w:val="none" w:sz="0" w:space="0" w:color="auto"/>
          </w:divBdr>
        </w:div>
        <w:div w:id="665329998">
          <w:marLeft w:val="0"/>
          <w:marRight w:val="0"/>
          <w:marTop w:val="0"/>
          <w:marBottom w:val="0"/>
          <w:divBdr>
            <w:top w:val="none" w:sz="0" w:space="0" w:color="auto"/>
            <w:left w:val="none" w:sz="0" w:space="0" w:color="auto"/>
            <w:bottom w:val="none" w:sz="0" w:space="0" w:color="auto"/>
            <w:right w:val="none" w:sz="0" w:space="0" w:color="auto"/>
          </w:divBdr>
        </w:div>
        <w:div w:id="672026264">
          <w:marLeft w:val="0"/>
          <w:marRight w:val="0"/>
          <w:marTop w:val="0"/>
          <w:marBottom w:val="0"/>
          <w:divBdr>
            <w:top w:val="none" w:sz="0" w:space="0" w:color="auto"/>
            <w:left w:val="none" w:sz="0" w:space="0" w:color="auto"/>
            <w:bottom w:val="none" w:sz="0" w:space="0" w:color="auto"/>
            <w:right w:val="none" w:sz="0" w:space="0" w:color="auto"/>
          </w:divBdr>
        </w:div>
        <w:div w:id="740837157">
          <w:marLeft w:val="0"/>
          <w:marRight w:val="0"/>
          <w:marTop w:val="0"/>
          <w:marBottom w:val="0"/>
          <w:divBdr>
            <w:top w:val="none" w:sz="0" w:space="0" w:color="auto"/>
            <w:left w:val="none" w:sz="0" w:space="0" w:color="auto"/>
            <w:bottom w:val="none" w:sz="0" w:space="0" w:color="auto"/>
            <w:right w:val="none" w:sz="0" w:space="0" w:color="auto"/>
          </w:divBdr>
        </w:div>
        <w:div w:id="744688757">
          <w:marLeft w:val="0"/>
          <w:marRight w:val="0"/>
          <w:marTop w:val="0"/>
          <w:marBottom w:val="0"/>
          <w:divBdr>
            <w:top w:val="none" w:sz="0" w:space="0" w:color="auto"/>
            <w:left w:val="none" w:sz="0" w:space="0" w:color="auto"/>
            <w:bottom w:val="none" w:sz="0" w:space="0" w:color="auto"/>
            <w:right w:val="none" w:sz="0" w:space="0" w:color="auto"/>
          </w:divBdr>
        </w:div>
        <w:div w:id="881673180">
          <w:marLeft w:val="0"/>
          <w:marRight w:val="0"/>
          <w:marTop w:val="0"/>
          <w:marBottom w:val="0"/>
          <w:divBdr>
            <w:top w:val="none" w:sz="0" w:space="0" w:color="auto"/>
            <w:left w:val="none" w:sz="0" w:space="0" w:color="auto"/>
            <w:bottom w:val="none" w:sz="0" w:space="0" w:color="auto"/>
            <w:right w:val="none" w:sz="0" w:space="0" w:color="auto"/>
          </w:divBdr>
        </w:div>
        <w:div w:id="990328174">
          <w:marLeft w:val="0"/>
          <w:marRight w:val="0"/>
          <w:marTop w:val="0"/>
          <w:marBottom w:val="0"/>
          <w:divBdr>
            <w:top w:val="none" w:sz="0" w:space="0" w:color="auto"/>
            <w:left w:val="none" w:sz="0" w:space="0" w:color="auto"/>
            <w:bottom w:val="none" w:sz="0" w:space="0" w:color="auto"/>
            <w:right w:val="none" w:sz="0" w:space="0" w:color="auto"/>
          </w:divBdr>
        </w:div>
        <w:div w:id="1250578888">
          <w:marLeft w:val="0"/>
          <w:marRight w:val="0"/>
          <w:marTop w:val="0"/>
          <w:marBottom w:val="0"/>
          <w:divBdr>
            <w:top w:val="none" w:sz="0" w:space="0" w:color="auto"/>
            <w:left w:val="none" w:sz="0" w:space="0" w:color="auto"/>
            <w:bottom w:val="none" w:sz="0" w:space="0" w:color="auto"/>
            <w:right w:val="none" w:sz="0" w:space="0" w:color="auto"/>
          </w:divBdr>
        </w:div>
        <w:div w:id="1263219023">
          <w:marLeft w:val="0"/>
          <w:marRight w:val="0"/>
          <w:marTop w:val="0"/>
          <w:marBottom w:val="0"/>
          <w:divBdr>
            <w:top w:val="none" w:sz="0" w:space="0" w:color="auto"/>
            <w:left w:val="none" w:sz="0" w:space="0" w:color="auto"/>
            <w:bottom w:val="none" w:sz="0" w:space="0" w:color="auto"/>
            <w:right w:val="none" w:sz="0" w:space="0" w:color="auto"/>
          </w:divBdr>
        </w:div>
        <w:div w:id="1295139718">
          <w:marLeft w:val="0"/>
          <w:marRight w:val="0"/>
          <w:marTop w:val="0"/>
          <w:marBottom w:val="0"/>
          <w:divBdr>
            <w:top w:val="none" w:sz="0" w:space="0" w:color="auto"/>
            <w:left w:val="none" w:sz="0" w:space="0" w:color="auto"/>
            <w:bottom w:val="none" w:sz="0" w:space="0" w:color="auto"/>
            <w:right w:val="none" w:sz="0" w:space="0" w:color="auto"/>
          </w:divBdr>
        </w:div>
        <w:div w:id="1332760293">
          <w:marLeft w:val="0"/>
          <w:marRight w:val="0"/>
          <w:marTop w:val="0"/>
          <w:marBottom w:val="0"/>
          <w:divBdr>
            <w:top w:val="none" w:sz="0" w:space="0" w:color="auto"/>
            <w:left w:val="none" w:sz="0" w:space="0" w:color="auto"/>
            <w:bottom w:val="none" w:sz="0" w:space="0" w:color="auto"/>
            <w:right w:val="none" w:sz="0" w:space="0" w:color="auto"/>
          </w:divBdr>
        </w:div>
        <w:div w:id="1416629805">
          <w:marLeft w:val="0"/>
          <w:marRight w:val="0"/>
          <w:marTop w:val="0"/>
          <w:marBottom w:val="0"/>
          <w:divBdr>
            <w:top w:val="none" w:sz="0" w:space="0" w:color="auto"/>
            <w:left w:val="none" w:sz="0" w:space="0" w:color="auto"/>
            <w:bottom w:val="none" w:sz="0" w:space="0" w:color="auto"/>
            <w:right w:val="none" w:sz="0" w:space="0" w:color="auto"/>
          </w:divBdr>
        </w:div>
        <w:div w:id="1438788373">
          <w:marLeft w:val="0"/>
          <w:marRight w:val="0"/>
          <w:marTop w:val="0"/>
          <w:marBottom w:val="0"/>
          <w:divBdr>
            <w:top w:val="none" w:sz="0" w:space="0" w:color="auto"/>
            <w:left w:val="none" w:sz="0" w:space="0" w:color="auto"/>
            <w:bottom w:val="none" w:sz="0" w:space="0" w:color="auto"/>
            <w:right w:val="none" w:sz="0" w:space="0" w:color="auto"/>
          </w:divBdr>
        </w:div>
        <w:div w:id="1472282217">
          <w:marLeft w:val="0"/>
          <w:marRight w:val="0"/>
          <w:marTop w:val="0"/>
          <w:marBottom w:val="0"/>
          <w:divBdr>
            <w:top w:val="none" w:sz="0" w:space="0" w:color="auto"/>
            <w:left w:val="none" w:sz="0" w:space="0" w:color="auto"/>
            <w:bottom w:val="none" w:sz="0" w:space="0" w:color="auto"/>
            <w:right w:val="none" w:sz="0" w:space="0" w:color="auto"/>
          </w:divBdr>
        </w:div>
        <w:div w:id="1506163810">
          <w:marLeft w:val="0"/>
          <w:marRight w:val="0"/>
          <w:marTop w:val="0"/>
          <w:marBottom w:val="0"/>
          <w:divBdr>
            <w:top w:val="none" w:sz="0" w:space="0" w:color="auto"/>
            <w:left w:val="none" w:sz="0" w:space="0" w:color="auto"/>
            <w:bottom w:val="none" w:sz="0" w:space="0" w:color="auto"/>
            <w:right w:val="none" w:sz="0" w:space="0" w:color="auto"/>
          </w:divBdr>
        </w:div>
        <w:div w:id="1534152952">
          <w:marLeft w:val="0"/>
          <w:marRight w:val="0"/>
          <w:marTop w:val="0"/>
          <w:marBottom w:val="0"/>
          <w:divBdr>
            <w:top w:val="none" w:sz="0" w:space="0" w:color="auto"/>
            <w:left w:val="none" w:sz="0" w:space="0" w:color="auto"/>
            <w:bottom w:val="none" w:sz="0" w:space="0" w:color="auto"/>
            <w:right w:val="none" w:sz="0" w:space="0" w:color="auto"/>
          </w:divBdr>
        </w:div>
        <w:div w:id="1548908507">
          <w:marLeft w:val="0"/>
          <w:marRight w:val="0"/>
          <w:marTop w:val="0"/>
          <w:marBottom w:val="0"/>
          <w:divBdr>
            <w:top w:val="none" w:sz="0" w:space="0" w:color="auto"/>
            <w:left w:val="none" w:sz="0" w:space="0" w:color="auto"/>
            <w:bottom w:val="none" w:sz="0" w:space="0" w:color="auto"/>
            <w:right w:val="none" w:sz="0" w:space="0" w:color="auto"/>
          </w:divBdr>
        </w:div>
        <w:div w:id="1618020582">
          <w:marLeft w:val="0"/>
          <w:marRight w:val="0"/>
          <w:marTop w:val="0"/>
          <w:marBottom w:val="0"/>
          <w:divBdr>
            <w:top w:val="none" w:sz="0" w:space="0" w:color="auto"/>
            <w:left w:val="none" w:sz="0" w:space="0" w:color="auto"/>
            <w:bottom w:val="none" w:sz="0" w:space="0" w:color="auto"/>
            <w:right w:val="none" w:sz="0" w:space="0" w:color="auto"/>
          </w:divBdr>
        </w:div>
        <w:div w:id="1630361188">
          <w:marLeft w:val="0"/>
          <w:marRight w:val="0"/>
          <w:marTop w:val="0"/>
          <w:marBottom w:val="0"/>
          <w:divBdr>
            <w:top w:val="none" w:sz="0" w:space="0" w:color="auto"/>
            <w:left w:val="none" w:sz="0" w:space="0" w:color="auto"/>
            <w:bottom w:val="none" w:sz="0" w:space="0" w:color="auto"/>
            <w:right w:val="none" w:sz="0" w:space="0" w:color="auto"/>
          </w:divBdr>
        </w:div>
        <w:div w:id="1690177458">
          <w:marLeft w:val="0"/>
          <w:marRight w:val="0"/>
          <w:marTop w:val="0"/>
          <w:marBottom w:val="0"/>
          <w:divBdr>
            <w:top w:val="none" w:sz="0" w:space="0" w:color="auto"/>
            <w:left w:val="none" w:sz="0" w:space="0" w:color="auto"/>
            <w:bottom w:val="none" w:sz="0" w:space="0" w:color="auto"/>
            <w:right w:val="none" w:sz="0" w:space="0" w:color="auto"/>
          </w:divBdr>
        </w:div>
        <w:div w:id="1691712773">
          <w:marLeft w:val="0"/>
          <w:marRight w:val="0"/>
          <w:marTop w:val="0"/>
          <w:marBottom w:val="0"/>
          <w:divBdr>
            <w:top w:val="none" w:sz="0" w:space="0" w:color="auto"/>
            <w:left w:val="none" w:sz="0" w:space="0" w:color="auto"/>
            <w:bottom w:val="none" w:sz="0" w:space="0" w:color="auto"/>
            <w:right w:val="none" w:sz="0" w:space="0" w:color="auto"/>
          </w:divBdr>
        </w:div>
        <w:div w:id="1756516309">
          <w:marLeft w:val="0"/>
          <w:marRight w:val="0"/>
          <w:marTop w:val="0"/>
          <w:marBottom w:val="0"/>
          <w:divBdr>
            <w:top w:val="none" w:sz="0" w:space="0" w:color="auto"/>
            <w:left w:val="none" w:sz="0" w:space="0" w:color="auto"/>
            <w:bottom w:val="none" w:sz="0" w:space="0" w:color="auto"/>
            <w:right w:val="none" w:sz="0" w:space="0" w:color="auto"/>
          </w:divBdr>
        </w:div>
        <w:div w:id="1812795458">
          <w:marLeft w:val="0"/>
          <w:marRight w:val="0"/>
          <w:marTop w:val="0"/>
          <w:marBottom w:val="0"/>
          <w:divBdr>
            <w:top w:val="none" w:sz="0" w:space="0" w:color="auto"/>
            <w:left w:val="none" w:sz="0" w:space="0" w:color="auto"/>
            <w:bottom w:val="none" w:sz="0" w:space="0" w:color="auto"/>
            <w:right w:val="none" w:sz="0" w:space="0" w:color="auto"/>
          </w:divBdr>
        </w:div>
        <w:div w:id="1912424951">
          <w:marLeft w:val="0"/>
          <w:marRight w:val="0"/>
          <w:marTop w:val="0"/>
          <w:marBottom w:val="0"/>
          <w:divBdr>
            <w:top w:val="none" w:sz="0" w:space="0" w:color="auto"/>
            <w:left w:val="none" w:sz="0" w:space="0" w:color="auto"/>
            <w:bottom w:val="none" w:sz="0" w:space="0" w:color="auto"/>
            <w:right w:val="none" w:sz="0" w:space="0" w:color="auto"/>
          </w:divBdr>
          <w:divsChild>
            <w:div w:id="1622691395">
              <w:marLeft w:val="0"/>
              <w:marRight w:val="0"/>
              <w:marTop w:val="0"/>
              <w:marBottom w:val="0"/>
              <w:divBdr>
                <w:top w:val="none" w:sz="0" w:space="0" w:color="auto"/>
                <w:left w:val="none" w:sz="0" w:space="0" w:color="auto"/>
                <w:bottom w:val="none" w:sz="0" w:space="0" w:color="auto"/>
                <w:right w:val="none" w:sz="0" w:space="0" w:color="auto"/>
              </w:divBdr>
              <w:divsChild>
                <w:div w:id="329869984">
                  <w:marLeft w:val="0"/>
                  <w:marRight w:val="0"/>
                  <w:marTop w:val="0"/>
                  <w:marBottom w:val="0"/>
                  <w:divBdr>
                    <w:top w:val="none" w:sz="0" w:space="0" w:color="auto"/>
                    <w:left w:val="none" w:sz="0" w:space="0" w:color="auto"/>
                    <w:bottom w:val="none" w:sz="0" w:space="0" w:color="auto"/>
                    <w:right w:val="none" w:sz="0" w:space="0" w:color="auto"/>
                  </w:divBdr>
                </w:div>
                <w:div w:id="390151478">
                  <w:marLeft w:val="0"/>
                  <w:marRight w:val="0"/>
                  <w:marTop w:val="0"/>
                  <w:marBottom w:val="0"/>
                  <w:divBdr>
                    <w:top w:val="none" w:sz="0" w:space="0" w:color="auto"/>
                    <w:left w:val="none" w:sz="0" w:space="0" w:color="auto"/>
                    <w:bottom w:val="none" w:sz="0" w:space="0" w:color="auto"/>
                    <w:right w:val="none" w:sz="0" w:space="0" w:color="auto"/>
                  </w:divBdr>
                </w:div>
                <w:div w:id="455953733">
                  <w:marLeft w:val="0"/>
                  <w:marRight w:val="0"/>
                  <w:marTop w:val="0"/>
                  <w:marBottom w:val="0"/>
                  <w:divBdr>
                    <w:top w:val="none" w:sz="0" w:space="0" w:color="auto"/>
                    <w:left w:val="none" w:sz="0" w:space="0" w:color="auto"/>
                    <w:bottom w:val="none" w:sz="0" w:space="0" w:color="auto"/>
                    <w:right w:val="none" w:sz="0" w:space="0" w:color="auto"/>
                  </w:divBdr>
                </w:div>
                <w:div w:id="471413758">
                  <w:marLeft w:val="0"/>
                  <w:marRight w:val="0"/>
                  <w:marTop w:val="0"/>
                  <w:marBottom w:val="0"/>
                  <w:divBdr>
                    <w:top w:val="none" w:sz="0" w:space="0" w:color="auto"/>
                    <w:left w:val="none" w:sz="0" w:space="0" w:color="auto"/>
                    <w:bottom w:val="none" w:sz="0" w:space="0" w:color="auto"/>
                    <w:right w:val="none" w:sz="0" w:space="0" w:color="auto"/>
                  </w:divBdr>
                </w:div>
                <w:div w:id="914704516">
                  <w:marLeft w:val="0"/>
                  <w:marRight w:val="0"/>
                  <w:marTop w:val="0"/>
                  <w:marBottom w:val="0"/>
                  <w:divBdr>
                    <w:top w:val="none" w:sz="0" w:space="0" w:color="auto"/>
                    <w:left w:val="none" w:sz="0" w:space="0" w:color="auto"/>
                    <w:bottom w:val="none" w:sz="0" w:space="0" w:color="auto"/>
                    <w:right w:val="none" w:sz="0" w:space="0" w:color="auto"/>
                  </w:divBdr>
                </w:div>
                <w:div w:id="914821231">
                  <w:marLeft w:val="0"/>
                  <w:marRight w:val="0"/>
                  <w:marTop w:val="0"/>
                  <w:marBottom w:val="0"/>
                  <w:divBdr>
                    <w:top w:val="none" w:sz="0" w:space="0" w:color="auto"/>
                    <w:left w:val="none" w:sz="0" w:space="0" w:color="auto"/>
                    <w:bottom w:val="none" w:sz="0" w:space="0" w:color="auto"/>
                    <w:right w:val="none" w:sz="0" w:space="0" w:color="auto"/>
                  </w:divBdr>
                </w:div>
                <w:div w:id="1047725136">
                  <w:marLeft w:val="0"/>
                  <w:marRight w:val="0"/>
                  <w:marTop w:val="0"/>
                  <w:marBottom w:val="0"/>
                  <w:divBdr>
                    <w:top w:val="none" w:sz="0" w:space="0" w:color="auto"/>
                    <w:left w:val="none" w:sz="0" w:space="0" w:color="auto"/>
                    <w:bottom w:val="none" w:sz="0" w:space="0" w:color="auto"/>
                    <w:right w:val="none" w:sz="0" w:space="0" w:color="auto"/>
                  </w:divBdr>
                </w:div>
                <w:div w:id="1844010311">
                  <w:marLeft w:val="0"/>
                  <w:marRight w:val="0"/>
                  <w:marTop w:val="0"/>
                  <w:marBottom w:val="0"/>
                  <w:divBdr>
                    <w:top w:val="none" w:sz="0" w:space="0" w:color="auto"/>
                    <w:left w:val="none" w:sz="0" w:space="0" w:color="auto"/>
                    <w:bottom w:val="none" w:sz="0" w:space="0" w:color="auto"/>
                    <w:right w:val="none" w:sz="0" w:space="0" w:color="auto"/>
                  </w:divBdr>
                </w:div>
                <w:div w:id="1858419951">
                  <w:marLeft w:val="0"/>
                  <w:marRight w:val="0"/>
                  <w:marTop w:val="0"/>
                  <w:marBottom w:val="0"/>
                  <w:divBdr>
                    <w:top w:val="none" w:sz="0" w:space="0" w:color="auto"/>
                    <w:left w:val="none" w:sz="0" w:space="0" w:color="auto"/>
                    <w:bottom w:val="none" w:sz="0" w:space="0" w:color="auto"/>
                    <w:right w:val="none" w:sz="0" w:space="0" w:color="auto"/>
                  </w:divBdr>
                </w:div>
                <w:div w:id="1916158618">
                  <w:marLeft w:val="0"/>
                  <w:marRight w:val="0"/>
                  <w:marTop w:val="0"/>
                  <w:marBottom w:val="0"/>
                  <w:divBdr>
                    <w:top w:val="none" w:sz="0" w:space="0" w:color="auto"/>
                    <w:left w:val="none" w:sz="0" w:space="0" w:color="auto"/>
                    <w:bottom w:val="none" w:sz="0" w:space="0" w:color="auto"/>
                    <w:right w:val="none" w:sz="0" w:space="0" w:color="auto"/>
                  </w:divBdr>
                </w:div>
                <w:div w:id="1935046634">
                  <w:marLeft w:val="0"/>
                  <w:marRight w:val="0"/>
                  <w:marTop w:val="0"/>
                  <w:marBottom w:val="0"/>
                  <w:divBdr>
                    <w:top w:val="none" w:sz="0" w:space="0" w:color="auto"/>
                    <w:left w:val="none" w:sz="0" w:space="0" w:color="auto"/>
                    <w:bottom w:val="none" w:sz="0" w:space="0" w:color="auto"/>
                    <w:right w:val="none" w:sz="0" w:space="0" w:color="auto"/>
                  </w:divBdr>
                </w:div>
                <w:div w:id="2020112719">
                  <w:marLeft w:val="0"/>
                  <w:marRight w:val="0"/>
                  <w:marTop w:val="0"/>
                  <w:marBottom w:val="0"/>
                  <w:divBdr>
                    <w:top w:val="none" w:sz="0" w:space="0" w:color="auto"/>
                    <w:left w:val="none" w:sz="0" w:space="0" w:color="auto"/>
                    <w:bottom w:val="none" w:sz="0" w:space="0" w:color="auto"/>
                    <w:right w:val="none" w:sz="0" w:space="0" w:color="auto"/>
                  </w:divBdr>
                </w:div>
                <w:div w:id="21412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252">
          <w:marLeft w:val="0"/>
          <w:marRight w:val="0"/>
          <w:marTop w:val="0"/>
          <w:marBottom w:val="0"/>
          <w:divBdr>
            <w:top w:val="none" w:sz="0" w:space="0" w:color="auto"/>
            <w:left w:val="none" w:sz="0" w:space="0" w:color="auto"/>
            <w:bottom w:val="none" w:sz="0" w:space="0" w:color="auto"/>
            <w:right w:val="none" w:sz="0" w:space="0" w:color="auto"/>
          </w:divBdr>
        </w:div>
      </w:divsChild>
    </w:div>
    <w:div w:id="1330524957">
      <w:bodyDiv w:val="1"/>
      <w:marLeft w:val="0"/>
      <w:marRight w:val="0"/>
      <w:marTop w:val="0"/>
      <w:marBottom w:val="0"/>
      <w:divBdr>
        <w:top w:val="none" w:sz="0" w:space="0" w:color="auto"/>
        <w:left w:val="none" w:sz="0" w:space="0" w:color="auto"/>
        <w:bottom w:val="none" w:sz="0" w:space="0" w:color="auto"/>
        <w:right w:val="none" w:sz="0" w:space="0" w:color="auto"/>
      </w:divBdr>
    </w:div>
    <w:div w:id="1347290245">
      <w:bodyDiv w:val="1"/>
      <w:marLeft w:val="0"/>
      <w:marRight w:val="0"/>
      <w:marTop w:val="0"/>
      <w:marBottom w:val="0"/>
      <w:divBdr>
        <w:top w:val="none" w:sz="0" w:space="0" w:color="auto"/>
        <w:left w:val="none" w:sz="0" w:space="0" w:color="auto"/>
        <w:bottom w:val="none" w:sz="0" w:space="0" w:color="auto"/>
        <w:right w:val="none" w:sz="0" w:space="0" w:color="auto"/>
      </w:divBdr>
    </w:div>
    <w:div w:id="1351835684">
      <w:bodyDiv w:val="1"/>
      <w:marLeft w:val="0"/>
      <w:marRight w:val="0"/>
      <w:marTop w:val="0"/>
      <w:marBottom w:val="0"/>
      <w:divBdr>
        <w:top w:val="none" w:sz="0" w:space="0" w:color="auto"/>
        <w:left w:val="none" w:sz="0" w:space="0" w:color="auto"/>
        <w:bottom w:val="none" w:sz="0" w:space="0" w:color="auto"/>
        <w:right w:val="none" w:sz="0" w:space="0" w:color="auto"/>
      </w:divBdr>
      <w:divsChild>
        <w:div w:id="764693505">
          <w:marLeft w:val="547"/>
          <w:marRight w:val="0"/>
          <w:marTop w:val="0"/>
          <w:marBottom w:val="0"/>
          <w:divBdr>
            <w:top w:val="none" w:sz="0" w:space="0" w:color="auto"/>
            <w:left w:val="none" w:sz="0" w:space="0" w:color="auto"/>
            <w:bottom w:val="none" w:sz="0" w:space="0" w:color="auto"/>
            <w:right w:val="none" w:sz="0" w:space="0" w:color="auto"/>
          </w:divBdr>
        </w:div>
      </w:divsChild>
    </w:div>
    <w:div w:id="1390494623">
      <w:bodyDiv w:val="1"/>
      <w:marLeft w:val="0"/>
      <w:marRight w:val="0"/>
      <w:marTop w:val="0"/>
      <w:marBottom w:val="0"/>
      <w:divBdr>
        <w:top w:val="none" w:sz="0" w:space="0" w:color="auto"/>
        <w:left w:val="none" w:sz="0" w:space="0" w:color="auto"/>
        <w:bottom w:val="none" w:sz="0" w:space="0" w:color="auto"/>
        <w:right w:val="none" w:sz="0" w:space="0" w:color="auto"/>
      </w:divBdr>
      <w:divsChild>
        <w:div w:id="31734007">
          <w:marLeft w:val="0"/>
          <w:marRight w:val="0"/>
          <w:marTop w:val="0"/>
          <w:marBottom w:val="0"/>
          <w:divBdr>
            <w:top w:val="none" w:sz="0" w:space="0" w:color="auto"/>
            <w:left w:val="none" w:sz="0" w:space="0" w:color="auto"/>
            <w:bottom w:val="none" w:sz="0" w:space="0" w:color="auto"/>
            <w:right w:val="none" w:sz="0" w:space="0" w:color="auto"/>
          </w:divBdr>
        </w:div>
        <w:div w:id="44918884">
          <w:marLeft w:val="0"/>
          <w:marRight w:val="0"/>
          <w:marTop w:val="0"/>
          <w:marBottom w:val="0"/>
          <w:divBdr>
            <w:top w:val="none" w:sz="0" w:space="0" w:color="auto"/>
            <w:left w:val="none" w:sz="0" w:space="0" w:color="auto"/>
            <w:bottom w:val="none" w:sz="0" w:space="0" w:color="auto"/>
            <w:right w:val="none" w:sz="0" w:space="0" w:color="auto"/>
          </w:divBdr>
        </w:div>
        <w:div w:id="197477522">
          <w:marLeft w:val="0"/>
          <w:marRight w:val="0"/>
          <w:marTop w:val="0"/>
          <w:marBottom w:val="0"/>
          <w:divBdr>
            <w:top w:val="none" w:sz="0" w:space="0" w:color="auto"/>
            <w:left w:val="none" w:sz="0" w:space="0" w:color="auto"/>
            <w:bottom w:val="none" w:sz="0" w:space="0" w:color="auto"/>
            <w:right w:val="none" w:sz="0" w:space="0" w:color="auto"/>
          </w:divBdr>
        </w:div>
        <w:div w:id="265314280">
          <w:marLeft w:val="0"/>
          <w:marRight w:val="0"/>
          <w:marTop w:val="0"/>
          <w:marBottom w:val="0"/>
          <w:divBdr>
            <w:top w:val="none" w:sz="0" w:space="0" w:color="auto"/>
            <w:left w:val="none" w:sz="0" w:space="0" w:color="auto"/>
            <w:bottom w:val="none" w:sz="0" w:space="0" w:color="auto"/>
            <w:right w:val="none" w:sz="0" w:space="0" w:color="auto"/>
          </w:divBdr>
        </w:div>
        <w:div w:id="332536099">
          <w:marLeft w:val="0"/>
          <w:marRight w:val="0"/>
          <w:marTop w:val="0"/>
          <w:marBottom w:val="0"/>
          <w:divBdr>
            <w:top w:val="none" w:sz="0" w:space="0" w:color="auto"/>
            <w:left w:val="none" w:sz="0" w:space="0" w:color="auto"/>
            <w:bottom w:val="none" w:sz="0" w:space="0" w:color="auto"/>
            <w:right w:val="none" w:sz="0" w:space="0" w:color="auto"/>
          </w:divBdr>
        </w:div>
        <w:div w:id="362368864">
          <w:marLeft w:val="0"/>
          <w:marRight w:val="0"/>
          <w:marTop w:val="0"/>
          <w:marBottom w:val="0"/>
          <w:divBdr>
            <w:top w:val="none" w:sz="0" w:space="0" w:color="auto"/>
            <w:left w:val="none" w:sz="0" w:space="0" w:color="auto"/>
            <w:bottom w:val="none" w:sz="0" w:space="0" w:color="auto"/>
            <w:right w:val="none" w:sz="0" w:space="0" w:color="auto"/>
          </w:divBdr>
        </w:div>
        <w:div w:id="409155246">
          <w:marLeft w:val="0"/>
          <w:marRight w:val="0"/>
          <w:marTop w:val="0"/>
          <w:marBottom w:val="0"/>
          <w:divBdr>
            <w:top w:val="none" w:sz="0" w:space="0" w:color="auto"/>
            <w:left w:val="none" w:sz="0" w:space="0" w:color="auto"/>
            <w:bottom w:val="none" w:sz="0" w:space="0" w:color="auto"/>
            <w:right w:val="none" w:sz="0" w:space="0" w:color="auto"/>
          </w:divBdr>
        </w:div>
        <w:div w:id="500703363">
          <w:marLeft w:val="0"/>
          <w:marRight w:val="0"/>
          <w:marTop w:val="0"/>
          <w:marBottom w:val="0"/>
          <w:divBdr>
            <w:top w:val="none" w:sz="0" w:space="0" w:color="auto"/>
            <w:left w:val="none" w:sz="0" w:space="0" w:color="auto"/>
            <w:bottom w:val="none" w:sz="0" w:space="0" w:color="auto"/>
            <w:right w:val="none" w:sz="0" w:space="0" w:color="auto"/>
          </w:divBdr>
        </w:div>
        <w:div w:id="534268460">
          <w:marLeft w:val="0"/>
          <w:marRight w:val="0"/>
          <w:marTop w:val="0"/>
          <w:marBottom w:val="0"/>
          <w:divBdr>
            <w:top w:val="none" w:sz="0" w:space="0" w:color="auto"/>
            <w:left w:val="none" w:sz="0" w:space="0" w:color="auto"/>
            <w:bottom w:val="none" w:sz="0" w:space="0" w:color="auto"/>
            <w:right w:val="none" w:sz="0" w:space="0" w:color="auto"/>
          </w:divBdr>
        </w:div>
        <w:div w:id="594021151">
          <w:marLeft w:val="0"/>
          <w:marRight w:val="0"/>
          <w:marTop w:val="0"/>
          <w:marBottom w:val="0"/>
          <w:divBdr>
            <w:top w:val="none" w:sz="0" w:space="0" w:color="auto"/>
            <w:left w:val="none" w:sz="0" w:space="0" w:color="auto"/>
            <w:bottom w:val="none" w:sz="0" w:space="0" w:color="auto"/>
            <w:right w:val="none" w:sz="0" w:space="0" w:color="auto"/>
          </w:divBdr>
        </w:div>
        <w:div w:id="625235002">
          <w:marLeft w:val="0"/>
          <w:marRight w:val="0"/>
          <w:marTop w:val="0"/>
          <w:marBottom w:val="0"/>
          <w:divBdr>
            <w:top w:val="none" w:sz="0" w:space="0" w:color="auto"/>
            <w:left w:val="none" w:sz="0" w:space="0" w:color="auto"/>
            <w:bottom w:val="none" w:sz="0" w:space="0" w:color="auto"/>
            <w:right w:val="none" w:sz="0" w:space="0" w:color="auto"/>
          </w:divBdr>
        </w:div>
        <w:div w:id="636103370">
          <w:marLeft w:val="0"/>
          <w:marRight w:val="0"/>
          <w:marTop w:val="0"/>
          <w:marBottom w:val="0"/>
          <w:divBdr>
            <w:top w:val="none" w:sz="0" w:space="0" w:color="auto"/>
            <w:left w:val="none" w:sz="0" w:space="0" w:color="auto"/>
            <w:bottom w:val="none" w:sz="0" w:space="0" w:color="auto"/>
            <w:right w:val="none" w:sz="0" w:space="0" w:color="auto"/>
          </w:divBdr>
        </w:div>
        <w:div w:id="657657936">
          <w:marLeft w:val="0"/>
          <w:marRight w:val="0"/>
          <w:marTop w:val="0"/>
          <w:marBottom w:val="0"/>
          <w:divBdr>
            <w:top w:val="none" w:sz="0" w:space="0" w:color="auto"/>
            <w:left w:val="none" w:sz="0" w:space="0" w:color="auto"/>
            <w:bottom w:val="none" w:sz="0" w:space="0" w:color="auto"/>
            <w:right w:val="none" w:sz="0" w:space="0" w:color="auto"/>
          </w:divBdr>
        </w:div>
        <w:div w:id="914702160">
          <w:marLeft w:val="0"/>
          <w:marRight w:val="0"/>
          <w:marTop w:val="0"/>
          <w:marBottom w:val="0"/>
          <w:divBdr>
            <w:top w:val="none" w:sz="0" w:space="0" w:color="auto"/>
            <w:left w:val="none" w:sz="0" w:space="0" w:color="auto"/>
            <w:bottom w:val="none" w:sz="0" w:space="0" w:color="auto"/>
            <w:right w:val="none" w:sz="0" w:space="0" w:color="auto"/>
          </w:divBdr>
        </w:div>
        <w:div w:id="930698278">
          <w:marLeft w:val="0"/>
          <w:marRight w:val="0"/>
          <w:marTop w:val="0"/>
          <w:marBottom w:val="0"/>
          <w:divBdr>
            <w:top w:val="none" w:sz="0" w:space="0" w:color="auto"/>
            <w:left w:val="none" w:sz="0" w:space="0" w:color="auto"/>
            <w:bottom w:val="none" w:sz="0" w:space="0" w:color="auto"/>
            <w:right w:val="none" w:sz="0" w:space="0" w:color="auto"/>
          </w:divBdr>
        </w:div>
        <w:div w:id="1055936277">
          <w:marLeft w:val="0"/>
          <w:marRight w:val="0"/>
          <w:marTop w:val="0"/>
          <w:marBottom w:val="0"/>
          <w:divBdr>
            <w:top w:val="none" w:sz="0" w:space="0" w:color="auto"/>
            <w:left w:val="none" w:sz="0" w:space="0" w:color="auto"/>
            <w:bottom w:val="none" w:sz="0" w:space="0" w:color="auto"/>
            <w:right w:val="none" w:sz="0" w:space="0" w:color="auto"/>
          </w:divBdr>
        </w:div>
        <w:div w:id="1062564847">
          <w:marLeft w:val="0"/>
          <w:marRight w:val="0"/>
          <w:marTop w:val="0"/>
          <w:marBottom w:val="0"/>
          <w:divBdr>
            <w:top w:val="none" w:sz="0" w:space="0" w:color="auto"/>
            <w:left w:val="none" w:sz="0" w:space="0" w:color="auto"/>
            <w:bottom w:val="none" w:sz="0" w:space="0" w:color="auto"/>
            <w:right w:val="none" w:sz="0" w:space="0" w:color="auto"/>
          </w:divBdr>
        </w:div>
        <w:div w:id="1072192760">
          <w:marLeft w:val="0"/>
          <w:marRight w:val="0"/>
          <w:marTop w:val="0"/>
          <w:marBottom w:val="0"/>
          <w:divBdr>
            <w:top w:val="none" w:sz="0" w:space="0" w:color="auto"/>
            <w:left w:val="none" w:sz="0" w:space="0" w:color="auto"/>
            <w:bottom w:val="none" w:sz="0" w:space="0" w:color="auto"/>
            <w:right w:val="none" w:sz="0" w:space="0" w:color="auto"/>
          </w:divBdr>
        </w:div>
        <w:div w:id="1072659583">
          <w:marLeft w:val="0"/>
          <w:marRight w:val="0"/>
          <w:marTop w:val="0"/>
          <w:marBottom w:val="0"/>
          <w:divBdr>
            <w:top w:val="none" w:sz="0" w:space="0" w:color="auto"/>
            <w:left w:val="none" w:sz="0" w:space="0" w:color="auto"/>
            <w:bottom w:val="none" w:sz="0" w:space="0" w:color="auto"/>
            <w:right w:val="none" w:sz="0" w:space="0" w:color="auto"/>
          </w:divBdr>
        </w:div>
        <w:div w:id="1086879506">
          <w:marLeft w:val="0"/>
          <w:marRight w:val="0"/>
          <w:marTop w:val="0"/>
          <w:marBottom w:val="0"/>
          <w:divBdr>
            <w:top w:val="none" w:sz="0" w:space="0" w:color="auto"/>
            <w:left w:val="none" w:sz="0" w:space="0" w:color="auto"/>
            <w:bottom w:val="none" w:sz="0" w:space="0" w:color="auto"/>
            <w:right w:val="none" w:sz="0" w:space="0" w:color="auto"/>
          </w:divBdr>
        </w:div>
        <w:div w:id="1106460880">
          <w:marLeft w:val="0"/>
          <w:marRight w:val="0"/>
          <w:marTop w:val="0"/>
          <w:marBottom w:val="0"/>
          <w:divBdr>
            <w:top w:val="none" w:sz="0" w:space="0" w:color="auto"/>
            <w:left w:val="none" w:sz="0" w:space="0" w:color="auto"/>
            <w:bottom w:val="none" w:sz="0" w:space="0" w:color="auto"/>
            <w:right w:val="none" w:sz="0" w:space="0" w:color="auto"/>
          </w:divBdr>
        </w:div>
        <w:div w:id="1135948045">
          <w:marLeft w:val="0"/>
          <w:marRight w:val="0"/>
          <w:marTop w:val="0"/>
          <w:marBottom w:val="0"/>
          <w:divBdr>
            <w:top w:val="none" w:sz="0" w:space="0" w:color="auto"/>
            <w:left w:val="none" w:sz="0" w:space="0" w:color="auto"/>
            <w:bottom w:val="none" w:sz="0" w:space="0" w:color="auto"/>
            <w:right w:val="none" w:sz="0" w:space="0" w:color="auto"/>
          </w:divBdr>
        </w:div>
        <w:div w:id="1238130162">
          <w:marLeft w:val="0"/>
          <w:marRight w:val="0"/>
          <w:marTop w:val="0"/>
          <w:marBottom w:val="0"/>
          <w:divBdr>
            <w:top w:val="none" w:sz="0" w:space="0" w:color="auto"/>
            <w:left w:val="none" w:sz="0" w:space="0" w:color="auto"/>
            <w:bottom w:val="none" w:sz="0" w:space="0" w:color="auto"/>
            <w:right w:val="none" w:sz="0" w:space="0" w:color="auto"/>
          </w:divBdr>
        </w:div>
        <w:div w:id="1278029911">
          <w:marLeft w:val="0"/>
          <w:marRight w:val="0"/>
          <w:marTop w:val="0"/>
          <w:marBottom w:val="0"/>
          <w:divBdr>
            <w:top w:val="none" w:sz="0" w:space="0" w:color="auto"/>
            <w:left w:val="none" w:sz="0" w:space="0" w:color="auto"/>
            <w:bottom w:val="none" w:sz="0" w:space="0" w:color="auto"/>
            <w:right w:val="none" w:sz="0" w:space="0" w:color="auto"/>
          </w:divBdr>
        </w:div>
        <w:div w:id="1337730578">
          <w:marLeft w:val="0"/>
          <w:marRight w:val="0"/>
          <w:marTop w:val="0"/>
          <w:marBottom w:val="0"/>
          <w:divBdr>
            <w:top w:val="none" w:sz="0" w:space="0" w:color="auto"/>
            <w:left w:val="none" w:sz="0" w:space="0" w:color="auto"/>
            <w:bottom w:val="none" w:sz="0" w:space="0" w:color="auto"/>
            <w:right w:val="none" w:sz="0" w:space="0" w:color="auto"/>
          </w:divBdr>
        </w:div>
        <w:div w:id="1442726177">
          <w:marLeft w:val="0"/>
          <w:marRight w:val="0"/>
          <w:marTop w:val="0"/>
          <w:marBottom w:val="0"/>
          <w:divBdr>
            <w:top w:val="none" w:sz="0" w:space="0" w:color="auto"/>
            <w:left w:val="none" w:sz="0" w:space="0" w:color="auto"/>
            <w:bottom w:val="none" w:sz="0" w:space="0" w:color="auto"/>
            <w:right w:val="none" w:sz="0" w:space="0" w:color="auto"/>
          </w:divBdr>
        </w:div>
        <w:div w:id="1447967821">
          <w:marLeft w:val="0"/>
          <w:marRight w:val="0"/>
          <w:marTop w:val="0"/>
          <w:marBottom w:val="0"/>
          <w:divBdr>
            <w:top w:val="none" w:sz="0" w:space="0" w:color="auto"/>
            <w:left w:val="none" w:sz="0" w:space="0" w:color="auto"/>
            <w:bottom w:val="none" w:sz="0" w:space="0" w:color="auto"/>
            <w:right w:val="none" w:sz="0" w:space="0" w:color="auto"/>
          </w:divBdr>
        </w:div>
        <w:div w:id="1527786405">
          <w:marLeft w:val="0"/>
          <w:marRight w:val="0"/>
          <w:marTop w:val="0"/>
          <w:marBottom w:val="0"/>
          <w:divBdr>
            <w:top w:val="none" w:sz="0" w:space="0" w:color="auto"/>
            <w:left w:val="none" w:sz="0" w:space="0" w:color="auto"/>
            <w:bottom w:val="none" w:sz="0" w:space="0" w:color="auto"/>
            <w:right w:val="none" w:sz="0" w:space="0" w:color="auto"/>
          </w:divBdr>
        </w:div>
        <w:div w:id="1530488736">
          <w:marLeft w:val="0"/>
          <w:marRight w:val="0"/>
          <w:marTop w:val="0"/>
          <w:marBottom w:val="0"/>
          <w:divBdr>
            <w:top w:val="none" w:sz="0" w:space="0" w:color="auto"/>
            <w:left w:val="none" w:sz="0" w:space="0" w:color="auto"/>
            <w:bottom w:val="none" w:sz="0" w:space="0" w:color="auto"/>
            <w:right w:val="none" w:sz="0" w:space="0" w:color="auto"/>
          </w:divBdr>
        </w:div>
        <w:div w:id="1530602200">
          <w:marLeft w:val="0"/>
          <w:marRight w:val="0"/>
          <w:marTop w:val="0"/>
          <w:marBottom w:val="0"/>
          <w:divBdr>
            <w:top w:val="none" w:sz="0" w:space="0" w:color="auto"/>
            <w:left w:val="none" w:sz="0" w:space="0" w:color="auto"/>
            <w:bottom w:val="none" w:sz="0" w:space="0" w:color="auto"/>
            <w:right w:val="none" w:sz="0" w:space="0" w:color="auto"/>
          </w:divBdr>
        </w:div>
        <w:div w:id="1597710723">
          <w:marLeft w:val="0"/>
          <w:marRight w:val="0"/>
          <w:marTop w:val="0"/>
          <w:marBottom w:val="0"/>
          <w:divBdr>
            <w:top w:val="none" w:sz="0" w:space="0" w:color="auto"/>
            <w:left w:val="none" w:sz="0" w:space="0" w:color="auto"/>
            <w:bottom w:val="none" w:sz="0" w:space="0" w:color="auto"/>
            <w:right w:val="none" w:sz="0" w:space="0" w:color="auto"/>
          </w:divBdr>
        </w:div>
        <w:div w:id="1713455064">
          <w:marLeft w:val="0"/>
          <w:marRight w:val="0"/>
          <w:marTop w:val="0"/>
          <w:marBottom w:val="0"/>
          <w:divBdr>
            <w:top w:val="none" w:sz="0" w:space="0" w:color="auto"/>
            <w:left w:val="none" w:sz="0" w:space="0" w:color="auto"/>
            <w:bottom w:val="none" w:sz="0" w:space="0" w:color="auto"/>
            <w:right w:val="none" w:sz="0" w:space="0" w:color="auto"/>
          </w:divBdr>
        </w:div>
        <w:div w:id="1738550253">
          <w:marLeft w:val="0"/>
          <w:marRight w:val="0"/>
          <w:marTop w:val="0"/>
          <w:marBottom w:val="0"/>
          <w:divBdr>
            <w:top w:val="none" w:sz="0" w:space="0" w:color="auto"/>
            <w:left w:val="none" w:sz="0" w:space="0" w:color="auto"/>
            <w:bottom w:val="none" w:sz="0" w:space="0" w:color="auto"/>
            <w:right w:val="none" w:sz="0" w:space="0" w:color="auto"/>
          </w:divBdr>
        </w:div>
        <w:div w:id="1789204982">
          <w:marLeft w:val="0"/>
          <w:marRight w:val="0"/>
          <w:marTop w:val="0"/>
          <w:marBottom w:val="0"/>
          <w:divBdr>
            <w:top w:val="none" w:sz="0" w:space="0" w:color="auto"/>
            <w:left w:val="none" w:sz="0" w:space="0" w:color="auto"/>
            <w:bottom w:val="none" w:sz="0" w:space="0" w:color="auto"/>
            <w:right w:val="none" w:sz="0" w:space="0" w:color="auto"/>
          </w:divBdr>
          <w:divsChild>
            <w:div w:id="657000925">
              <w:marLeft w:val="0"/>
              <w:marRight w:val="0"/>
              <w:marTop w:val="0"/>
              <w:marBottom w:val="0"/>
              <w:divBdr>
                <w:top w:val="none" w:sz="0" w:space="0" w:color="auto"/>
                <w:left w:val="none" w:sz="0" w:space="0" w:color="auto"/>
                <w:bottom w:val="none" w:sz="0" w:space="0" w:color="auto"/>
                <w:right w:val="none" w:sz="0" w:space="0" w:color="auto"/>
              </w:divBdr>
              <w:divsChild>
                <w:div w:id="280965050">
                  <w:marLeft w:val="0"/>
                  <w:marRight w:val="0"/>
                  <w:marTop w:val="0"/>
                  <w:marBottom w:val="0"/>
                  <w:divBdr>
                    <w:top w:val="none" w:sz="0" w:space="0" w:color="auto"/>
                    <w:left w:val="none" w:sz="0" w:space="0" w:color="auto"/>
                    <w:bottom w:val="none" w:sz="0" w:space="0" w:color="auto"/>
                    <w:right w:val="none" w:sz="0" w:space="0" w:color="auto"/>
                  </w:divBdr>
                </w:div>
                <w:div w:id="417484189">
                  <w:marLeft w:val="0"/>
                  <w:marRight w:val="0"/>
                  <w:marTop w:val="0"/>
                  <w:marBottom w:val="0"/>
                  <w:divBdr>
                    <w:top w:val="none" w:sz="0" w:space="0" w:color="auto"/>
                    <w:left w:val="none" w:sz="0" w:space="0" w:color="auto"/>
                    <w:bottom w:val="none" w:sz="0" w:space="0" w:color="auto"/>
                    <w:right w:val="none" w:sz="0" w:space="0" w:color="auto"/>
                  </w:divBdr>
                </w:div>
                <w:div w:id="425274206">
                  <w:marLeft w:val="0"/>
                  <w:marRight w:val="0"/>
                  <w:marTop w:val="0"/>
                  <w:marBottom w:val="0"/>
                  <w:divBdr>
                    <w:top w:val="none" w:sz="0" w:space="0" w:color="auto"/>
                    <w:left w:val="none" w:sz="0" w:space="0" w:color="auto"/>
                    <w:bottom w:val="none" w:sz="0" w:space="0" w:color="auto"/>
                    <w:right w:val="none" w:sz="0" w:space="0" w:color="auto"/>
                  </w:divBdr>
                </w:div>
                <w:div w:id="685060981">
                  <w:marLeft w:val="0"/>
                  <w:marRight w:val="0"/>
                  <w:marTop w:val="0"/>
                  <w:marBottom w:val="0"/>
                  <w:divBdr>
                    <w:top w:val="none" w:sz="0" w:space="0" w:color="auto"/>
                    <w:left w:val="none" w:sz="0" w:space="0" w:color="auto"/>
                    <w:bottom w:val="none" w:sz="0" w:space="0" w:color="auto"/>
                    <w:right w:val="none" w:sz="0" w:space="0" w:color="auto"/>
                  </w:divBdr>
                </w:div>
                <w:div w:id="729958755">
                  <w:marLeft w:val="0"/>
                  <w:marRight w:val="0"/>
                  <w:marTop w:val="0"/>
                  <w:marBottom w:val="0"/>
                  <w:divBdr>
                    <w:top w:val="none" w:sz="0" w:space="0" w:color="auto"/>
                    <w:left w:val="none" w:sz="0" w:space="0" w:color="auto"/>
                    <w:bottom w:val="none" w:sz="0" w:space="0" w:color="auto"/>
                    <w:right w:val="none" w:sz="0" w:space="0" w:color="auto"/>
                  </w:divBdr>
                </w:div>
                <w:div w:id="1356274722">
                  <w:marLeft w:val="0"/>
                  <w:marRight w:val="0"/>
                  <w:marTop w:val="0"/>
                  <w:marBottom w:val="0"/>
                  <w:divBdr>
                    <w:top w:val="none" w:sz="0" w:space="0" w:color="auto"/>
                    <w:left w:val="none" w:sz="0" w:space="0" w:color="auto"/>
                    <w:bottom w:val="none" w:sz="0" w:space="0" w:color="auto"/>
                    <w:right w:val="none" w:sz="0" w:space="0" w:color="auto"/>
                  </w:divBdr>
                </w:div>
                <w:div w:id="1430810486">
                  <w:marLeft w:val="0"/>
                  <w:marRight w:val="0"/>
                  <w:marTop w:val="0"/>
                  <w:marBottom w:val="0"/>
                  <w:divBdr>
                    <w:top w:val="none" w:sz="0" w:space="0" w:color="auto"/>
                    <w:left w:val="none" w:sz="0" w:space="0" w:color="auto"/>
                    <w:bottom w:val="none" w:sz="0" w:space="0" w:color="auto"/>
                    <w:right w:val="none" w:sz="0" w:space="0" w:color="auto"/>
                  </w:divBdr>
                </w:div>
                <w:div w:id="1633361726">
                  <w:marLeft w:val="0"/>
                  <w:marRight w:val="0"/>
                  <w:marTop w:val="0"/>
                  <w:marBottom w:val="0"/>
                  <w:divBdr>
                    <w:top w:val="none" w:sz="0" w:space="0" w:color="auto"/>
                    <w:left w:val="none" w:sz="0" w:space="0" w:color="auto"/>
                    <w:bottom w:val="none" w:sz="0" w:space="0" w:color="auto"/>
                    <w:right w:val="none" w:sz="0" w:space="0" w:color="auto"/>
                  </w:divBdr>
                </w:div>
                <w:div w:id="1729376239">
                  <w:marLeft w:val="0"/>
                  <w:marRight w:val="0"/>
                  <w:marTop w:val="0"/>
                  <w:marBottom w:val="0"/>
                  <w:divBdr>
                    <w:top w:val="none" w:sz="0" w:space="0" w:color="auto"/>
                    <w:left w:val="none" w:sz="0" w:space="0" w:color="auto"/>
                    <w:bottom w:val="none" w:sz="0" w:space="0" w:color="auto"/>
                    <w:right w:val="none" w:sz="0" w:space="0" w:color="auto"/>
                  </w:divBdr>
                </w:div>
                <w:div w:id="1984772180">
                  <w:marLeft w:val="0"/>
                  <w:marRight w:val="0"/>
                  <w:marTop w:val="0"/>
                  <w:marBottom w:val="0"/>
                  <w:divBdr>
                    <w:top w:val="none" w:sz="0" w:space="0" w:color="auto"/>
                    <w:left w:val="none" w:sz="0" w:space="0" w:color="auto"/>
                    <w:bottom w:val="none" w:sz="0" w:space="0" w:color="auto"/>
                    <w:right w:val="none" w:sz="0" w:space="0" w:color="auto"/>
                  </w:divBdr>
                </w:div>
                <w:div w:id="20537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2269">
          <w:marLeft w:val="0"/>
          <w:marRight w:val="0"/>
          <w:marTop w:val="0"/>
          <w:marBottom w:val="0"/>
          <w:divBdr>
            <w:top w:val="none" w:sz="0" w:space="0" w:color="auto"/>
            <w:left w:val="none" w:sz="0" w:space="0" w:color="auto"/>
            <w:bottom w:val="none" w:sz="0" w:space="0" w:color="auto"/>
            <w:right w:val="none" w:sz="0" w:space="0" w:color="auto"/>
          </w:divBdr>
        </w:div>
        <w:div w:id="1871530125">
          <w:marLeft w:val="0"/>
          <w:marRight w:val="0"/>
          <w:marTop w:val="0"/>
          <w:marBottom w:val="0"/>
          <w:divBdr>
            <w:top w:val="none" w:sz="0" w:space="0" w:color="auto"/>
            <w:left w:val="none" w:sz="0" w:space="0" w:color="auto"/>
            <w:bottom w:val="none" w:sz="0" w:space="0" w:color="auto"/>
            <w:right w:val="none" w:sz="0" w:space="0" w:color="auto"/>
          </w:divBdr>
        </w:div>
        <w:div w:id="1878590517">
          <w:marLeft w:val="0"/>
          <w:marRight w:val="0"/>
          <w:marTop w:val="0"/>
          <w:marBottom w:val="0"/>
          <w:divBdr>
            <w:top w:val="none" w:sz="0" w:space="0" w:color="auto"/>
            <w:left w:val="none" w:sz="0" w:space="0" w:color="auto"/>
            <w:bottom w:val="none" w:sz="0" w:space="0" w:color="auto"/>
            <w:right w:val="none" w:sz="0" w:space="0" w:color="auto"/>
          </w:divBdr>
        </w:div>
        <w:div w:id="1944267049">
          <w:marLeft w:val="0"/>
          <w:marRight w:val="0"/>
          <w:marTop w:val="0"/>
          <w:marBottom w:val="0"/>
          <w:divBdr>
            <w:top w:val="none" w:sz="0" w:space="0" w:color="auto"/>
            <w:left w:val="none" w:sz="0" w:space="0" w:color="auto"/>
            <w:bottom w:val="none" w:sz="0" w:space="0" w:color="auto"/>
            <w:right w:val="none" w:sz="0" w:space="0" w:color="auto"/>
          </w:divBdr>
        </w:div>
        <w:div w:id="1975134473">
          <w:marLeft w:val="0"/>
          <w:marRight w:val="0"/>
          <w:marTop w:val="0"/>
          <w:marBottom w:val="0"/>
          <w:divBdr>
            <w:top w:val="none" w:sz="0" w:space="0" w:color="auto"/>
            <w:left w:val="none" w:sz="0" w:space="0" w:color="auto"/>
            <w:bottom w:val="none" w:sz="0" w:space="0" w:color="auto"/>
            <w:right w:val="none" w:sz="0" w:space="0" w:color="auto"/>
          </w:divBdr>
        </w:div>
        <w:div w:id="2017533449">
          <w:marLeft w:val="0"/>
          <w:marRight w:val="0"/>
          <w:marTop w:val="0"/>
          <w:marBottom w:val="0"/>
          <w:divBdr>
            <w:top w:val="none" w:sz="0" w:space="0" w:color="auto"/>
            <w:left w:val="none" w:sz="0" w:space="0" w:color="auto"/>
            <w:bottom w:val="none" w:sz="0" w:space="0" w:color="auto"/>
            <w:right w:val="none" w:sz="0" w:space="0" w:color="auto"/>
          </w:divBdr>
        </w:div>
        <w:div w:id="2021813441">
          <w:marLeft w:val="0"/>
          <w:marRight w:val="0"/>
          <w:marTop w:val="0"/>
          <w:marBottom w:val="0"/>
          <w:divBdr>
            <w:top w:val="none" w:sz="0" w:space="0" w:color="auto"/>
            <w:left w:val="none" w:sz="0" w:space="0" w:color="auto"/>
            <w:bottom w:val="none" w:sz="0" w:space="0" w:color="auto"/>
            <w:right w:val="none" w:sz="0" w:space="0" w:color="auto"/>
          </w:divBdr>
        </w:div>
        <w:div w:id="2029716177">
          <w:marLeft w:val="0"/>
          <w:marRight w:val="0"/>
          <w:marTop w:val="0"/>
          <w:marBottom w:val="0"/>
          <w:divBdr>
            <w:top w:val="none" w:sz="0" w:space="0" w:color="auto"/>
            <w:left w:val="none" w:sz="0" w:space="0" w:color="auto"/>
            <w:bottom w:val="none" w:sz="0" w:space="0" w:color="auto"/>
            <w:right w:val="none" w:sz="0" w:space="0" w:color="auto"/>
          </w:divBdr>
        </w:div>
        <w:div w:id="2047943365">
          <w:marLeft w:val="0"/>
          <w:marRight w:val="0"/>
          <w:marTop w:val="0"/>
          <w:marBottom w:val="0"/>
          <w:divBdr>
            <w:top w:val="none" w:sz="0" w:space="0" w:color="auto"/>
            <w:left w:val="none" w:sz="0" w:space="0" w:color="auto"/>
            <w:bottom w:val="none" w:sz="0" w:space="0" w:color="auto"/>
            <w:right w:val="none" w:sz="0" w:space="0" w:color="auto"/>
          </w:divBdr>
        </w:div>
      </w:divsChild>
    </w:div>
    <w:div w:id="1413743195">
      <w:bodyDiv w:val="1"/>
      <w:marLeft w:val="0"/>
      <w:marRight w:val="0"/>
      <w:marTop w:val="0"/>
      <w:marBottom w:val="0"/>
      <w:divBdr>
        <w:top w:val="none" w:sz="0" w:space="0" w:color="auto"/>
        <w:left w:val="none" w:sz="0" w:space="0" w:color="auto"/>
        <w:bottom w:val="none" w:sz="0" w:space="0" w:color="auto"/>
        <w:right w:val="none" w:sz="0" w:space="0" w:color="auto"/>
      </w:divBdr>
      <w:divsChild>
        <w:div w:id="1124957465">
          <w:marLeft w:val="547"/>
          <w:marRight w:val="0"/>
          <w:marTop w:val="0"/>
          <w:marBottom w:val="0"/>
          <w:divBdr>
            <w:top w:val="none" w:sz="0" w:space="0" w:color="auto"/>
            <w:left w:val="none" w:sz="0" w:space="0" w:color="auto"/>
            <w:bottom w:val="none" w:sz="0" w:space="0" w:color="auto"/>
            <w:right w:val="none" w:sz="0" w:space="0" w:color="auto"/>
          </w:divBdr>
        </w:div>
      </w:divsChild>
    </w:div>
    <w:div w:id="1437755091">
      <w:bodyDiv w:val="1"/>
      <w:marLeft w:val="0"/>
      <w:marRight w:val="0"/>
      <w:marTop w:val="0"/>
      <w:marBottom w:val="0"/>
      <w:divBdr>
        <w:top w:val="none" w:sz="0" w:space="0" w:color="auto"/>
        <w:left w:val="none" w:sz="0" w:space="0" w:color="auto"/>
        <w:bottom w:val="none" w:sz="0" w:space="0" w:color="auto"/>
        <w:right w:val="none" w:sz="0" w:space="0" w:color="auto"/>
      </w:divBdr>
    </w:div>
    <w:div w:id="1476336821">
      <w:bodyDiv w:val="1"/>
      <w:marLeft w:val="0"/>
      <w:marRight w:val="0"/>
      <w:marTop w:val="0"/>
      <w:marBottom w:val="0"/>
      <w:divBdr>
        <w:top w:val="none" w:sz="0" w:space="0" w:color="auto"/>
        <w:left w:val="none" w:sz="0" w:space="0" w:color="auto"/>
        <w:bottom w:val="none" w:sz="0" w:space="0" w:color="auto"/>
        <w:right w:val="none" w:sz="0" w:space="0" w:color="auto"/>
      </w:divBdr>
      <w:divsChild>
        <w:div w:id="298152623">
          <w:marLeft w:val="547"/>
          <w:marRight w:val="0"/>
          <w:marTop w:val="0"/>
          <w:marBottom w:val="0"/>
          <w:divBdr>
            <w:top w:val="none" w:sz="0" w:space="0" w:color="auto"/>
            <w:left w:val="none" w:sz="0" w:space="0" w:color="auto"/>
            <w:bottom w:val="none" w:sz="0" w:space="0" w:color="auto"/>
            <w:right w:val="none" w:sz="0" w:space="0" w:color="auto"/>
          </w:divBdr>
        </w:div>
      </w:divsChild>
    </w:div>
    <w:div w:id="1613786415">
      <w:bodyDiv w:val="1"/>
      <w:marLeft w:val="0"/>
      <w:marRight w:val="0"/>
      <w:marTop w:val="0"/>
      <w:marBottom w:val="0"/>
      <w:divBdr>
        <w:top w:val="none" w:sz="0" w:space="0" w:color="auto"/>
        <w:left w:val="none" w:sz="0" w:space="0" w:color="auto"/>
        <w:bottom w:val="none" w:sz="0" w:space="0" w:color="auto"/>
        <w:right w:val="none" w:sz="0" w:space="0" w:color="auto"/>
      </w:divBdr>
      <w:divsChild>
        <w:div w:id="98991489">
          <w:marLeft w:val="547"/>
          <w:marRight w:val="0"/>
          <w:marTop w:val="0"/>
          <w:marBottom w:val="0"/>
          <w:divBdr>
            <w:top w:val="none" w:sz="0" w:space="0" w:color="auto"/>
            <w:left w:val="none" w:sz="0" w:space="0" w:color="auto"/>
            <w:bottom w:val="none" w:sz="0" w:space="0" w:color="auto"/>
            <w:right w:val="none" w:sz="0" w:space="0" w:color="auto"/>
          </w:divBdr>
        </w:div>
      </w:divsChild>
    </w:div>
    <w:div w:id="1642150359">
      <w:bodyDiv w:val="1"/>
      <w:marLeft w:val="0"/>
      <w:marRight w:val="0"/>
      <w:marTop w:val="0"/>
      <w:marBottom w:val="0"/>
      <w:divBdr>
        <w:top w:val="none" w:sz="0" w:space="0" w:color="auto"/>
        <w:left w:val="none" w:sz="0" w:space="0" w:color="auto"/>
        <w:bottom w:val="none" w:sz="0" w:space="0" w:color="auto"/>
        <w:right w:val="none" w:sz="0" w:space="0" w:color="auto"/>
      </w:divBdr>
      <w:divsChild>
        <w:div w:id="5057585">
          <w:marLeft w:val="0"/>
          <w:marRight w:val="0"/>
          <w:marTop w:val="0"/>
          <w:marBottom w:val="0"/>
          <w:divBdr>
            <w:top w:val="none" w:sz="0" w:space="0" w:color="auto"/>
            <w:left w:val="none" w:sz="0" w:space="0" w:color="auto"/>
            <w:bottom w:val="none" w:sz="0" w:space="0" w:color="auto"/>
            <w:right w:val="none" w:sz="0" w:space="0" w:color="auto"/>
          </w:divBdr>
        </w:div>
        <w:div w:id="15273052">
          <w:marLeft w:val="0"/>
          <w:marRight w:val="0"/>
          <w:marTop w:val="0"/>
          <w:marBottom w:val="0"/>
          <w:divBdr>
            <w:top w:val="none" w:sz="0" w:space="0" w:color="auto"/>
            <w:left w:val="none" w:sz="0" w:space="0" w:color="auto"/>
            <w:bottom w:val="none" w:sz="0" w:space="0" w:color="auto"/>
            <w:right w:val="none" w:sz="0" w:space="0" w:color="auto"/>
          </w:divBdr>
        </w:div>
        <w:div w:id="44377284">
          <w:marLeft w:val="0"/>
          <w:marRight w:val="0"/>
          <w:marTop w:val="0"/>
          <w:marBottom w:val="0"/>
          <w:divBdr>
            <w:top w:val="none" w:sz="0" w:space="0" w:color="auto"/>
            <w:left w:val="none" w:sz="0" w:space="0" w:color="auto"/>
            <w:bottom w:val="none" w:sz="0" w:space="0" w:color="auto"/>
            <w:right w:val="none" w:sz="0" w:space="0" w:color="auto"/>
          </w:divBdr>
        </w:div>
        <w:div w:id="45643415">
          <w:marLeft w:val="0"/>
          <w:marRight w:val="0"/>
          <w:marTop w:val="0"/>
          <w:marBottom w:val="0"/>
          <w:divBdr>
            <w:top w:val="none" w:sz="0" w:space="0" w:color="auto"/>
            <w:left w:val="none" w:sz="0" w:space="0" w:color="auto"/>
            <w:bottom w:val="none" w:sz="0" w:space="0" w:color="auto"/>
            <w:right w:val="none" w:sz="0" w:space="0" w:color="auto"/>
          </w:divBdr>
        </w:div>
        <w:div w:id="53045207">
          <w:marLeft w:val="0"/>
          <w:marRight w:val="0"/>
          <w:marTop w:val="0"/>
          <w:marBottom w:val="0"/>
          <w:divBdr>
            <w:top w:val="none" w:sz="0" w:space="0" w:color="auto"/>
            <w:left w:val="none" w:sz="0" w:space="0" w:color="auto"/>
            <w:bottom w:val="none" w:sz="0" w:space="0" w:color="auto"/>
            <w:right w:val="none" w:sz="0" w:space="0" w:color="auto"/>
          </w:divBdr>
        </w:div>
        <w:div w:id="58022959">
          <w:marLeft w:val="0"/>
          <w:marRight w:val="0"/>
          <w:marTop w:val="0"/>
          <w:marBottom w:val="0"/>
          <w:divBdr>
            <w:top w:val="none" w:sz="0" w:space="0" w:color="auto"/>
            <w:left w:val="none" w:sz="0" w:space="0" w:color="auto"/>
            <w:bottom w:val="none" w:sz="0" w:space="0" w:color="auto"/>
            <w:right w:val="none" w:sz="0" w:space="0" w:color="auto"/>
          </w:divBdr>
        </w:div>
        <w:div w:id="65495727">
          <w:marLeft w:val="0"/>
          <w:marRight w:val="0"/>
          <w:marTop w:val="0"/>
          <w:marBottom w:val="0"/>
          <w:divBdr>
            <w:top w:val="none" w:sz="0" w:space="0" w:color="auto"/>
            <w:left w:val="none" w:sz="0" w:space="0" w:color="auto"/>
            <w:bottom w:val="none" w:sz="0" w:space="0" w:color="auto"/>
            <w:right w:val="none" w:sz="0" w:space="0" w:color="auto"/>
          </w:divBdr>
        </w:div>
        <w:div w:id="83503196">
          <w:marLeft w:val="0"/>
          <w:marRight w:val="0"/>
          <w:marTop w:val="0"/>
          <w:marBottom w:val="0"/>
          <w:divBdr>
            <w:top w:val="none" w:sz="0" w:space="0" w:color="auto"/>
            <w:left w:val="none" w:sz="0" w:space="0" w:color="auto"/>
            <w:bottom w:val="none" w:sz="0" w:space="0" w:color="auto"/>
            <w:right w:val="none" w:sz="0" w:space="0" w:color="auto"/>
          </w:divBdr>
        </w:div>
        <w:div w:id="91560252">
          <w:marLeft w:val="0"/>
          <w:marRight w:val="0"/>
          <w:marTop w:val="0"/>
          <w:marBottom w:val="0"/>
          <w:divBdr>
            <w:top w:val="none" w:sz="0" w:space="0" w:color="auto"/>
            <w:left w:val="none" w:sz="0" w:space="0" w:color="auto"/>
            <w:bottom w:val="none" w:sz="0" w:space="0" w:color="auto"/>
            <w:right w:val="none" w:sz="0" w:space="0" w:color="auto"/>
          </w:divBdr>
        </w:div>
        <w:div w:id="115608500">
          <w:marLeft w:val="0"/>
          <w:marRight w:val="0"/>
          <w:marTop w:val="0"/>
          <w:marBottom w:val="0"/>
          <w:divBdr>
            <w:top w:val="none" w:sz="0" w:space="0" w:color="auto"/>
            <w:left w:val="none" w:sz="0" w:space="0" w:color="auto"/>
            <w:bottom w:val="none" w:sz="0" w:space="0" w:color="auto"/>
            <w:right w:val="none" w:sz="0" w:space="0" w:color="auto"/>
          </w:divBdr>
        </w:div>
        <w:div w:id="136997079">
          <w:marLeft w:val="0"/>
          <w:marRight w:val="0"/>
          <w:marTop w:val="0"/>
          <w:marBottom w:val="0"/>
          <w:divBdr>
            <w:top w:val="none" w:sz="0" w:space="0" w:color="auto"/>
            <w:left w:val="none" w:sz="0" w:space="0" w:color="auto"/>
            <w:bottom w:val="none" w:sz="0" w:space="0" w:color="auto"/>
            <w:right w:val="none" w:sz="0" w:space="0" w:color="auto"/>
          </w:divBdr>
        </w:div>
        <w:div w:id="148642391">
          <w:marLeft w:val="0"/>
          <w:marRight w:val="0"/>
          <w:marTop w:val="0"/>
          <w:marBottom w:val="0"/>
          <w:divBdr>
            <w:top w:val="none" w:sz="0" w:space="0" w:color="auto"/>
            <w:left w:val="none" w:sz="0" w:space="0" w:color="auto"/>
            <w:bottom w:val="none" w:sz="0" w:space="0" w:color="auto"/>
            <w:right w:val="none" w:sz="0" w:space="0" w:color="auto"/>
          </w:divBdr>
        </w:div>
        <w:div w:id="151605907">
          <w:marLeft w:val="0"/>
          <w:marRight w:val="0"/>
          <w:marTop w:val="0"/>
          <w:marBottom w:val="0"/>
          <w:divBdr>
            <w:top w:val="none" w:sz="0" w:space="0" w:color="auto"/>
            <w:left w:val="none" w:sz="0" w:space="0" w:color="auto"/>
            <w:bottom w:val="none" w:sz="0" w:space="0" w:color="auto"/>
            <w:right w:val="none" w:sz="0" w:space="0" w:color="auto"/>
          </w:divBdr>
        </w:div>
        <w:div w:id="190997837">
          <w:marLeft w:val="0"/>
          <w:marRight w:val="0"/>
          <w:marTop w:val="0"/>
          <w:marBottom w:val="0"/>
          <w:divBdr>
            <w:top w:val="none" w:sz="0" w:space="0" w:color="auto"/>
            <w:left w:val="none" w:sz="0" w:space="0" w:color="auto"/>
            <w:bottom w:val="none" w:sz="0" w:space="0" w:color="auto"/>
            <w:right w:val="none" w:sz="0" w:space="0" w:color="auto"/>
          </w:divBdr>
        </w:div>
        <w:div w:id="200824546">
          <w:marLeft w:val="0"/>
          <w:marRight w:val="0"/>
          <w:marTop w:val="0"/>
          <w:marBottom w:val="0"/>
          <w:divBdr>
            <w:top w:val="none" w:sz="0" w:space="0" w:color="auto"/>
            <w:left w:val="none" w:sz="0" w:space="0" w:color="auto"/>
            <w:bottom w:val="none" w:sz="0" w:space="0" w:color="auto"/>
            <w:right w:val="none" w:sz="0" w:space="0" w:color="auto"/>
          </w:divBdr>
        </w:div>
        <w:div w:id="233319736">
          <w:marLeft w:val="0"/>
          <w:marRight w:val="0"/>
          <w:marTop w:val="0"/>
          <w:marBottom w:val="0"/>
          <w:divBdr>
            <w:top w:val="none" w:sz="0" w:space="0" w:color="auto"/>
            <w:left w:val="none" w:sz="0" w:space="0" w:color="auto"/>
            <w:bottom w:val="none" w:sz="0" w:space="0" w:color="auto"/>
            <w:right w:val="none" w:sz="0" w:space="0" w:color="auto"/>
          </w:divBdr>
        </w:div>
        <w:div w:id="237788786">
          <w:marLeft w:val="0"/>
          <w:marRight w:val="0"/>
          <w:marTop w:val="0"/>
          <w:marBottom w:val="0"/>
          <w:divBdr>
            <w:top w:val="none" w:sz="0" w:space="0" w:color="auto"/>
            <w:left w:val="none" w:sz="0" w:space="0" w:color="auto"/>
            <w:bottom w:val="none" w:sz="0" w:space="0" w:color="auto"/>
            <w:right w:val="none" w:sz="0" w:space="0" w:color="auto"/>
          </w:divBdr>
        </w:div>
        <w:div w:id="249462090">
          <w:marLeft w:val="0"/>
          <w:marRight w:val="0"/>
          <w:marTop w:val="0"/>
          <w:marBottom w:val="0"/>
          <w:divBdr>
            <w:top w:val="none" w:sz="0" w:space="0" w:color="auto"/>
            <w:left w:val="none" w:sz="0" w:space="0" w:color="auto"/>
            <w:bottom w:val="none" w:sz="0" w:space="0" w:color="auto"/>
            <w:right w:val="none" w:sz="0" w:space="0" w:color="auto"/>
          </w:divBdr>
        </w:div>
        <w:div w:id="260070279">
          <w:marLeft w:val="0"/>
          <w:marRight w:val="0"/>
          <w:marTop w:val="0"/>
          <w:marBottom w:val="0"/>
          <w:divBdr>
            <w:top w:val="none" w:sz="0" w:space="0" w:color="auto"/>
            <w:left w:val="none" w:sz="0" w:space="0" w:color="auto"/>
            <w:bottom w:val="none" w:sz="0" w:space="0" w:color="auto"/>
            <w:right w:val="none" w:sz="0" w:space="0" w:color="auto"/>
          </w:divBdr>
        </w:div>
        <w:div w:id="285157207">
          <w:marLeft w:val="0"/>
          <w:marRight w:val="0"/>
          <w:marTop w:val="0"/>
          <w:marBottom w:val="0"/>
          <w:divBdr>
            <w:top w:val="none" w:sz="0" w:space="0" w:color="auto"/>
            <w:left w:val="none" w:sz="0" w:space="0" w:color="auto"/>
            <w:bottom w:val="none" w:sz="0" w:space="0" w:color="auto"/>
            <w:right w:val="none" w:sz="0" w:space="0" w:color="auto"/>
          </w:divBdr>
        </w:div>
        <w:div w:id="309941019">
          <w:marLeft w:val="0"/>
          <w:marRight w:val="0"/>
          <w:marTop w:val="0"/>
          <w:marBottom w:val="0"/>
          <w:divBdr>
            <w:top w:val="none" w:sz="0" w:space="0" w:color="auto"/>
            <w:left w:val="none" w:sz="0" w:space="0" w:color="auto"/>
            <w:bottom w:val="none" w:sz="0" w:space="0" w:color="auto"/>
            <w:right w:val="none" w:sz="0" w:space="0" w:color="auto"/>
          </w:divBdr>
        </w:div>
        <w:div w:id="352460611">
          <w:marLeft w:val="0"/>
          <w:marRight w:val="0"/>
          <w:marTop w:val="0"/>
          <w:marBottom w:val="0"/>
          <w:divBdr>
            <w:top w:val="none" w:sz="0" w:space="0" w:color="auto"/>
            <w:left w:val="none" w:sz="0" w:space="0" w:color="auto"/>
            <w:bottom w:val="none" w:sz="0" w:space="0" w:color="auto"/>
            <w:right w:val="none" w:sz="0" w:space="0" w:color="auto"/>
          </w:divBdr>
        </w:div>
        <w:div w:id="357581935">
          <w:marLeft w:val="0"/>
          <w:marRight w:val="0"/>
          <w:marTop w:val="0"/>
          <w:marBottom w:val="0"/>
          <w:divBdr>
            <w:top w:val="none" w:sz="0" w:space="0" w:color="auto"/>
            <w:left w:val="none" w:sz="0" w:space="0" w:color="auto"/>
            <w:bottom w:val="none" w:sz="0" w:space="0" w:color="auto"/>
            <w:right w:val="none" w:sz="0" w:space="0" w:color="auto"/>
          </w:divBdr>
        </w:div>
        <w:div w:id="364065523">
          <w:marLeft w:val="0"/>
          <w:marRight w:val="0"/>
          <w:marTop w:val="0"/>
          <w:marBottom w:val="0"/>
          <w:divBdr>
            <w:top w:val="none" w:sz="0" w:space="0" w:color="auto"/>
            <w:left w:val="none" w:sz="0" w:space="0" w:color="auto"/>
            <w:bottom w:val="none" w:sz="0" w:space="0" w:color="auto"/>
            <w:right w:val="none" w:sz="0" w:space="0" w:color="auto"/>
          </w:divBdr>
        </w:div>
        <w:div w:id="376469067">
          <w:marLeft w:val="0"/>
          <w:marRight w:val="0"/>
          <w:marTop w:val="0"/>
          <w:marBottom w:val="0"/>
          <w:divBdr>
            <w:top w:val="none" w:sz="0" w:space="0" w:color="auto"/>
            <w:left w:val="none" w:sz="0" w:space="0" w:color="auto"/>
            <w:bottom w:val="none" w:sz="0" w:space="0" w:color="auto"/>
            <w:right w:val="none" w:sz="0" w:space="0" w:color="auto"/>
          </w:divBdr>
        </w:div>
        <w:div w:id="400759240">
          <w:marLeft w:val="0"/>
          <w:marRight w:val="0"/>
          <w:marTop w:val="0"/>
          <w:marBottom w:val="0"/>
          <w:divBdr>
            <w:top w:val="none" w:sz="0" w:space="0" w:color="auto"/>
            <w:left w:val="none" w:sz="0" w:space="0" w:color="auto"/>
            <w:bottom w:val="none" w:sz="0" w:space="0" w:color="auto"/>
            <w:right w:val="none" w:sz="0" w:space="0" w:color="auto"/>
          </w:divBdr>
        </w:div>
        <w:div w:id="422458211">
          <w:marLeft w:val="0"/>
          <w:marRight w:val="0"/>
          <w:marTop w:val="0"/>
          <w:marBottom w:val="0"/>
          <w:divBdr>
            <w:top w:val="none" w:sz="0" w:space="0" w:color="auto"/>
            <w:left w:val="none" w:sz="0" w:space="0" w:color="auto"/>
            <w:bottom w:val="none" w:sz="0" w:space="0" w:color="auto"/>
            <w:right w:val="none" w:sz="0" w:space="0" w:color="auto"/>
          </w:divBdr>
        </w:div>
        <w:div w:id="438330202">
          <w:marLeft w:val="0"/>
          <w:marRight w:val="0"/>
          <w:marTop w:val="0"/>
          <w:marBottom w:val="0"/>
          <w:divBdr>
            <w:top w:val="none" w:sz="0" w:space="0" w:color="auto"/>
            <w:left w:val="none" w:sz="0" w:space="0" w:color="auto"/>
            <w:bottom w:val="none" w:sz="0" w:space="0" w:color="auto"/>
            <w:right w:val="none" w:sz="0" w:space="0" w:color="auto"/>
          </w:divBdr>
        </w:div>
        <w:div w:id="450322659">
          <w:marLeft w:val="0"/>
          <w:marRight w:val="0"/>
          <w:marTop w:val="0"/>
          <w:marBottom w:val="0"/>
          <w:divBdr>
            <w:top w:val="none" w:sz="0" w:space="0" w:color="auto"/>
            <w:left w:val="none" w:sz="0" w:space="0" w:color="auto"/>
            <w:bottom w:val="none" w:sz="0" w:space="0" w:color="auto"/>
            <w:right w:val="none" w:sz="0" w:space="0" w:color="auto"/>
          </w:divBdr>
        </w:div>
        <w:div w:id="452410376">
          <w:marLeft w:val="0"/>
          <w:marRight w:val="0"/>
          <w:marTop w:val="0"/>
          <w:marBottom w:val="0"/>
          <w:divBdr>
            <w:top w:val="none" w:sz="0" w:space="0" w:color="auto"/>
            <w:left w:val="none" w:sz="0" w:space="0" w:color="auto"/>
            <w:bottom w:val="none" w:sz="0" w:space="0" w:color="auto"/>
            <w:right w:val="none" w:sz="0" w:space="0" w:color="auto"/>
          </w:divBdr>
        </w:div>
        <w:div w:id="471796706">
          <w:marLeft w:val="0"/>
          <w:marRight w:val="0"/>
          <w:marTop w:val="0"/>
          <w:marBottom w:val="0"/>
          <w:divBdr>
            <w:top w:val="none" w:sz="0" w:space="0" w:color="auto"/>
            <w:left w:val="none" w:sz="0" w:space="0" w:color="auto"/>
            <w:bottom w:val="none" w:sz="0" w:space="0" w:color="auto"/>
            <w:right w:val="none" w:sz="0" w:space="0" w:color="auto"/>
          </w:divBdr>
        </w:div>
        <w:div w:id="490946810">
          <w:marLeft w:val="0"/>
          <w:marRight w:val="0"/>
          <w:marTop w:val="0"/>
          <w:marBottom w:val="0"/>
          <w:divBdr>
            <w:top w:val="none" w:sz="0" w:space="0" w:color="auto"/>
            <w:left w:val="none" w:sz="0" w:space="0" w:color="auto"/>
            <w:bottom w:val="none" w:sz="0" w:space="0" w:color="auto"/>
            <w:right w:val="none" w:sz="0" w:space="0" w:color="auto"/>
          </w:divBdr>
        </w:div>
        <w:div w:id="493422725">
          <w:marLeft w:val="0"/>
          <w:marRight w:val="0"/>
          <w:marTop w:val="0"/>
          <w:marBottom w:val="0"/>
          <w:divBdr>
            <w:top w:val="none" w:sz="0" w:space="0" w:color="auto"/>
            <w:left w:val="none" w:sz="0" w:space="0" w:color="auto"/>
            <w:bottom w:val="none" w:sz="0" w:space="0" w:color="auto"/>
            <w:right w:val="none" w:sz="0" w:space="0" w:color="auto"/>
          </w:divBdr>
        </w:div>
        <w:div w:id="497814757">
          <w:marLeft w:val="0"/>
          <w:marRight w:val="0"/>
          <w:marTop w:val="0"/>
          <w:marBottom w:val="0"/>
          <w:divBdr>
            <w:top w:val="none" w:sz="0" w:space="0" w:color="auto"/>
            <w:left w:val="none" w:sz="0" w:space="0" w:color="auto"/>
            <w:bottom w:val="none" w:sz="0" w:space="0" w:color="auto"/>
            <w:right w:val="none" w:sz="0" w:space="0" w:color="auto"/>
          </w:divBdr>
        </w:div>
        <w:div w:id="505829236">
          <w:marLeft w:val="0"/>
          <w:marRight w:val="0"/>
          <w:marTop w:val="0"/>
          <w:marBottom w:val="0"/>
          <w:divBdr>
            <w:top w:val="none" w:sz="0" w:space="0" w:color="auto"/>
            <w:left w:val="none" w:sz="0" w:space="0" w:color="auto"/>
            <w:bottom w:val="none" w:sz="0" w:space="0" w:color="auto"/>
            <w:right w:val="none" w:sz="0" w:space="0" w:color="auto"/>
          </w:divBdr>
        </w:div>
        <w:div w:id="601494313">
          <w:marLeft w:val="0"/>
          <w:marRight w:val="0"/>
          <w:marTop w:val="0"/>
          <w:marBottom w:val="0"/>
          <w:divBdr>
            <w:top w:val="none" w:sz="0" w:space="0" w:color="auto"/>
            <w:left w:val="none" w:sz="0" w:space="0" w:color="auto"/>
            <w:bottom w:val="none" w:sz="0" w:space="0" w:color="auto"/>
            <w:right w:val="none" w:sz="0" w:space="0" w:color="auto"/>
          </w:divBdr>
        </w:div>
        <w:div w:id="601649425">
          <w:marLeft w:val="0"/>
          <w:marRight w:val="0"/>
          <w:marTop w:val="0"/>
          <w:marBottom w:val="0"/>
          <w:divBdr>
            <w:top w:val="none" w:sz="0" w:space="0" w:color="auto"/>
            <w:left w:val="none" w:sz="0" w:space="0" w:color="auto"/>
            <w:bottom w:val="none" w:sz="0" w:space="0" w:color="auto"/>
            <w:right w:val="none" w:sz="0" w:space="0" w:color="auto"/>
          </w:divBdr>
        </w:div>
        <w:div w:id="624655776">
          <w:marLeft w:val="0"/>
          <w:marRight w:val="0"/>
          <w:marTop w:val="0"/>
          <w:marBottom w:val="0"/>
          <w:divBdr>
            <w:top w:val="none" w:sz="0" w:space="0" w:color="auto"/>
            <w:left w:val="none" w:sz="0" w:space="0" w:color="auto"/>
            <w:bottom w:val="none" w:sz="0" w:space="0" w:color="auto"/>
            <w:right w:val="none" w:sz="0" w:space="0" w:color="auto"/>
          </w:divBdr>
        </w:div>
        <w:div w:id="630015656">
          <w:marLeft w:val="0"/>
          <w:marRight w:val="0"/>
          <w:marTop w:val="0"/>
          <w:marBottom w:val="0"/>
          <w:divBdr>
            <w:top w:val="none" w:sz="0" w:space="0" w:color="auto"/>
            <w:left w:val="none" w:sz="0" w:space="0" w:color="auto"/>
            <w:bottom w:val="none" w:sz="0" w:space="0" w:color="auto"/>
            <w:right w:val="none" w:sz="0" w:space="0" w:color="auto"/>
          </w:divBdr>
        </w:div>
        <w:div w:id="643435170">
          <w:marLeft w:val="0"/>
          <w:marRight w:val="0"/>
          <w:marTop w:val="0"/>
          <w:marBottom w:val="0"/>
          <w:divBdr>
            <w:top w:val="none" w:sz="0" w:space="0" w:color="auto"/>
            <w:left w:val="none" w:sz="0" w:space="0" w:color="auto"/>
            <w:bottom w:val="none" w:sz="0" w:space="0" w:color="auto"/>
            <w:right w:val="none" w:sz="0" w:space="0" w:color="auto"/>
          </w:divBdr>
        </w:div>
        <w:div w:id="709036297">
          <w:marLeft w:val="0"/>
          <w:marRight w:val="0"/>
          <w:marTop w:val="0"/>
          <w:marBottom w:val="0"/>
          <w:divBdr>
            <w:top w:val="none" w:sz="0" w:space="0" w:color="auto"/>
            <w:left w:val="none" w:sz="0" w:space="0" w:color="auto"/>
            <w:bottom w:val="none" w:sz="0" w:space="0" w:color="auto"/>
            <w:right w:val="none" w:sz="0" w:space="0" w:color="auto"/>
          </w:divBdr>
        </w:div>
        <w:div w:id="711543583">
          <w:marLeft w:val="0"/>
          <w:marRight w:val="0"/>
          <w:marTop w:val="0"/>
          <w:marBottom w:val="0"/>
          <w:divBdr>
            <w:top w:val="none" w:sz="0" w:space="0" w:color="auto"/>
            <w:left w:val="none" w:sz="0" w:space="0" w:color="auto"/>
            <w:bottom w:val="none" w:sz="0" w:space="0" w:color="auto"/>
            <w:right w:val="none" w:sz="0" w:space="0" w:color="auto"/>
          </w:divBdr>
        </w:div>
        <w:div w:id="724107986">
          <w:marLeft w:val="0"/>
          <w:marRight w:val="0"/>
          <w:marTop w:val="0"/>
          <w:marBottom w:val="0"/>
          <w:divBdr>
            <w:top w:val="none" w:sz="0" w:space="0" w:color="auto"/>
            <w:left w:val="none" w:sz="0" w:space="0" w:color="auto"/>
            <w:bottom w:val="none" w:sz="0" w:space="0" w:color="auto"/>
            <w:right w:val="none" w:sz="0" w:space="0" w:color="auto"/>
          </w:divBdr>
        </w:div>
        <w:div w:id="727580831">
          <w:marLeft w:val="0"/>
          <w:marRight w:val="0"/>
          <w:marTop w:val="0"/>
          <w:marBottom w:val="0"/>
          <w:divBdr>
            <w:top w:val="none" w:sz="0" w:space="0" w:color="auto"/>
            <w:left w:val="none" w:sz="0" w:space="0" w:color="auto"/>
            <w:bottom w:val="none" w:sz="0" w:space="0" w:color="auto"/>
            <w:right w:val="none" w:sz="0" w:space="0" w:color="auto"/>
          </w:divBdr>
        </w:div>
        <w:div w:id="733892160">
          <w:marLeft w:val="0"/>
          <w:marRight w:val="0"/>
          <w:marTop w:val="0"/>
          <w:marBottom w:val="0"/>
          <w:divBdr>
            <w:top w:val="none" w:sz="0" w:space="0" w:color="auto"/>
            <w:left w:val="none" w:sz="0" w:space="0" w:color="auto"/>
            <w:bottom w:val="none" w:sz="0" w:space="0" w:color="auto"/>
            <w:right w:val="none" w:sz="0" w:space="0" w:color="auto"/>
          </w:divBdr>
        </w:div>
        <w:div w:id="746346192">
          <w:marLeft w:val="0"/>
          <w:marRight w:val="0"/>
          <w:marTop w:val="0"/>
          <w:marBottom w:val="0"/>
          <w:divBdr>
            <w:top w:val="none" w:sz="0" w:space="0" w:color="auto"/>
            <w:left w:val="none" w:sz="0" w:space="0" w:color="auto"/>
            <w:bottom w:val="none" w:sz="0" w:space="0" w:color="auto"/>
            <w:right w:val="none" w:sz="0" w:space="0" w:color="auto"/>
          </w:divBdr>
        </w:div>
        <w:div w:id="773551412">
          <w:marLeft w:val="0"/>
          <w:marRight w:val="0"/>
          <w:marTop w:val="0"/>
          <w:marBottom w:val="0"/>
          <w:divBdr>
            <w:top w:val="none" w:sz="0" w:space="0" w:color="auto"/>
            <w:left w:val="none" w:sz="0" w:space="0" w:color="auto"/>
            <w:bottom w:val="none" w:sz="0" w:space="0" w:color="auto"/>
            <w:right w:val="none" w:sz="0" w:space="0" w:color="auto"/>
          </w:divBdr>
        </w:div>
        <w:div w:id="774717275">
          <w:marLeft w:val="0"/>
          <w:marRight w:val="0"/>
          <w:marTop w:val="0"/>
          <w:marBottom w:val="0"/>
          <w:divBdr>
            <w:top w:val="none" w:sz="0" w:space="0" w:color="auto"/>
            <w:left w:val="none" w:sz="0" w:space="0" w:color="auto"/>
            <w:bottom w:val="none" w:sz="0" w:space="0" w:color="auto"/>
            <w:right w:val="none" w:sz="0" w:space="0" w:color="auto"/>
          </w:divBdr>
        </w:div>
        <w:div w:id="810245009">
          <w:marLeft w:val="0"/>
          <w:marRight w:val="0"/>
          <w:marTop w:val="0"/>
          <w:marBottom w:val="0"/>
          <w:divBdr>
            <w:top w:val="none" w:sz="0" w:space="0" w:color="auto"/>
            <w:left w:val="none" w:sz="0" w:space="0" w:color="auto"/>
            <w:bottom w:val="none" w:sz="0" w:space="0" w:color="auto"/>
            <w:right w:val="none" w:sz="0" w:space="0" w:color="auto"/>
          </w:divBdr>
        </w:div>
        <w:div w:id="812212666">
          <w:marLeft w:val="0"/>
          <w:marRight w:val="0"/>
          <w:marTop w:val="0"/>
          <w:marBottom w:val="0"/>
          <w:divBdr>
            <w:top w:val="none" w:sz="0" w:space="0" w:color="auto"/>
            <w:left w:val="none" w:sz="0" w:space="0" w:color="auto"/>
            <w:bottom w:val="none" w:sz="0" w:space="0" w:color="auto"/>
            <w:right w:val="none" w:sz="0" w:space="0" w:color="auto"/>
          </w:divBdr>
        </w:div>
        <w:div w:id="814875042">
          <w:marLeft w:val="0"/>
          <w:marRight w:val="0"/>
          <w:marTop w:val="0"/>
          <w:marBottom w:val="0"/>
          <w:divBdr>
            <w:top w:val="none" w:sz="0" w:space="0" w:color="auto"/>
            <w:left w:val="none" w:sz="0" w:space="0" w:color="auto"/>
            <w:bottom w:val="none" w:sz="0" w:space="0" w:color="auto"/>
            <w:right w:val="none" w:sz="0" w:space="0" w:color="auto"/>
          </w:divBdr>
        </w:div>
        <w:div w:id="836506216">
          <w:marLeft w:val="0"/>
          <w:marRight w:val="0"/>
          <w:marTop w:val="0"/>
          <w:marBottom w:val="0"/>
          <w:divBdr>
            <w:top w:val="none" w:sz="0" w:space="0" w:color="auto"/>
            <w:left w:val="none" w:sz="0" w:space="0" w:color="auto"/>
            <w:bottom w:val="none" w:sz="0" w:space="0" w:color="auto"/>
            <w:right w:val="none" w:sz="0" w:space="0" w:color="auto"/>
          </w:divBdr>
        </w:div>
        <w:div w:id="841359367">
          <w:marLeft w:val="0"/>
          <w:marRight w:val="0"/>
          <w:marTop w:val="0"/>
          <w:marBottom w:val="0"/>
          <w:divBdr>
            <w:top w:val="none" w:sz="0" w:space="0" w:color="auto"/>
            <w:left w:val="none" w:sz="0" w:space="0" w:color="auto"/>
            <w:bottom w:val="none" w:sz="0" w:space="0" w:color="auto"/>
            <w:right w:val="none" w:sz="0" w:space="0" w:color="auto"/>
          </w:divBdr>
        </w:div>
        <w:div w:id="856117517">
          <w:marLeft w:val="0"/>
          <w:marRight w:val="0"/>
          <w:marTop w:val="0"/>
          <w:marBottom w:val="0"/>
          <w:divBdr>
            <w:top w:val="none" w:sz="0" w:space="0" w:color="auto"/>
            <w:left w:val="none" w:sz="0" w:space="0" w:color="auto"/>
            <w:bottom w:val="none" w:sz="0" w:space="0" w:color="auto"/>
            <w:right w:val="none" w:sz="0" w:space="0" w:color="auto"/>
          </w:divBdr>
        </w:div>
        <w:div w:id="895438413">
          <w:marLeft w:val="0"/>
          <w:marRight w:val="0"/>
          <w:marTop w:val="0"/>
          <w:marBottom w:val="0"/>
          <w:divBdr>
            <w:top w:val="none" w:sz="0" w:space="0" w:color="auto"/>
            <w:left w:val="none" w:sz="0" w:space="0" w:color="auto"/>
            <w:bottom w:val="none" w:sz="0" w:space="0" w:color="auto"/>
            <w:right w:val="none" w:sz="0" w:space="0" w:color="auto"/>
          </w:divBdr>
        </w:div>
        <w:div w:id="924844125">
          <w:marLeft w:val="0"/>
          <w:marRight w:val="0"/>
          <w:marTop w:val="0"/>
          <w:marBottom w:val="0"/>
          <w:divBdr>
            <w:top w:val="none" w:sz="0" w:space="0" w:color="auto"/>
            <w:left w:val="none" w:sz="0" w:space="0" w:color="auto"/>
            <w:bottom w:val="none" w:sz="0" w:space="0" w:color="auto"/>
            <w:right w:val="none" w:sz="0" w:space="0" w:color="auto"/>
          </w:divBdr>
        </w:div>
        <w:div w:id="931084628">
          <w:marLeft w:val="0"/>
          <w:marRight w:val="0"/>
          <w:marTop w:val="0"/>
          <w:marBottom w:val="0"/>
          <w:divBdr>
            <w:top w:val="none" w:sz="0" w:space="0" w:color="auto"/>
            <w:left w:val="none" w:sz="0" w:space="0" w:color="auto"/>
            <w:bottom w:val="none" w:sz="0" w:space="0" w:color="auto"/>
            <w:right w:val="none" w:sz="0" w:space="0" w:color="auto"/>
          </w:divBdr>
        </w:div>
        <w:div w:id="938872033">
          <w:marLeft w:val="0"/>
          <w:marRight w:val="0"/>
          <w:marTop w:val="0"/>
          <w:marBottom w:val="0"/>
          <w:divBdr>
            <w:top w:val="none" w:sz="0" w:space="0" w:color="auto"/>
            <w:left w:val="none" w:sz="0" w:space="0" w:color="auto"/>
            <w:bottom w:val="none" w:sz="0" w:space="0" w:color="auto"/>
            <w:right w:val="none" w:sz="0" w:space="0" w:color="auto"/>
          </w:divBdr>
        </w:div>
        <w:div w:id="939990964">
          <w:marLeft w:val="0"/>
          <w:marRight w:val="0"/>
          <w:marTop w:val="0"/>
          <w:marBottom w:val="0"/>
          <w:divBdr>
            <w:top w:val="none" w:sz="0" w:space="0" w:color="auto"/>
            <w:left w:val="none" w:sz="0" w:space="0" w:color="auto"/>
            <w:bottom w:val="none" w:sz="0" w:space="0" w:color="auto"/>
            <w:right w:val="none" w:sz="0" w:space="0" w:color="auto"/>
          </w:divBdr>
          <w:divsChild>
            <w:div w:id="54090776">
              <w:marLeft w:val="0"/>
              <w:marRight w:val="0"/>
              <w:marTop w:val="0"/>
              <w:marBottom w:val="0"/>
              <w:divBdr>
                <w:top w:val="none" w:sz="0" w:space="0" w:color="auto"/>
                <w:left w:val="none" w:sz="0" w:space="0" w:color="auto"/>
                <w:bottom w:val="none" w:sz="0" w:space="0" w:color="auto"/>
                <w:right w:val="none" w:sz="0" w:space="0" w:color="auto"/>
              </w:divBdr>
              <w:divsChild>
                <w:div w:id="29457072">
                  <w:marLeft w:val="0"/>
                  <w:marRight w:val="0"/>
                  <w:marTop w:val="0"/>
                  <w:marBottom w:val="0"/>
                  <w:divBdr>
                    <w:top w:val="none" w:sz="0" w:space="0" w:color="auto"/>
                    <w:left w:val="none" w:sz="0" w:space="0" w:color="auto"/>
                    <w:bottom w:val="none" w:sz="0" w:space="0" w:color="auto"/>
                    <w:right w:val="none" w:sz="0" w:space="0" w:color="auto"/>
                  </w:divBdr>
                </w:div>
                <w:div w:id="64423520">
                  <w:marLeft w:val="0"/>
                  <w:marRight w:val="0"/>
                  <w:marTop w:val="0"/>
                  <w:marBottom w:val="0"/>
                  <w:divBdr>
                    <w:top w:val="none" w:sz="0" w:space="0" w:color="auto"/>
                    <w:left w:val="none" w:sz="0" w:space="0" w:color="auto"/>
                    <w:bottom w:val="none" w:sz="0" w:space="0" w:color="auto"/>
                    <w:right w:val="none" w:sz="0" w:space="0" w:color="auto"/>
                  </w:divBdr>
                </w:div>
                <w:div w:id="65492761">
                  <w:marLeft w:val="0"/>
                  <w:marRight w:val="0"/>
                  <w:marTop w:val="0"/>
                  <w:marBottom w:val="0"/>
                  <w:divBdr>
                    <w:top w:val="none" w:sz="0" w:space="0" w:color="auto"/>
                    <w:left w:val="none" w:sz="0" w:space="0" w:color="auto"/>
                    <w:bottom w:val="none" w:sz="0" w:space="0" w:color="auto"/>
                    <w:right w:val="none" w:sz="0" w:space="0" w:color="auto"/>
                  </w:divBdr>
                </w:div>
                <w:div w:id="69231307">
                  <w:marLeft w:val="0"/>
                  <w:marRight w:val="0"/>
                  <w:marTop w:val="0"/>
                  <w:marBottom w:val="0"/>
                  <w:divBdr>
                    <w:top w:val="none" w:sz="0" w:space="0" w:color="auto"/>
                    <w:left w:val="none" w:sz="0" w:space="0" w:color="auto"/>
                    <w:bottom w:val="none" w:sz="0" w:space="0" w:color="auto"/>
                    <w:right w:val="none" w:sz="0" w:space="0" w:color="auto"/>
                  </w:divBdr>
                </w:div>
                <w:div w:id="71514499">
                  <w:marLeft w:val="0"/>
                  <w:marRight w:val="0"/>
                  <w:marTop w:val="0"/>
                  <w:marBottom w:val="0"/>
                  <w:divBdr>
                    <w:top w:val="none" w:sz="0" w:space="0" w:color="auto"/>
                    <w:left w:val="none" w:sz="0" w:space="0" w:color="auto"/>
                    <w:bottom w:val="none" w:sz="0" w:space="0" w:color="auto"/>
                    <w:right w:val="none" w:sz="0" w:space="0" w:color="auto"/>
                  </w:divBdr>
                </w:div>
                <w:div w:id="93404275">
                  <w:marLeft w:val="0"/>
                  <w:marRight w:val="0"/>
                  <w:marTop w:val="0"/>
                  <w:marBottom w:val="0"/>
                  <w:divBdr>
                    <w:top w:val="none" w:sz="0" w:space="0" w:color="auto"/>
                    <w:left w:val="none" w:sz="0" w:space="0" w:color="auto"/>
                    <w:bottom w:val="none" w:sz="0" w:space="0" w:color="auto"/>
                    <w:right w:val="none" w:sz="0" w:space="0" w:color="auto"/>
                  </w:divBdr>
                </w:div>
                <w:div w:id="134954571">
                  <w:marLeft w:val="0"/>
                  <w:marRight w:val="0"/>
                  <w:marTop w:val="0"/>
                  <w:marBottom w:val="0"/>
                  <w:divBdr>
                    <w:top w:val="none" w:sz="0" w:space="0" w:color="auto"/>
                    <w:left w:val="none" w:sz="0" w:space="0" w:color="auto"/>
                    <w:bottom w:val="none" w:sz="0" w:space="0" w:color="auto"/>
                    <w:right w:val="none" w:sz="0" w:space="0" w:color="auto"/>
                  </w:divBdr>
                </w:div>
                <w:div w:id="206265412">
                  <w:marLeft w:val="0"/>
                  <w:marRight w:val="0"/>
                  <w:marTop w:val="0"/>
                  <w:marBottom w:val="0"/>
                  <w:divBdr>
                    <w:top w:val="none" w:sz="0" w:space="0" w:color="auto"/>
                    <w:left w:val="none" w:sz="0" w:space="0" w:color="auto"/>
                    <w:bottom w:val="none" w:sz="0" w:space="0" w:color="auto"/>
                    <w:right w:val="none" w:sz="0" w:space="0" w:color="auto"/>
                  </w:divBdr>
                </w:div>
                <w:div w:id="222303129">
                  <w:marLeft w:val="0"/>
                  <w:marRight w:val="0"/>
                  <w:marTop w:val="0"/>
                  <w:marBottom w:val="0"/>
                  <w:divBdr>
                    <w:top w:val="none" w:sz="0" w:space="0" w:color="auto"/>
                    <w:left w:val="none" w:sz="0" w:space="0" w:color="auto"/>
                    <w:bottom w:val="none" w:sz="0" w:space="0" w:color="auto"/>
                    <w:right w:val="none" w:sz="0" w:space="0" w:color="auto"/>
                  </w:divBdr>
                </w:div>
                <w:div w:id="224150775">
                  <w:marLeft w:val="0"/>
                  <w:marRight w:val="0"/>
                  <w:marTop w:val="0"/>
                  <w:marBottom w:val="0"/>
                  <w:divBdr>
                    <w:top w:val="none" w:sz="0" w:space="0" w:color="auto"/>
                    <w:left w:val="none" w:sz="0" w:space="0" w:color="auto"/>
                    <w:bottom w:val="none" w:sz="0" w:space="0" w:color="auto"/>
                    <w:right w:val="none" w:sz="0" w:space="0" w:color="auto"/>
                  </w:divBdr>
                </w:div>
                <w:div w:id="235282225">
                  <w:marLeft w:val="0"/>
                  <w:marRight w:val="0"/>
                  <w:marTop w:val="0"/>
                  <w:marBottom w:val="0"/>
                  <w:divBdr>
                    <w:top w:val="none" w:sz="0" w:space="0" w:color="auto"/>
                    <w:left w:val="none" w:sz="0" w:space="0" w:color="auto"/>
                    <w:bottom w:val="none" w:sz="0" w:space="0" w:color="auto"/>
                    <w:right w:val="none" w:sz="0" w:space="0" w:color="auto"/>
                  </w:divBdr>
                </w:div>
                <w:div w:id="236792283">
                  <w:marLeft w:val="0"/>
                  <w:marRight w:val="0"/>
                  <w:marTop w:val="0"/>
                  <w:marBottom w:val="0"/>
                  <w:divBdr>
                    <w:top w:val="none" w:sz="0" w:space="0" w:color="auto"/>
                    <w:left w:val="none" w:sz="0" w:space="0" w:color="auto"/>
                    <w:bottom w:val="none" w:sz="0" w:space="0" w:color="auto"/>
                    <w:right w:val="none" w:sz="0" w:space="0" w:color="auto"/>
                  </w:divBdr>
                </w:div>
                <w:div w:id="267590425">
                  <w:marLeft w:val="0"/>
                  <w:marRight w:val="0"/>
                  <w:marTop w:val="0"/>
                  <w:marBottom w:val="0"/>
                  <w:divBdr>
                    <w:top w:val="none" w:sz="0" w:space="0" w:color="auto"/>
                    <w:left w:val="none" w:sz="0" w:space="0" w:color="auto"/>
                    <w:bottom w:val="none" w:sz="0" w:space="0" w:color="auto"/>
                    <w:right w:val="none" w:sz="0" w:space="0" w:color="auto"/>
                  </w:divBdr>
                </w:div>
                <w:div w:id="269506840">
                  <w:marLeft w:val="0"/>
                  <w:marRight w:val="0"/>
                  <w:marTop w:val="0"/>
                  <w:marBottom w:val="0"/>
                  <w:divBdr>
                    <w:top w:val="none" w:sz="0" w:space="0" w:color="auto"/>
                    <w:left w:val="none" w:sz="0" w:space="0" w:color="auto"/>
                    <w:bottom w:val="none" w:sz="0" w:space="0" w:color="auto"/>
                    <w:right w:val="none" w:sz="0" w:space="0" w:color="auto"/>
                  </w:divBdr>
                </w:div>
                <w:div w:id="279649238">
                  <w:marLeft w:val="0"/>
                  <w:marRight w:val="0"/>
                  <w:marTop w:val="0"/>
                  <w:marBottom w:val="0"/>
                  <w:divBdr>
                    <w:top w:val="none" w:sz="0" w:space="0" w:color="auto"/>
                    <w:left w:val="none" w:sz="0" w:space="0" w:color="auto"/>
                    <w:bottom w:val="none" w:sz="0" w:space="0" w:color="auto"/>
                    <w:right w:val="none" w:sz="0" w:space="0" w:color="auto"/>
                  </w:divBdr>
                </w:div>
                <w:div w:id="283272410">
                  <w:marLeft w:val="0"/>
                  <w:marRight w:val="0"/>
                  <w:marTop w:val="0"/>
                  <w:marBottom w:val="0"/>
                  <w:divBdr>
                    <w:top w:val="none" w:sz="0" w:space="0" w:color="auto"/>
                    <w:left w:val="none" w:sz="0" w:space="0" w:color="auto"/>
                    <w:bottom w:val="none" w:sz="0" w:space="0" w:color="auto"/>
                    <w:right w:val="none" w:sz="0" w:space="0" w:color="auto"/>
                  </w:divBdr>
                </w:div>
                <w:div w:id="285284216">
                  <w:marLeft w:val="0"/>
                  <w:marRight w:val="0"/>
                  <w:marTop w:val="0"/>
                  <w:marBottom w:val="0"/>
                  <w:divBdr>
                    <w:top w:val="none" w:sz="0" w:space="0" w:color="auto"/>
                    <w:left w:val="none" w:sz="0" w:space="0" w:color="auto"/>
                    <w:bottom w:val="none" w:sz="0" w:space="0" w:color="auto"/>
                    <w:right w:val="none" w:sz="0" w:space="0" w:color="auto"/>
                  </w:divBdr>
                </w:div>
                <w:div w:id="289172324">
                  <w:marLeft w:val="0"/>
                  <w:marRight w:val="0"/>
                  <w:marTop w:val="0"/>
                  <w:marBottom w:val="0"/>
                  <w:divBdr>
                    <w:top w:val="none" w:sz="0" w:space="0" w:color="auto"/>
                    <w:left w:val="none" w:sz="0" w:space="0" w:color="auto"/>
                    <w:bottom w:val="none" w:sz="0" w:space="0" w:color="auto"/>
                    <w:right w:val="none" w:sz="0" w:space="0" w:color="auto"/>
                  </w:divBdr>
                </w:div>
                <w:div w:id="344989236">
                  <w:marLeft w:val="0"/>
                  <w:marRight w:val="0"/>
                  <w:marTop w:val="0"/>
                  <w:marBottom w:val="0"/>
                  <w:divBdr>
                    <w:top w:val="none" w:sz="0" w:space="0" w:color="auto"/>
                    <w:left w:val="none" w:sz="0" w:space="0" w:color="auto"/>
                    <w:bottom w:val="none" w:sz="0" w:space="0" w:color="auto"/>
                    <w:right w:val="none" w:sz="0" w:space="0" w:color="auto"/>
                  </w:divBdr>
                </w:div>
                <w:div w:id="383333110">
                  <w:marLeft w:val="0"/>
                  <w:marRight w:val="0"/>
                  <w:marTop w:val="0"/>
                  <w:marBottom w:val="0"/>
                  <w:divBdr>
                    <w:top w:val="none" w:sz="0" w:space="0" w:color="auto"/>
                    <w:left w:val="none" w:sz="0" w:space="0" w:color="auto"/>
                    <w:bottom w:val="none" w:sz="0" w:space="0" w:color="auto"/>
                    <w:right w:val="none" w:sz="0" w:space="0" w:color="auto"/>
                  </w:divBdr>
                </w:div>
                <w:div w:id="408190206">
                  <w:marLeft w:val="0"/>
                  <w:marRight w:val="0"/>
                  <w:marTop w:val="0"/>
                  <w:marBottom w:val="0"/>
                  <w:divBdr>
                    <w:top w:val="none" w:sz="0" w:space="0" w:color="auto"/>
                    <w:left w:val="none" w:sz="0" w:space="0" w:color="auto"/>
                    <w:bottom w:val="none" w:sz="0" w:space="0" w:color="auto"/>
                    <w:right w:val="none" w:sz="0" w:space="0" w:color="auto"/>
                  </w:divBdr>
                </w:div>
                <w:div w:id="426927975">
                  <w:marLeft w:val="0"/>
                  <w:marRight w:val="0"/>
                  <w:marTop w:val="0"/>
                  <w:marBottom w:val="0"/>
                  <w:divBdr>
                    <w:top w:val="none" w:sz="0" w:space="0" w:color="auto"/>
                    <w:left w:val="none" w:sz="0" w:space="0" w:color="auto"/>
                    <w:bottom w:val="none" w:sz="0" w:space="0" w:color="auto"/>
                    <w:right w:val="none" w:sz="0" w:space="0" w:color="auto"/>
                  </w:divBdr>
                </w:div>
                <w:div w:id="432937149">
                  <w:marLeft w:val="0"/>
                  <w:marRight w:val="0"/>
                  <w:marTop w:val="0"/>
                  <w:marBottom w:val="0"/>
                  <w:divBdr>
                    <w:top w:val="none" w:sz="0" w:space="0" w:color="auto"/>
                    <w:left w:val="none" w:sz="0" w:space="0" w:color="auto"/>
                    <w:bottom w:val="none" w:sz="0" w:space="0" w:color="auto"/>
                    <w:right w:val="none" w:sz="0" w:space="0" w:color="auto"/>
                  </w:divBdr>
                </w:div>
                <w:div w:id="442266290">
                  <w:marLeft w:val="0"/>
                  <w:marRight w:val="0"/>
                  <w:marTop w:val="0"/>
                  <w:marBottom w:val="0"/>
                  <w:divBdr>
                    <w:top w:val="none" w:sz="0" w:space="0" w:color="auto"/>
                    <w:left w:val="none" w:sz="0" w:space="0" w:color="auto"/>
                    <w:bottom w:val="none" w:sz="0" w:space="0" w:color="auto"/>
                    <w:right w:val="none" w:sz="0" w:space="0" w:color="auto"/>
                  </w:divBdr>
                </w:div>
                <w:div w:id="468286017">
                  <w:marLeft w:val="0"/>
                  <w:marRight w:val="0"/>
                  <w:marTop w:val="0"/>
                  <w:marBottom w:val="0"/>
                  <w:divBdr>
                    <w:top w:val="none" w:sz="0" w:space="0" w:color="auto"/>
                    <w:left w:val="none" w:sz="0" w:space="0" w:color="auto"/>
                    <w:bottom w:val="none" w:sz="0" w:space="0" w:color="auto"/>
                    <w:right w:val="none" w:sz="0" w:space="0" w:color="auto"/>
                  </w:divBdr>
                </w:div>
                <w:div w:id="479658242">
                  <w:marLeft w:val="0"/>
                  <w:marRight w:val="0"/>
                  <w:marTop w:val="0"/>
                  <w:marBottom w:val="0"/>
                  <w:divBdr>
                    <w:top w:val="none" w:sz="0" w:space="0" w:color="auto"/>
                    <w:left w:val="none" w:sz="0" w:space="0" w:color="auto"/>
                    <w:bottom w:val="none" w:sz="0" w:space="0" w:color="auto"/>
                    <w:right w:val="none" w:sz="0" w:space="0" w:color="auto"/>
                  </w:divBdr>
                </w:div>
                <w:div w:id="504711483">
                  <w:marLeft w:val="0"/>
                  <w:marRight w:val="0"/>
                  <w:marTop w:val="0"/>
                  <w:marBottom w:val="0"/>
                  <w:divBdr>
                    <w:top w:val="none" w:sz="0" w:space="0" w:color="auto"/>
                    <w:left w:val="none" w:sz="0" w:space="0" w:color="auto"/>
                    <w:bottom w:val="none" w:sz="0" w:space="0" w:color="auto"/>
                    <w:right w:val="none" w:sz="0" w:space="0" w:color="auto"/>
                  </w:divBdr>
                </w:div>
                <w:div w:id="517082394">
                  <w:marLeft w:val="0"/>
                  <w:marRight w:val="0"/>
                  <w:marTop w:val="0"/>
                  <w:marBottom w:val="0"/>
                  <w:divBdr>
                    <w:top w:val="none" w:sz="0" w:space="0" w:color="auto"/>
                    <w:left w:val="none" w:sz="0" w:space="0" w:color="auto"/>
                    <w:bottom w:val="none" w:sz="0" w:space="0" w:color="auto"/>
                    <w:right w:val="none" w:sz="0" w:space="0" w:color="auto"/>
                  </w:divBdr>
                </w:div>
                <w:div w:id="517306001">
                  <w:marLeft w:val="0"/>
                  <w:marRight w:val="0"/>
                  <w:marTop w:val="0"/>
                  <w:marBottom w:val="0"/>
                  <w:divBdr>
                    <w:top w:val="none" w:sz="0" w:space="0" w:color="auto"/>
                    <w:left w:val="none" w:sz="0" w:space="0" w:color="auto"/>
                    <w:bottom w:val="none" w:sz="0" w:space="0" w:color="auto"/>
                    <w:right w:val="none" w:sz="0" w:space="0" w:color="auto"/>
                  </w:divBdr>
                </w:div>
                <w:div w:id="529103824">
                  <w:marLeft w:val="0"/>
                  <w:marRight w:val="0"/>
                  <w:marTop w:val="0"/>
                  <w:marBottom w:val="0"/>
                  <w:divBdr>
                    <w:top w:val="none" w:sz="0" w:space="0" w:color="auto"/>
                    <w:left w:val="none" w:sz="0" w:space="0" w:color="auto"/>
                    <w:bottom w:val="none" w:sz="0" w:space="0" w:color="auto"/>
                    <w:right w:val="none" w:sz="0" w:space="0" w:color="auto"/>
                  </w:divBdr>
                </w:div>
                <w:div w:id="544369037">
                  <w:marLeft w:val="0"/>
                  <w:marRight w:val="0"/>
                  <w:marTop w:val="0"/>
                  <w:marBottom w:val="0"/>
                  <w:divBdr>
                    <w:top w:val="none" w:sz="0" w:space="0" w:color="auto"/>
                    <w:left w:val="none" w:sz="0" w:space="0" w:color="auto"/>
                    <w:bottom w:val="none" w:sz="0" w:space="0" w:color="auto"/>
                    <w:right w:val="none" w:sz="0" w:space="0" w:color="auto"/>
                  </w:divBdr>
                </w:div>
                <w:div w:id="573590918">
                  <w:marLeft w:val="0"/>
                  <w:marRight w:val="0"/>
                  <w:marTop w:val="0"/>
                  <w:marBottom w:val="0"/>
                  <w:divBdr>
                    <w:top w:val="none" w:sz="0" w:space="0" w:color="auto"/>
                    <w:left w:val="none" w:sz="0" w:space="0" w:color="auto"/>
                    <w:bottom w:val="none" w:sz="0" w:space="0" w:color="auto"/>
                    <w:right w:val="none" w:sz="0" w:space="0" w:color="auto"/>
                  </w:divBdr>
                </w:div>
                <w:div w:id="578179341">
                  <w:marLeft w:val="0"/>
                  <w:marRight w:val="0"/>
                  <w:marTop w:val="0"/>
                  <w:marBottom w:val="0"/>
                  <w:divBdr>
                    <w:top w:val="none" w:sz="0" w:space="0" w:color="auto"/>
                    <w:left w:val="none" w:sz="0" w:space="0" w:color="auto"/>
                    <w:bottom w:val="none" w:sz="0" w:space="0" w:color="auto"/>
                    <w:right w:val="none" w:sz="0" w:space="0" w:color="auto"/>
                  </w:divBdr>
                </w:div>
                <w:div w:id="593517695">
                  <w:marLeft w:val="0"/>
                  <w:marRight w:val="0"/>
                  <w:marTop w:val="0"/>
                  <w:marBottom w:val="0"/>
                  <w:divBdr>
                    <w:top w:val="none" w:sz="0" w:space="0" w:color="auto"/>
                    <w:left w:val="none" w:sz="0" w:space="0" w:color="auto"/>
                    <w:bottom w:val="none" w:sz="0" w:space="0" w:color="auto"/>
                    <w:right w:val="none" w:sz="0" w:space="0" w:color="auto"/>
                  </w:divBdr>
                </w:div>
                <w:div w:id="616958695">
                  <w:marLeft w:val="0"/>
                  <w:marRight w:val="0"/>
                  <w:marTop w:val="0"/>
                  <w:marBottom w:val="0"/>
                  <w:divBdr>
                    <w:top w:val="none" w:sz="0" w:space="0" w:color="auto"/>
                    <w:left w:val="none" w:sz="0" w:space="0" w:color="auto"/>
                    <w:bottom w:val="none" w:sz="0" w:space="0" w:color="auto"/>
                    <w:right w:val="none" w:sz="0" w:space="0" w:color="auto"/>
                  </w:divBdr>
                </w:div>
                <w:div w:id="622157028">
                  <w:marLeft w:val="0"/>
                  <w:marRight w:val="0"/>
                  <w:marTop w:val="0"/>
                  <w:marBottom w:val="0"/>
                  <w:divBdr>
                    <w:top w:val="none" w:sz="0" w:space="0" w:color="auto"/>
                    <w:left w:val="none" w:sz="0" w:space="0" w:color="auto"/>
                    <w:bottom w:val="none" w:sz="0" w:space="0" w:color="auto"/>
                    <w:right w:val="none" w:sz="0" w:space="0" w:color="auto"/>
                  </w:divBdr>
                </w:div>
                <w:div w:id="643314970">
                  <w:marLeft w:val="0"/>
                  <w:marRight w:val="0"/>
                  <w:marTop w:val="0"/>
                  <w:marBottom w:val="0"/>
                  <w:divBdr>
                    <w:top w:val="none" w:sz="0" w:space="0" w:color="auto"/>
                    <w:left w:val="none" w:sz="0" w:space="0" w:color="auto"/>
                    <w:bottom w:val="none" w:sz="0" w:space="0" w:color="auto"/>
                    <w:right w:val="none" w:sz="0" w:space="0" w:color="auto"/>
                  </w:divBdr>
                </w:div>
                <w:div w:id="653752714">
                  <w:marLeft w:val="0"/>
                  <w:marRight w:val="0"/>
                  <w:marTop w:val="0"/>
                  <w:marBottom w:val="0"/>
                  <w:divBdr>
                    <w:top w:val="none" w:sz="0" w:space="0" w:color="auto"/>
                    <w:left w:val="none" w:sz="0" w:space="0" w:color="auto"/>
                    <w:bottom w:val="none" w:sz="0" w:space="0" w:color="auto"/>
                    <w:right w:val="none" w:sz="0" w:space="0" w:color="auto"/>
                  </w:divBdr>
                </w:div>
                <w:div w:id="664432541">
                  <w:marLeft w:val="0"/>
                  <w:marRight w:val="0"/>
                  <w:marTop w:val="0"/>
                  <w:marBottom w:val="0"/>
                  <w:divBdr>
                    <w:top w:val="none" w:sz="0" w:space="0" w:color="auto"/>
                    <w:left w:val="none" w:sz="0" w:space="0" w:color="auto"/>
                    <w:bottom w:val="none" w:sz="0" w:space="0" w:color="auto"/>
                    <w:right w:val="none" w:sz="0" w:space="0" w:color="auto"/>
                  </w:divBdr>
                </w:div>
                <w:div w:id="668413786">
                  <w:marLeft w:val="0"/>
                  <w:marRight w:val="0"/>
                  <w:marTop w:val="0"/>
                  <w:marBottom w:val="0"/>
                  <w:divBdr>
                    <w:top w:val="none" w:sz="0" w:space="0" w:color="auto"/>
                    <w:left w:val="none" w:sz="0" w:space="0" w:color="auto"/>
                    <w:bottom w:val="none" w:sz="0" w:space="0" w:color="auto"/>
                    <w:right w:val="none" w:sz="0" w:space="0" w:color="auto"/>
                  </w:divBdr>
                </w:div>
                <w:div w:id="679090236">
                  <w:marLeft w:val="0"/>
                  <w:marRight w:val="0"/>
                  <w:marTop w:val="0"/>
                  <w:marBottom w:val="0"/>
                  <w:divBdr>
                    <w:top w:val="none" w:sz="0" w:space="0" w:color="auto"/>
                    <w:left w:val="none" w:sz="0" w:space="0" w:color="auto"/>
                    <w:bottom w:val="none" w:sz="0" w:space="0" w:color="auto"/>
                    <w:right w:val="none" w:sz="0" w:space="0" w:color="auto"/>
                  </w:divBdr>
                </w:div>
                <w:div w:id="684290600">
                  <w:marLeft w:val="0"/>
                  <w:marRight w:val="0"/>
                  <w:marTop w:val="0"/>
                  <w:marBottom w:val="0"/>
                  <w:divBdr>
                    <w:top w:val="none" w:sz="0" w:space="0" w:color="auto"/>
                    <w:left w:val="none" w:sz="0" w:space="0" w:color="auto"/>
                    <w:bottom w:val="none" w:sz="0" w:space="0" w:color="auto"/>
                    <w:right w:val="none" w:sz="0" w:space="0" w:color="auto"/>
                  </w:divBdr>
                </w:div>
                <w:div w:id="688485179">
                  <w:marLeft w:val="0"/>
                  <w:marRight w:val="0"/>
                  <w:marTop w:val="0"/>
                  <w:marBottom w:val="0"/>
                  <w:divBdr>
                    <w:top w:val="none" w:sz="0" w:space="0" w:color="auto"/>
                    <w:left w:val="none" w:sz="0" w:space="0" w:color="auto"/>
                    <w:bottom w:val="none" w:sz="0" w:space="0" w:color="auto"/>
                    <w:right w:val="none" w:sz="0" w:space="0" w:color="auto"/>
                  </w:divBdr>
                </w:div>
                <w:div w:id="694039502">
                  <w:marLeft w:val="0"/>
                  <w:marRight w:val="0"/>
                  <w:marTop w:val="0"/>
                  <w:marBottom w:val="0"/>
                  <w:divBdr>
                    <w:top w:val="none" w:sz="0" w:space="0" w:color="auto"/>
                    <w:left w:val="none" w:sz="0" w:space="0" w:color="auto"/>
                    <w:bottom w:val="none" w:sz="0" w:space="0" w:color="auto"/>
                    <w:right w:val="none" w:sz="0" w:space="0" w:color="auto"/>
                  </w:divBdr>
                </w:div>
                <w:div w:id="697899384">
                  <w:marLeft w:val="0"/>
                  <w:marRight w:val="0"/>
                  <w:marTop w:val="0"/>
                  <w:marBottom w:val="0"/>
                  <w:divBdr>
                    <w:top w:val="none" w:sz="0" w:space="0" w:color="auto"/>
                    <w:left w:val="none" w:sz="0" w:space="0" w:color="auto"/>
                    <w:bottom w:val="none" w:sz="0" w:space="0" w:color="auto"/>
                    <w:right w:val="none" w:sz="0" w:space="0" w:color="auto"/>
                  </w:divBdr>
                </w:div>
                <w:div w:id="704134343">
                  <w:marLeft w:val="0"/>
                  <w:marRight w:val="0"/>
                  <w:marTop w:val="0"/>
                  <w:marBottom w:val="0"/>
                  <w:divBdr>
                    <w:top w:val="none" w:sz="0" w:space="0" w:color="auto"/>
                    <w:left w:val="none" w:sz="0" w:space="0" w:color="auto"/>
                    <w:bottom w:val="none" w:sz="0" w:space="0" w:color="auto"/>
                    <w:right w:val="none" w:sz="0" w:space="0" w:color="auto"/>
                  </w:divBdr>
                </w:div>
                <w:div w:id="707147829">
                  <w:marLeft w:val="0"/>
                  <w:marRight w:val="0"/>
                  <w:marTop w:val="0"/>
                  <w:marBottom w:val="0"/>
                  <w:divBdr>
                    <w:top w:val="none" w:sz="0" w:space="0" w:color="auto"/>
                    <w:left w:val="none" w:sz="0" w:space="0" w:color="auto"/>
                    <w:bottom w:val="none" w:sz="0" w:space="0" w:color="auto"/>
                    <w:right w:val="none" w:sz="0" w:space="0" w:color="auto"/>
                  </w:divBdr>
                </w:div>
                <w:div w:id="709066037">
                  <w:marLeft w:val="0"/>
                  <w:marRight w:val="0"/>
                  <w:marTop w:val="0"/>
                  <w:marBottom w:val="0"/>
                  <w:divBdr>
                    <w:top w:val="none" w:sz="0" w:space="0" w:color="auto"/>
                    <w:left w:val="none" w:sz="0" w:space="0" w:color="auto"/>
                    <w:bottom w:val="none" w:sz="0" w:space="0" w:color="auto"/>
                    <w:right w:val="none" w:sz="0" w:space="0" w:color="auto"/>
                  </w:divBdr>
                </w:div>
                <w:div w:id="724646790">
                  <w:marLeft w:val="0"/>
                  <w:marRight w:val="0"/>
                  <w:marTop w:val="0"/>
                  <w:marBottom w:val="0"/>
                  <w:divBdr>
                    <w:top w:val="none" w:sz="0" w:space="0" w:color="auto"/>
                    <w:left w:val="none" w:sz="0" w:space="0" w:color="auto"/>
                    <w:bottom w:val="none" w:sz="0" w:space="0" w:color="auto"/>
                    <w:right w:val="none" w:sz="0" w:space="0" w:color="auto"/>
                  </w:divBdr>
                </w:div>
                <w:div w:id="731778962">
                  <w:marLeft w:val="0"/>
                  <w:marRight w:val="0"/>
                  <w:marTop w:val="0"/>
                  <w:marBottom w:val="0"/>
                  <w:divBdr>
                    <w:top w:val="none" w:sz="0" w:space="0" w:color="auto"/>
                    <w:left w:val="none" w:sz="0" w:space="0" w:color="auto"/>
                    <w:bottom w:val="none" w:sz="0" w:space="0" w:color="auto"/>
                    <w:right w:val="none" w:sz="0" w:space="0" w:color="auto"/>
                  </w:divBdr>
                </w:div>
                <w:div w:id="742261047">
                  <w:marLeft w:val="0"/>
                  <w:marRight w:val="0"/>
                  <w:marTop w:val="0"/>
                  <w:marBottom w:val="0"/>
                  <w:divBdr>
                    <w:top w:val="none" w:sz="0" w:space="0" w:color="auto"/>
                    <w:left w:val="none" w:sz="0" w:space="0" w:color="auto"/>
                    <w:bottom w:val="none" w:sz="0" w:space="0" w:color="auto"/>
                    <w:right w:val="none" w:sz="0" w:space="0" w:color="auto"/>
                  </w:divBdr>
                </w:div>
                <w:div w:id="760643450">
                  <w:marLeft w:val="0"/>
                  <w:marRight w:val="0"/>
                  <w:marTop w:val="0"/>
                  <w:marBottom w:val="0"/>
                  <w:divBdr>
                    <w:top w:val="none" w:sz="0" w:space="0" w:color="auto"/>
                    <w:left w:val="none" w:sz="0" w:space="0" w:color="auto"/>
                    <w:bottom w:val="none" w:sz="0" w:space="0" w:color="auto"/>
                    <w:right w:val="none" w:sz="0" w:space="0" w:color="auto"/>
                  </w:divBdr>
                </w:div>
                <w:div w:id="760955711">
                  <w:marLeft w:val="0"/>
                  <w:marRight w:val="0"/>
                  <w:marTop w:val="0"/>
                  <w:marBottom w:val="0"/>
                  <w:divBdr>
                    <w:top w:val="none" w:sz="0" w:space="0" w:color="auto"/>
                    <w:left w:val="none" w:sz="0" w:space="0" w:color="auto"/>
                    <w:bottom w:val="none" w:sz="0" w:space="0" w:color="auto"/>
                    <w:right w:val="none" w:sz="0" w:space="0" w:color="auto"/>
                  </w:divBdr>
                </w:div>
                <w:div w:id="772475535">
                  <w:marLeft w:val="0"/>
                  <w:marRight w:val="0"/>
                  <w:marTop w:val="0"/>
                  <w:marBottom w:val="0"/>
                  <w:divBdr>
                    <w:top w:val="none" w:sz="0" w:space="0" w:color="auto"/>
                    <w:left w:val="none" w:sz="0" w:space="0" w:color="auto"/>
                    <w:bottom w:val="none" w:sz="0" w:space="0" w:color="auto"/>
                    <w:right w:val="none" w:sz="0" w:space="0" w:color="auto"/>
                  </w:divBdr>
                </w:div>
                <w:div w:id="780952351">
                  <w:marLeft w:val="0"/>
                  <w:marRight w:val="0"/>
                  <w:marTop w:val="0"/>
                  <w:marBottom w:val="0"/>
                  <w:divBdr>
                    <w:top w:val="none" w:sz="0" w:space="0" w:color="auto"/>
                    <w:left w:val="none" w:sz="0" w:space="0" w:color="auto"/>
                    <w:bottom w:val="none" w:sz="0" w:space="0" w:color="auto"/>
                    <w:right w:val="none" w:sz="0" w:space="0" w:color="auto"/>
                  </w:divBdr>
                </w:div>
                <w:div w:id="784664327">
                  <w:marLeft w:val="0"/>
                  <w:marRight w:val="0"/>
                  <w:marTop w:val="0"/>
                  <w:marBottom w:val="0"/>
                  <w:divBdr>
                    <w:top w:val="none" w:sz="0" w:space="0" w:color="auto"/>
                    <w:left w:val="none" w:sz="0" w:space="0" w:color="auto"/>
                    <w:bottom w:val="none" w:sz="0" w:space="0" w:color="auto"/>
                    <w:right w:val="none" w:sz="0" w:space="0" w:color="auto"/>
                  </w:divBdr>
                </w:div>
                <w:div w:id="788203725">
                  <w:marLeft w:val="0"/>
                  <w:marRight w:val="0"/>
                  <w:marTop w:val="0"/>
                  <w:marBottom w:val="0"/>
                  <w:divBdr>
                    <w:top w:val="none" w:sz="0" w:space="0" w:color="auto"/>
                    <w:left w:val="none" w:sz="0" w:space="0" w:color="auto"/>
                    <w:bottom w:val="none" w:sz="0" w:space="0" w:color="auto"/>
                    <w:right w:val="none" w:sz="0" w:space="0" w:color="auto"/>
                  </w:divBdr>
                </w:div>
                <w:div w:id="794327934">
                  <w:marLeft w:val="0"/>
                  <w:marRight w:val="0"/>
                  <w:marTop w:val="0"/>
                  <w:marBottom w:val="0"/>
                  <w:divBdr>
                    <w:top w:val="none" w:sz="0" w:space="0" w:color="auto"/>
                    <w:left w:val="none" w:sz="0" w:space="0" w:color="auto"/>
                    <w:bottom w:val="none" w:sz="0" w:space="0" w:color="auto"/>
                    <w:right w:val="none" w:sz="0" w:space="0" w:color="auto"/>
                  </w:divBdr>
                </w:div>
                <w:div w:id="797530436">
                  <w:marLeft w:val="0"/>
                  <w:marRight w:val="0"/>
                  <w:marTop w:val="0"/>
                  <w:marBottom w:val="0"/>
                  <w:divBdr>
                    <w:top w:val="none" w:sz="0" w:space="0" w:color="auto"/>
                    <w:left w:val="none" w:sz="0" w:space="0" w:color="auto"/>
                    <w:bottom w:val="none" w:sz="0" w:space="0" w:color="auto"/>
                    <w:right w:val="none" w:sz="0" w:space="0" w:color="auto"/>
                  </w:divBdr>
                </w:div>
                <w:div w:id="819035652">
                  <w:marLeft w:val="0"/>
                  <w:marRight w:val="0"/>
                  <w:marTop w:val="0"/>
                  <w:marBottom w:val="0"/>
                  <w:divBdr>
                    <w:top w:val="none" w:sz="0" w:space="0" w:color="auto"/>
                    <w:left w:val="none" w:sz="0" w:space="0" w:color="auto"/>
                    <w:bottom w:val="none" w:sz="0" w:space="0" w:color="auto"/>
                    <w:right w:val="none" w:sz="0" w:space="0" w:color="auto"/>
                  </w:divBdr>
                </w:div>
                <w:div w:id="855534068">
                  <w:marLeft w:val="0"/>
                  <w:marRight w:val="0"/>
                  <w:marTop w:val="0"/>
                  <w:marBottom w:val="0"/>
                  <w:divBdr>
                    <w:top w:val="none" w:sz="0" w:space="0" w:color="auto"/>
                    <w:left w:val="none" w:sz="0" w:space="0" w:color="auto"/>
                    <w:bottom w:val="none" w:sz="0" w:space="0" w:color="auto"/>
                    <w:right w:val="none" w:sz="0" w:space="0" w:color="auto"/>
                  </w:divBdr>
                </w:div>
                <w:div w:id="856819515">
                  <w:marLeft w:val="0"/>
                  <w:marRight w:val="0"/>
                  <w:marTop w:val="0"/>
                  <w:marBottom w:val="0"/>
                  <w:divBdr>
                    <w:top w:val="none" w:sz="0" w:space="0" w:color="auto"/>
                    <w:left w:val="none" w:sz="0" w:space="0" w:color="auto"/>
                    <w:bottom w:val="none" w:sz="0" w:space="0" w:color="auto"/>
                    <w:right w:val="none" w:sz="0" w:space="0" w:color="auto"/>
                  </w:divBdr>
                </w:div>
                <w:div w:id="860126988">
                  <w:marLeft w:val="0"/>
                  <w:marRight w:val="0"/>
                  <w:marTop w:val="0"/>
                  <w:marBottom w:val="0"/>
                  <w:divBdr>
                    <w:top w:val="none" w:sz="0" w:space="0" w:color="auto"/>
                    <w:left w:val="none" w:sz="0" w:space="0" w:color="auto"/>
                    <w:bottom w:val="none" w:sz="0" w:space="0" w:color="auto"/>
                    <w:right w:val="none" w:sz="0" w:space="0" w:color="auto"/>
                  </w:divBdr>
                </w:div>
                <w:div w:id="897782329">
                  <w:marLeft w:val="0"/>
                  <w:marRight w:val="0"/>
                  <w:marTop w:val="0"/>
                  <w:marBottom w:val="0"/>
                  <w:divBdr>
                    <w:top w:val="none" w:sz="0" w:space="0" w:color="auto"/>
                    <w:left w:val="none" w:sz="0" w:space="0" w:color="auto"/>
                    <w:bottom w:val="none" w:sz="0" w:space="0" w:color="auto"/>
                    <w:right w:val="none" w:sz="0" w:space="0" w:color="auto"/>
                  </w:divBdr>
                </w:div>
                <w:div w:id="952050963">
                  <w:marLeft w:val="0"/>
                  <w:marRight w:val="0"/>
                  <w:marTop w:val="0"/>
                  <w:marBottom w:val="0"/>
                  <w:divBdr>
                    <w:top w:val="none" w:sz="0" w:space="0" w:color="auto"/>
                    <w:left w:val="none" w:sz="0" w:space="0" w:color="auto"/>
                    <w:bottom w:val="none" w:sz="0" w:space="0" w:color="auto"/>
                    <w:right w:val="none" w:sz="0" w:space="0" w:color="auto"/>
                  </w:divBdr>
                </w:div>
                <w:div w:id="964434233">
                  <w:marLeft w:val="0"/>
                  <w:marRight w:val="0"/>
                  <w:marTop w:val="0"/>
                  <w:marBottom w:val="0"/>
                  <w:divBdr>
                    <w:top w:val="none" w:sz="0" w:space="0" w:color="auto"/>
                    <w:left w:val="none" w:sz="0" w:space="0" w:color="auto"/>
                    <w:bottom w:val="none" w:sz="0" w:space="0" w:color="auto"/>
                    <w:right w:val="none" w:sz="0" w:space="0" w:color="auto"/>
                  </w:divBdr>
                </w:div>
                <w:div w:id="978531496">
                  <w:marLeft w:val="0"/>
                  <w:marRight w:val="0"/>
                  <w:marTop w:val="0"/>
                  <w:marBottom w:val="0"/>
                  <w:divBdr>
                    <w:top w:val="none" w:sz="0" w:space="0" w:color="auto"/>
                    <w:left w:val="none" w:sz="0" w:space="0" w:color="auto"/>
                    <w:bottom w:val="none" w:sz="0" w:space="0" w:color="auto"/>
                    <w:right w:val="none" w:sz="0" w:space="0" w:color="auto"/>
                  </w:divBdr>
                </w:div>
                <w:div w:id="986402145">
                  <w:marLeft w:val="0"/>
                  <w:marRight w:val="0"/>
                  <w:marTop w:val="0"/>
                  <w:marBottom w:val="0"/>
                  <w:divBdr>
                    <w:top w:val="none" w:sz="0" w:space="0" w:color="auto"/>
                    <w:left w:val="none" w:sz="0" w:space="0" w:color="auto"/>
                    <w:bottom w:val="none" w:sz="0" w:space="0" w:color="auto"/>
                    <w:right w:val="none" w:sz="0" w:space="0" w:color="auto"/>
                  </w:divBdr>
                </w:div>
                <w:div w:id="986545218">
                  <w:marLeft w:val="0"/>
                  <w:marRight w:val="0"/>
                  <w:marTop w:val="0"/>
                  <w:marBottom w:val="0"/>
                  <w:divBdr>
                    <w:top w:val="none" w:sz="0" w:space="0" w:color="auto"/>
                    <w:left w:val="none" w:sz="0" w:space="0" w:color="auto"/>
                    <w:bottom w:val="none" w:sz="0" w:space="0" w:color="auto"/>
                    <w:right w:val="none" w:sz="0" w:space="0" w:color="auto"/>
                  </w:divBdr>
                </w:div>
                <w:div w:id="990251138">
                  <w:marLeft w:val="0"/>
                  <w:marRight w:val="0"/>
                  <w:marTop w:val="0"/>
                  <w:marBottom w:val="0"/>
                  <w:divBdr>
                    <w:top w:val="none" w:sz="0" w:space="0" w:color="auto"/>
                    <w:left w:val="none" w:sz="0" w:space="0" w:color="auto"/>
                    <w:bottom w:val="none" w:sz="0" w:space="0" w:color="auto"/>
                    <w:right w:val="none" w:sz="0" w:space="0" w:color="auto"/>
                  </w:divBdr>
                </w:div>
                <w:div w:id="990869853">
                  <w:marLeft w:val="0"/>
                  <w:marRight w:val="0"/>
                  <w:marTop w:val="0"/>
                  <w:marBottom w:val="0"/>
                  <w:divBdr>
                    <w:top w:val="none" w:sz="0" w:space="0" w:color="auto"/>
                    <w:left w:val="none" w:sz="0" w:space="0" w:color="auto"/>
                    <w:bottom w:val="none" w:sz="0" w:space="0" w:color="auto"/>
                    <w:right w:val="none" w:sz="0" w:space="0" w:color="auto"/>
                  </w:divBdr>
                </w:div>
                <w:div w:id="994265277">
                  <w:marLeft w:val="0"/>
                  <w:marRight w:val="0"/>
                  <w:marTop w:val="0"/>
                  <w:marBottom w:val="0"/>
                  <w:divBdr>
                    <w:top w:val="none" w:sz="0" w:space="0" w:color="auto"/>
                    <w:left w:val="none" w:sz="0" w:space="0" w:color="auto"/>
                    <w:bottom w:val="none" w:sz="0" w:space="0" w:color="auto"/>
                    <w:right w:val="none" w:sz="0" w:space="0" w:color="auto"/>
                  </w:divBdr>
                </w:div>
                <w:div w:id="1001471307">
                  <w:marLeft w:val="0"/>
                  <w:marRight w:val="0"/>
                  <w:marTop w:val="0"/>
                  <w:marBottom w:val="0"/>
                  <w:divBdr>
                    <w:top w:val="none" w:sz="0" w:space="0" w:color="auto"/>
                    <w:left w:val="none" w:sz="0" w:space="0" w:color="auto"/>
                    <w:bottom w:val="none" w:sz="0" w:space="0" w:color="auto"/>
                    <w:right w:val="none" w:sz="0" w:space="0" w:color="auto"/>
                  </w:divBdr>
                </w:div>
                <w:div w:id="1001472374">
                  <w:marLeft w:val="0"/>
                  <w:marRight w:val="0"/>
                  <w:marTop w:val="0"/>
                  <w:marBottom w:val="0"/>
                  <w:divBdr>
                    <w:top w:val="none" w:sz="0" w:space="0" w:color="auto"/>
                    <w:left w:val="none" w:sz="0" w:space="0" w:color="auto"/>
                    <w:bottom w:val="none" w:sz="0" w:space="0" w:color="auto"/>
                    <w:right w:val="none" w:sz="0" w:space="0" w:color="auto"/>
                  </w:divBdr>
                </w:div>
                <w:div w:id="1004240240">
                  <w:marLeft w:val="0"/>
                  <w:marRight w:val="0"/>
                  <w:marTop w:val="0"/>
                  <w:marBottom w:val="0"/>
                  <w:divBdr>
                    <w:top w:val="none" w:sz="0" w:space="0" w:color="auto"/>
                    <w:left w:val="none" w:sz="0" w:space="0" w:color="auto"/>
                    <w:bottom w:val="none" w:sz="0" w:space="0" w:color="auto"/>
                    <w:right w:val="none" w:sz="0" w:space="0" w:color="auto"/>
                  </w:divBdr>
                </w:div>
                <w:div w:id="1022821456">
                  <w:marLeft w:val="0"/>
                  <w:marRight w:val="0"/>
                  <w:marTop w:val="0"/>
                  <w:marBottom w:val="0"/>
                  <w:divBdr>
                    <w:top w:val="none" w:sz="0" w:space="0" w:color="auto"/>
                    <w:left w:val="none" w:sz="0" w:space="0" w:color="auto"/>
                    <w:bottom w:val="none" w:sz="0" w:space="0" w:color="auto"/>
                    <w:right w:val="none" w:sz="0" w:space="0" w:color="auto"/>
                  </w:divBdr>
                </w:div>
                <w:div w:id="1040059360">
                  <w:marLeft w:val="0"/>
                  <w:marRight w:val="0"/>
                  <w:marTop w:val="0"/>
                  <w:marBottom w:val="0"/>
                  <w:divBdr>
                    <w:top w:val="none" w:sz="0" w:space="0" w:color="auto"/>
                    <w:left w:val="none" w:sz="0" w:space="0" w:color="auto"/>
                    <w:bottom w:val="none" w:sz="0" w:space="0" w:color="auto"/>
                    <w:right w:val="none" w:sz="0" w:space="0" w:color="auto"/>
                  </w:divBdr>
                </w:div>
                <w:div w:id="1056124212">
                  <w:marLeft w:val="0"/>
                  <w:marRight w:val="0"/>
                  <w:marTop w:val="0"/>
                  <w:marBottom w:val="0"/>
                  <w:divBdr>
                    <w:top w:val="none" w:sz="0" w:space="0" w:color="auto"/>
                    <w:left w:val="none" w:sz="0" w:space="0" w:color="auto"/>
                    <w:bottom w:val="none" w:sz="0" w:space="0" w:color="auto"/>
                    <w:right w:val="none" w:sz="0" w:space="0" w:color="auto"/>
                  </w:divBdr>
                </w:div>
                <w:div w:id="1066565446">
                  <w:marLeft w:val="0"/>
                  <w:marRight w:val="0"/>
                  <w:marTop w:val="0"/>
                  <w:marBottom w:val="0"/>
                  <w:divBdr>
                    <w:top w:val="none" w:sz="0" w:space="0" w:color="auto"/>
                    <w:left w:val="none" w:sz="0" w:space="0" w:color="auto"/>
                    <w:bottom w:val="none" w:sz="0" w:space="0" w:color="auto"/>
                    <w:right w:val="none" w:sz="0" w:space="0" w:color="auto"/>
                  </w:divBdr>
                </w:div>
                <w:div w:id="1104497347">
                  <w:marLeft w:val="0"/>
                  <w:marRight w:val="0"/>
                  <w:marTop w:val="0"/>
                  <w:marBottom w:val="0"/>
                  <w:divBdr>
                    <w:top w:val="none" w:sz="0" w:space="0" w:color="auto"/>
                    <w:left w:val="none" w:sz="0" w:space="0" w:color="auto"/>
                    <w:bottom w:val="none" w:sz="0" w:space="0" w:color="auto"/>
                    <w:right w:val="none" w:sz="0" w:space="0" w:color="auto"/>
                  </w:divBdr>
                </w:div>
                <w:div w:id="1111120614">
                  <w:marLeft w:val="0"/>
                  <w:marRight w:val="0"/>
                  <w:marTop w:val="0"/>
                  <w:marBottom w:val="0"/>
                  <w:divBdr>
                    <w:top w:val="none" w:sz="0" w:space="0" w:color="auto"/>
                    <w:left w:val="none" w:sz="0" w:space="0" w:color="auto"/>
                    <w:bottom w:val="none" w:sz="0" w:space="0" w:color="auto"/>
                    <w:right w:val="none" w:sz="0" w:space="0" w:color="auto"/>
                  </w:divBdr>
                </w:div>
                <w:div w:id="1142190439">
                  <w:marLeft w:val="0"/>
                  <w:marRight w:val="0"/>
                  <w:marTop w:val="0"/>
                  <w:marBottom w:val="0"/>
                  <w:divBdr>
                    <w:top w:val="none" w:sz="0" w:space="0" w:color="auto"/>
                    <w:left w:val="none" w:sz="0" w:space="0" w:color="auto"/>
                    <w:bottom w:val="none" w:sz="0" w:space="0" w:color="auto"/>
                    <w:right w:val="none" w:sz="0" w:space="0" w:color="auto"/>
                  </w:divBdr>
                </w:div>
                <w:div w:id="1191411139">
                  <w:marLeft w:val="0"/>
                  <w:marRight w:val="0"/>
                  <w:marTop w:val="0"/>
                  <w:marBottom w:val="0"/>
                  <w:divBdr>
                    <w:top w:val="none" w:sz="0" w:space="0" w:color="auto"/>
                    <w:left w:val="none" w:sz="0" w:space="0" w:color="auto"/>
                    <w:bottom w:val="none" w:sz="0" w:space="0" w:color="auto"/>
                    <w:right w:val="none" w:sz="0" w:space="0" w:color="auto"/>
                  </w:divBdr>
                </w:div>
                <w:div w:id="1209606781">
                  <w:marLeft w:val="0"/>
                  <w:marRight w:val="0"/>
                  <w:marTop w:val="0"/>
                  <w:marBottom w:val="0"/>
                  <w:divBdr>
                    <w:top w:val="none" w:sz="0" w:space="0" w:color="auto"/>
                    <w:left w:val="none" w:sz="0" w:space="0" w:color="auto"/>
                    <w:bottom w:val="none" w:sz="0" w:space="0" w:color="auto"/>
                    <w:right w:val="none" w:sz="0" w:space="0" w:color="auto"/>
                  </w:divBdr>
                </w:div>
                <w:div w:id="1211959536">
                  <w:marLeft w:val="0"/>
                  <w:marRight w:val="0"/>
                  <w:marTop w:val="0"/>
                  <w:marBottom w:val="0"/>
                  <w:divBdr>
                    <w:top w:val="none" w:sz="0" w:space="0" w:color="auto"/>
                    <w:left w:val="none" w:sz="0" w:space="0" w:color="auto"/>
                    <w:bottom w:val="none" w:sz="0" w:space="0" w:color="auto"/>
                    <w:right w:val="none" w:sz="0" w:space="0" w:color="auto"/>
                  </w:divBdr>
                </w:div>
                <w:div w:id="1235893009">
                  <w:marLeft w:val="0"/>
                  <w:marRight w:val="0"/>
                  <w:marTop w:val="0"/>
                  <w:marBottom w:val="0"/>
                  <w:divBdr>
                    <w:top w:val="none" w:sz="0" w:space="0" w:color="auto"/>
                    <w:left w:val="none" w:sz="0" w:space="0" w:color="auto"/>
                    <w:bottom w:val="none" w:sz="0" w:space="0" w:color="auto"/>
                    <w:right w:val="none" w:sz="0" w:space="0" w:color="auto"/>
                  </w:divBdr>
                </w:div>
                <w:div w:id="1274289642">
                  <w:marLeft w:val="0"/>
                  <w:marRight w:val="0"/>
                  <w:marTop w:val="0"/>
                  <w:marBottom w:val="0"/>
                  <w:divBdr>
                    <w:top w:val="none" w:sz="0" w:space="0" w:color="auto"/>
                    <w:left w:val="none" w:sz="0" w:space="0" w:color="auto"/>
                    <w:bottom w:val="none" w:sz="0" w:space="0" w:color="auto"/>
                    <w:right w:val="none" w:sz="0" w:space="0" w:color="auto"/>
                  </w:divBdr>
                </w:div>
                <w:div w:id="1310019199">
                  <w:marLeft w:val="0"/>
                  <w:marRight w:val="0"/>
                  <w:marTop w:val="0"/>
                  <w:marBottom w:val="0"/>
                  <w:divBdr>
                    <w:top w:val="none" w:sz="0" w:space="0" w:color="auto"/>
                    <w:left w:val="none" w:sz="0" w:space="0" w:color="auto"/>
                    <w:bottom w:val="none" w:sz="0" w:space="0" w:color="auto"/>
                    <w:right w:val="none" w:sz="0" w:space="0" w:color="auto"/>
                  </w:divBdr>
                </w:div>
                <w:div w:id="1332681507">
                  <w:marLeft w:val="0"/>
                  <w:marRight w:val="0"/>
                  <w:marTop w:val="0"/>
                  <w:marBottom w:val="0"/>
                  <w:divBdr>
                    <w:top w:val="none" w:sz="0" w:space="0" w:color="auto"/>
                    <w:left w:val="none" w:sz="0" w:space="0" w:color="auto"/>
                    <w:bottom w:val="none" w:sz="0" w:space="0" w:color="auto"/>
                    <w:right w:val="none" w:sz="0" w:space="0" w:color="auto"/>
                  </w:divBdr>
                </w:div>
                <w:div w:id="1338994390">
                  <w:marLeft w:val="0"/>
                  <w:marRight w:val="0"/>
                  <w:marTop w:val="0"/>
                  <w:marBottom w:val="0"/>
                  <w:divBdr>
                    <w:top w:val="none" w:sz="0" w:space="0" w:color="auto"/>
                    <w:left w:val="none" w:sz="0" w:space="0" w:color="auto"/>
                    <w:bottom w:val="none" w:sz="0" w:space="0" w:color="auto"/>
                    <w:right w:val="none" w:sz="0" w:space="0" w:color="auto"/>
                  </w:divBdr>
                </w:div>
                <w:div w:id="1343625725">
                  <w:marLeft w:val="0"/>
                  <w:marRight w:val="0"/>
                  <w:marTop w:val="0"/>
                  <w:marBottom w:val="0"/>
                  <w:divBdr>
                    <w:top w:val="none" w:sz="0" w:space="0" w:color="auto"/>
                    <w:left w:val="none" w:sz="0" w:space="0" w:color="auto"/>
                    <w:bottom w:val="none" w:sz="0" w:space="0" w:color="auto"/>
                    <w:right w:val="none" w:sz="0" w:space="0" w:color="auto"/>
                  </w:divBdr>
                </w:div>
                <w:div w:id="1366905531">
                  <w:marLeft w:val="0"/>
                  <w:marRight w:val="0"/>
                  <w:marTop w:val="0"/>
                  <w:marBottom w:val="0"/>
                  <w:divBdr>
                    <w:top w:val="none" w:sz="0" w:space="0" w:color="auto"/>
                    <w:left w:val="none" w:sz="0" w:space="0" w:color="auto"/>
                    <w:bottom w:val="none" w:sz="0" w:space="0" w:color="auto"/>
                    <w:right w:val="none" w:sz="0" w:space="0" w:color="auto"/>
                  </w:divBdr>
                </w:div>
                <w:div w:id="1432970786">
                  <w:marLeft w:val="0"/>
                  <w:marRight w:val="0"/>
                  <w:marTop w:val="0"/>
                  <w:marBottom w:val="0"/>
                  <w:divBdr>
                    <w:top w:val="none" w:sz="0" w:space="0" w:color="auto"/>
                    <w:left w:val="none" w:sz="0" w:space="0" w:color="auto"/>
                    <w:bottom w:val="none" w:sz="0" w:space="0" w:color="auto"/>
                    <w:right w:val="none" w:sz="0" w:space="0" w:color="auto"/>
                  </w:divBdr>
                </w:div>
                <w:div w:id="1452629133">
                  <w:marLeft w:val="0"/>
                  <w:marRight w:val="0"/>
                  <w:marTop w:val="0"/>
                  <w:marBottom w:val="0"/>
                  <w:divBdr>
                    <w:top w:val="none" w:sz="0" w:space="0" w:color="auto"/>
                    <w:left w:val="none" w:sz="0" w:space="0" w:color="auto"/>
                    <w:bottom w:val="none" w:sz="0" w:space="0" w:color="auto"/>
                    <w:right w:val="none" w:sz="0" w:space="0" w:color="auto"/>
                  </w:divBdr>
                </w:div>
                <w:div w:id="1504971858">
                  <w:marLeft w:val="0"/>
                  <w:marRight w:val="0"/>
                  <w:marTop w:val="0"/>
                  <w:marBottom w:val="0"/>
                  <w:divBdr>
                    <w:top w:val="none" w:sz="0" w:space="0" w:color="auto"/>
                    <w:left w:val="none" w:sz="0" w:space="0" w:color="auto"/>
                    <w:bottom w:val="none" w:sz="0" w:space="0" w:color="auto"/>
                    <w:right w:val="none" w:sz="0" w:space="0" w:color="auto"/>
                  </w:divBdr>
                </w:div>
                <w:div w:id="1511751413">
                  <w:marLeft w:val="0"/>
                  <w:marRight w:val="0"/>
                  <w:marTop w:val="0"/>
                  <w:marBottom w:val="0"/>
                  <w:divBdr>
                    <w:top w:val="none" w:sz="0" w:space="0" w:color="auto"/>
                    <w:left w:val="none" w:sz="0" w:space="0" w:color="auto"/>
                    <w:bottom w:val="none" w:sz="0" w:space="0" w:color="auto"/>
                    <w:right w:val="none" w:sz="0" w:space="0" w:color="auto"/>
                  </w:divBdr>
                </w:div>
                <w:div w:id="1516768799">
                  <w:marLeft w:val="0"/>
                  <w:marRight w:val="0"/>
                  <w:marTop w:val="0"/>
                  <w:marBottom w:val="0"/>
                  <w:divBdr>
                    <w:top w:val="none" w:sz="0" w:space="0" w:color="auto"/>
                    <w:left w:val="none" w:sz="0" w:space="0" w:color="auto"/>
                    <w:bottom w:val="none" w:sz="0" w:space="0" w:color="auto"/>
                    <w:right w:val="none" w:sz="0" w:space="0" w:color="auto"/>
                  </w:divBdr>
                </w:div>
                <w:div w:id="1524784441">
                  <w:marLeft w:val="0"/>
                  <w:marRight w:val="0"/>
                  <w:marTop w:val="0"/>
                  <w:marBottom w:val="0"/>
                  <w:divBdr>
                    <w:top w:val="none" w:sz="0" w:space="0" w:color="auto"/>
                    <w:left w:val="none" w:sz="0" w:space="0" w:color="auto"/>
                    <w:bottom w:val="none" w:sz="0" w:space="0" w:color="auto"/>
                    <w:right w:val="none" w:sz="0" w:space="0" w:color="auto"/>
                  </w:divBdr>
                </w:div>
                <w:div w:id="1529483785">
                  <w:marLeft w:val="0"/>
                  <w:marRight w:val="0"/>
                  <w:marTop w:val="0"/>
                  <w:marBottom w:val="0"/>
                  <w:divBdr>
                    <w:top w:val="none" w:sz="0" w:space="0" w:color="auto"/>
                    <w:left w:val="none" w:sz="0" w:space="0" w:color="auto"/>
                    <w:bottom w:val="none" w:sz="0" w:space="0" w:color="auto"/>
                    <w:right w:val="none" w:sz="0" w:space="0" w:color="auto"/>
                  </w:divBdr>
                </w:div>
                <w:div w:id="1535920920">
                  <w:marLeft w:val="0"/>
                  <w:marRight w:val="0"/>
                  <w:marTop w:val="0"/>
                  <w:marBottom w:val="0"/>
                  <w:divBdr>
                    <w:top w:val="none" w:sz="0" w:space="0" w:color="auto"/>
                    <w:left w:val="none" w:sz="0" w:space="0" w:color="auto"/>
                    <w:bottom w:val="none" w:sz="0" w:space="0" w:color="auto"/>
                    <w:right w:val="none" w:sz="0" w:space="0" w:color="auto"/>
                  </w:divBdr>
                </w:div>
                <w:div w:id="1558860052">
                  <w:marLeft w:val="0"/>
                  <w:marRight w:val="0"/>
                  <w:marTop w:val="0"/>
                  <w:marBottom w:val="0"/>
                  <w:divBdr>
                    <w:top w:val="none" w:sz="0" w:space="0" w:color="auto"/>
                    <w:left w:val="none" w:sz="0" w:space="0" w:color="auto"/>
                    <w:bottom w:val="none" w:sz="0" w:space="0" w:color="auto"/>
                    <w:right w:val="none" w:sz="0" w:space="0" w:color="auto"/>
                  </w:divBdr>
                </w:div>
                <w:div w:id="1580097629">
                  <w:marLeft w:val="0"/>
                  <w:marRight w:val="0"/>
                  <w:marTop w:val="0"/>
                  <w:marBottom w:val="0"/>
                  <w:divBdr>
                    <w:top w:val="none" w:sz="0" w:space="0" w:color="auto"/>
                    <w:left w:val="none" w:sz="0" w:space="0" w:color="auto"/>
                    <w:bottom w:val="none" w:sz="0" w:space="0" w:color="auto"/>
                    <w:right w:val="none" w:sz="0" w:space="0" w:color="auto"/>
                  </w:divBdr>
                </w:div>
                <w:div w:id="1638990668">
                  <w:marLeft w:val="0"/>
                  <w:marRight w:val="0"/>
                  <w:marTop w:val="0"/>
                  <w:marBottom w:val="0"/>
                  <w:divBdr>
                    <w:top w:val="none" w:sz="0" w:space="0" w:color="auto"/>
                    <w:left w:val="none" w:sz="0" w:space="0" w:color="auto"/>
                    <w:bottom w:val="none" w:sz="0" w:space="0" w:color="auto"/>
                    <w:right w:val="none" w:sz="0" w:space="0" w:color="auto"/>
                  </w:divBdr>
                </w:div>
                <w:div w:id="1651522269">
                  <w:marLeft w:val="0"/>
                  <w:marRight w:val="0"/>
                  <w:marTop w:val="0"/>
                  <w:marBottom w:val="0"/>
                  <w:divBdr>
                    <w:top w:val="none" w:sz="0" w:space="0" w:color="auto"/>
                    <w:left w:val="none" w:sz="0" w:space="0" w:color="auto"/>
                    <w:bottom w:val="none" w:sz="0" w:space="0" w:color="auto"/>
                    <w:right w:val="none" w:sz="0" w:space="0" w:color="auto"/>
                  </w:divBdr>
                </w:div>
                <w:div w:id="1655262023">
                  <w:marLeft w:val="0"/>
                  <w:marRight w:val="0"/>
                  <w:marTop w:val="0"/>
                  <w:marBottom w:val="0"/>
                  <w:divBdr>
                    <w:top w:val="none" w:sz="0" w:space="0" w:color="auto"/>
                    <w:left w:val="none" w:sz="0" w:space="0" w:color="auto"/>
                    <w:bottom w:val="none" w:sz="0" w:space="0" w:color="auto"/>
                    <w:right w:val="none" w:sz="0" w:space="0" w:color="auto"/>
                  </w:divBdr>
                </w:div>
                <w:div w:id="1666350688">
                  <w:marLeft w:val="0"/>
                  <w:marRight w:val="0"/>
                  <w:marTop w:val="0"/>
                  <w:marBottom w:val="0"/>
                  <w:divBdr>
                    <w:top w:val="none" w:sz="0" w:space="0" w:color="auto"/>
                    <w:left w:val="none" w:sz="0" w:space="0" w:color="auto"/>
                    <w:bottom w:val="none" w:sz="0" w:space="0" w:color="auto"/>
                    <w:right w:val="none" w:sz="0" w:space="0" w:color="auto"/>
                  </w:divBdr>
                </w:div>
                <w:div w:id="1708984789">
                  <w:marLeft w:val="0"/>
                  <w:marRight w:val="0"/>
                  <w:marTop w:val="0"/>
                  <w:marBottom w:val="0"/>
                  <w:divBdr>
                    <w:top w:val="none" w:sz="0" w:space="0" w:color="auto"/>
                    <w:left w:val="none" w:sz="0" w:space="0" w:color="auto"/>
                    <w:bottom w:val="none" w:sz="0" w:space="0" w:color="auto"/>
                    <w:right w:val="none" w:sz="0" w:space="0" w:color="auto"/>
                  </w:divBdr>
                </w:div>
                <w:div w:id="1711687414">
                  <w:marLeft w:val="0"/>
                  <w:marRight w:val="0"/>
                  <w:marTop w:val="0"/>
                  <w:marBottom w:val="0"/>
                  <w:divBdr>
                    <w:top w:val="none" w:sz="0" w:space="0" w:color="auto"/>
                    <w:left w:val="none" w:sz="0" w:space="0" w:color="auto"/>
                    <w:bottom w:val="none" w:sz="0" w:space="0" w:color="auto"/>
                    <w:right w:val="none" w:sz="0" w:space="0" w:color="auto"/>
                  </w:divBdr>
                </w:div>
                <w:div w:id="1731810204">
                  <w:marLeft w:val="0"/>
                  <w:marRight w:val="0"/>
                  <w:marTop w:val="0"/>
                  <w:marBottom w:val="0"/>
                  <w:divBdr>
                    <w:top w:val="none" w:sz="0" w:space="0" w:color="auto"/>
                    <w:left w:val="none" w:sz="0" w:space="0" w:color="auto"/>
                    <w:bottom w:val="none" w:sz="0" w:space="0" w:color="auto"/>
                    <w:right w:val="none" w:sz="0" w:space="0" w:color="auto"/>
                  </w:divBdr>
                </w:div>
                <w:div w:id="1743479931">
                  <w:marLeft w:val="0"/>
                  <w:marRight w:val="0"/>
                  <w:marTop w:val="0"/>
                  <w:marBottom w:val="0"/>
                  <w:divBdr>
                    <w:top w:val="none" w:sz="0" w:space="0" w:color="auto"/>
                    <w:left w:val="none" w:sz="0" w:space="0" w:color="auto"/>
                    <w:bottom w:val="none" w:sz="0" w:space="0" w:color="auto"/>
                    <w:right w:val="none" w:sz="0" w:space="0" w:color="auto"/>
                  </w:divBdr>
                </w:div>
                <w:div w:id="1761829687">
                  <w:marLeft w:val="0"/>
                  <w:marRight w:val="0"/>
                  <w:marTop w:val="0"/>
                  <w:marBottom w:val="0"/>
                  <w:divBdr>
                    <w:top w:val="none" w:sz="0" w:space="0" w:color="auto"/>
                    <w:left w:val="none" w:sz="0" w:space="0" w:color="auto"/>
                    <w:bottom w:val="none" w:sz="0" w:space="0" w:color="auto"/>
                    <w:right w:val="none" w:sz="0" w:space="0" w:color="auto"/>
                  </w:divBdr>
                </w:div>
                <w:div w:id="1843200612">
                  <w:marLeft w:val="0"/>
                  <w:marRight w:val="0"/>
                  <w:marTop w:val="0"/>
                  <w:marBottom w:val="0"/>
                  <w:divBdr>
                    <w:top w:val="none" w:sz="0" w:space="0" w:color="auto"/>
                    <w:left w:val="none" w:sz="0" w:space="0" w:color="auto"/>
                    <w:bottom w:val="none" w:sz="0" w:space="0" w:color="auto"/>
                    <w:right w:val="none" w:sz="0" w:space="0" w:color="auto"/>
                  </w:divBdr>
                </w:div>
                <w:div w:id="1843280971">
                  <w:marLeft w:val="0"/>
                  <w:marRight w:val="0"/>
                  <w:marTop w:val="0"/>
                  <w:marBottom w:val="0"/>
                  <w:divBdr>
                    <w:top w:val="none" w:sz="0" w:space="0" w:color="auto"/>
                    <w:left w:val="none" w:sz="0" w:space="0" w:color="auto"/>
                    <w:bottom w:val="none" w:sz="0" w:space="0" w:color="auto"/>
                    <w:right w:val="none" w:sz="0" w:space="0" w:color="auto"/>
                  </w:divBdr>
                </w:div>
                <w:div w:id="1848212333">
                  <w:marLeft w:val="0"/>
                  <w:marRight w:val="0"/>
                  <w:marTop w:val="0"/>
                  <w:marBottom w:val="0"/>
                  <w:divBdr>
                    <w:top w:val="none" w:sz="0" w:space="0" w:color="auto"/>
                    <w:left w:val="none" w:sz="0" w:space="0" w:color="auto"/>
                    <w:bottom w:val="none" w:sz="0" w:space="0" w:color="auto"/>
                    <w:right w:val="none" w:sz="0" w:space="0" w:color="auto"/>
                  </w:divBdr>
                </w:div>
                <w:div w:id="1854997699">
                  <w:marLeft w:val="0"/>
                  <w:marRight w:val="0"/>
                  <w:marTop w:val="0"/>
                  <w:marBottom w:val="0"/>
                  <w:divBdr>
                    <w:top w:val="none" w:sz="0" w:space="0" w:color="auto"/>
                    <w:left w:val="none" w:sz="0" w:space="0" w:color="auto"/>
                    <w:bottom w:val="none" w:sz="0" w:space="0" w:color="auto"/>
                    <w:right w:val="none" w:sz="0" w:space="0" w:color="auto"/>
                  </w:divBdr>
                </w:div>
                <w:div w:id="1869368387">
                  <w:marLeft w:val="0"/>
                  <w:marRight w:val="0"/>
                  <w:marTop w:val="0"/>
                  <w:marBottom w:val="0"/>
                  <w:divBdr>
                    <w:top w:val="none" w:sz="0" w:space="0" w:color="auto"/>
                    <w:left w:val="none" w:sz="0" w:space="0" w:color="auto"/>
                    <w:bottom w:val="none" w:sz="0" w:space="0" w:color="auto"/>
                    <w:right w:val="none" w:sz="0" w:space="0" w:color="auto"/>
                  </w:divBdr>
                </w:div>
                <w:div w:id="1872842646">
                  <w:marLeft w:val="0"/>
                  <w:marRight w:val="0"/>
                  <w:marTop w:val="0"/>
                  <w:marBottom w:val="0"/>
                  <w:divBdr>
                    <w:top w:val="none" w:sz="0" w:space="0" w:color="auto"/>
                    <w:left w:val="none" w:sz="0" w:space="0" w:color="auto"/>
                    <w:bottom w:val="none" w:sz="0" w:space="0" w:color="auto"/>
                    <w:right w:val="none" w:sz="0" w:space="0" w:color="auto"/>
                  </w:divBdr>
                </w:div>
                <w:div w:id="1874338459">
                  <w:marLeft w:val="0"/>
                  <w:marRight w:val="0"/>
                  <w:marTop w:val="0"/>
                  <w:marBottom w:val="0"/>
                  <w:divBdr>
                    <w:top w:val="none" w:sz="0" w:space="0" w:color="auto"/>
                    <w:left w:val="none" w:sz="0" w:space="0" w:color="auto"/>
                    <w:bottom w:val="none" w:sz="0" w:space="0" w:color="auto"/>
                    <w:right w:val="none" w:sz="0" w:space="0" w:color="auto"/>
                  </w:divBdr>
                </w:div>
                <w:div w:id="1889417549">
                  <w:marLeft w:val="0"/>
                  <w:marRight w:val="0"/>
                  <w:marTop w:val="0"/>
                  <w:marBottom w:val="0"/>
                  <w:divBdr>
                    <w:top w:val="none" w:sz="0" w:space="0" w:color="auto"/>
                    <w:left w:val="none" w:sz="0" w:space="0" w:color="auto"/>
                    <w:bottom w:val="none" w:sz="0" w:space="0" w:color="auto"/>
                    <w:right w:val="none" w:sz="0" w:space="0" w:color="auto"/>
                  </w:divBdr>
                </w:div>
                <w:div w:id="1922137976">
                  <w:marLeft w:val="0"/>
                  <w:marRight w:val="0"/>
                  <w:marTop w:val="0"/>
                  <w:marBottom w:val="0"/>
                  <w:divBdr>
                    <w:top w:val="none" w:sz="0" w:space="0" w:color="auto"/>
                    <w:left w:val="none" w:sz="0" w:space="0" w:color="auto"/>
                    <w:bottom w:val="none" w:sz="0" w:space="0" w:color="auto"/>
                    <w:right w:val="none" w:sz="0" w:space="0" w:color="auto"/>
                  </w:divBdr>
                </w:div>
                <w:div w:id="1933539443">
                  <w:marLeft w:val="0"/>
                  <w:marRight w:val="0"/>
                  <w:marTop w:val="0"/>
                  <w:marBottom w:val="0"/>
                  <w:divBdr>
                    <w:top w:val="none" w:sz="0" w:space="0" w:color="auto"/>
                    <w:left w:val="none" w:sz="0" w:space="0" w:color="auto"/>
                    <w:bottom w:val="none" w:sz="0" w:space="0" w:color="auto"/>
                    <w:right w:val="none" w:sz="0" w:space="0" w:color="auto"/>
                  </w:divBdr>
                </w:div>
                <w:div w:id="1974670722">
                  <w:marLeft w:val="0"/>
                  <w:marRight w:val="0"/>
                  <w:marTop w:val="0"/>
                  <w:marBottom w:val="0"/>
                  <w:divBdr>
                    <w:top w:val="none" w:sz="0" w:space="0" w:color="auto"/>
                    <w:left w:val="none" w:sz="0" w:space="0" w:color="auto"/>
                    <w:bottom w:val="none" w:sz="0" w:space="0" w:color="auto"/>
                    <w:right w:val="none" w:sz="0" w:space="0" w:color="auto"/>
                  </w:divBdr>
                </w:div>
                <w:div w:id="2002195341">
                  <w:marLeft w:val="0"/>
                  <w:marRight w:val="0"/>
                  <w:marTop w:val="0"/>
                  <w:marBottom w:val="0"/>
                  <w:divBdr>
                    <w:top w:val="none" w:sz="0" w:space="0" w:color="auto"/>
                    <w:left w:val="none" w:sz="0" w:space="0" w:color="auto"/>
                    <w:bottom w:val="none" w:sz="0" w:space="0" w:color="auto"/>
                    <w:right w:val="none" w:sz="0" w:space="0" w:color="auto"/>
                  </w:divBdr>
                </w:div>
                <w:div w:id="2010866375">
                  <w:marLeft w:val="0"/>
                  <w:marRight w:val="0"/>
                  <w:marTop w:val="0"/>
                  <w:marBottom w:val="0"/>
                  <w:divBdr>
                    <w:top w:val="none" w:sz="0" w:space="0" w:color="auto"/>
                    <w:left w:val="none" w:sz="0" w:space="0" w:color="auto"/>
                    <w:bottom w:val="none" w:sz="0" w:space="0" w:color="auto"/>
                    <w:right w:val="none" w:sz="0" w:space="0" w:color="auto"/>
                  </w:divBdr>
                </w:div>
                <w:div w:id="2026663653">
                  <w:marLeft w:val="0"/>
                  <w:marRight w:val="0"/>
                  <w:marTop w:val="0"/>
                  <w:marBottom w:val="0"/>
                  <w:divBdr>
                    <w:top w:val="none" w:sz="0" w:space="0" w:color="auto"/>
                    <w:left w:val="none" w:sz="0" w:space="0" w:color="auto"/>
                    <w:bottom w:val="none" w:sz="0" w:space="0" w:color="auto"/>
                    <w:right w:val="none" w:sz="0" w:space="0" w:color="auto"/>
                  </w:divBdr>
                </w:div>
                <w:div w:id="2027824357">
                  <w:marLeft w:val="0"/>
                  <w:marRight w:val="0"/>
                  <w:marTop w:val="0"/>
                  <w:marBottom w:val="0"/>
                  <w:divBdr>
                    <w:top w:val="none" w:sz="0" w:space="0" w:color="auto"/>
                    <w:left w:val="none" w:sz="0" w:space="0" w:color="auto"/>
                    <w:bottom w:val="none" w:sz="0" w:space="0" w:color="auto"/>
                    <w:right w:val="none" w:sz="0" w:space="0" w:color="auto"/>
                  </w:divBdr>
                </w:div>
                <w:div w:id="2030644866">
                  <w:marLeft w:val="0"/>
                  <w:marRight w:val="0"/>
                  <w:marTop w:val="0"/>
                  <w:marBottom w:val="0"/>
                  <w:divBdr>
                    <w:top w:val="none" w:sz="0" w:space="0" w:color="auto"/>
                    <w:left w:val="none" w:sz="0" w:space="0" w:color="auto"/>
                    <w:bottom w:val="none" w:sz="0" w:space="0" w:color="auto"/>
                    <w:right w:val="none" w:sz="0" w:space="0" w:color="auto"/>
                  </w:divBdr>
                </w:div>
                <w:div w:id="2033141520">
                  <w:marLeft w:val="0"/>
                  <w:marRight w:val="0"/>
                  <w:marTop w:val="0"/>
                  <w:marBottom w:val="0"/>
                  <w:divBdr>
                    <w:top w:val="none" w:sz="0" w:space="0" w:color="auto"/>
                    <w:left w:val="none" w:sz="0" w:space="0" w:color="auto"/>
                    <w:bottom w:val="none" w:sz="0" w:space="0" w:color="auto"/>
                    <w:right w:val="none" w:sz="0" w:space="0" w:color="auto"/>
                  </w:divBdr>
                </w:div>
                <w:div w:id="2063406006">
                  <w:marLeft w:val="0"/>
                  <w:marRight w:val="0"/>
                  <w:marTop w:val="0"/>
                  <w:marBottom w:val="0"/>
                  <w:divBdr>
                    <w:top w:val="none" w:sz="0" w:space="0" w:color="auto"/>
                    <w:left w:val="none" w:sz="0" w:space="0" w:color="auto"/>
                    <w:bottom w:val="none" w:sz="0" w:space="0" w:color="auto"/>
                    <w:right w:val="none" w:sz="0" w:space="0" w:color="auto"/>
                  </w:divBdr>
                </w:div>
                <w:div w:id="2077164654">
                  <w:marLeft w:val="0"/>
                  <w:marRight w:val="0"/>
                  <w:marTop w:val="0"/>
                  <w:marBottom w:val="0"/>
                  <w:divBdr>
                    <w:top w:val="none" w:sz="0" w:space="0" w:color="auto"/>
                    <w:left w:val="none" w:sz="0" w:space="0" w:color="auto"/>
                    <w:bottom w:val="none" w:sz="0" w:space="0" w:color="auto"/>
                    <w:right w:val="none" w:sz="0" w:space="0" w:color="auto"/>
                  </w:divBdr>
                </w:div>
                <w:div w:id="2078893628">
                  <w:marLeft w:val="0"/>
                  <w:marRight w:val="0"/>
                  <w:marTop w:val="0"/>
                  <w:marBottom w:val="0"/>
                  <w:divBdr>
                    <w:top w:val="none" w:sz="0" w:space="0" w:color="auto"/>
                    <w:left w:val="none" w:sz="0" w:space="0" w:color="auto"/>
                    <w:bottom w:val="none" w:sz="0" w:space="0" w:color="auto"/>
                    <w:right w:val="none" w:sz="0" w:space="0" w:color="auto"/>
                  </w:divBdr>
                </w:div>
                <w:div w:id="2091927617">
                  <w:marLeft w:val="0"/>
                  <w:marRight w:val="0"/>
                  <w:marTop w:val="0"/>
                  <w:marBottom w:val="0"/>
                  <w:divBdr>
                    <w:top w:val="none" w:sz="0" w:space="0" w:color="auto"/>
                    <w:left w:val="none" w:sz="0" w:space="0" w:color="auto"/>
                    <w:bottom w:val="none" w:sz="0" w:space="0" w:color="auto"/>
                    <w:right w:val="none" w:sz="0" w:space="0" w:color="auto"/>
                  </w:divBdr>
                </w:div>
                <w:div w:id="2105105261">
                  <w:marLeft w:val="0"/>
                  <w:marRight w:val="0"/>
                  <w:marTop w:val="0"/>
                  <w:marBottom w:val="0"/>
                  <w:divBdr>
                    <w:top w:val="none" w:sz="0" w:space="0" w:color="auto"/>
                    <w:left w:val="none" w:sz="0" w:space="0" w:color="auto"/>
                    <w:bottom w:val="none" w:sz="0" w:space="0" w:color="auto"/>
                    <w:right w:val="none" w:sz="0" w:space="0" w:color="auto"/>
                  </w:divBdr>
                </w:div>
                <w:div w:id="2117211705">
                  <w:marLeft w:val="0"/>
                  <w:marRight w:val="0"/>
                  <w:marTop w:val="0"/>
                  <w:marBottom w:val="0"/>
                  <w:divBdr>
                    <w:top w:val="none" w:sz="0" w:space="0" w:color="auto"/>
                    <w:left w:val="none" w:sz="0" w:space="0" w:color="auto"/>
                    <w:bottom w:val="none" w:sz="0" w:space="0" w:color="auto"/>
                    <w:right w:val="none" w:sz="0" w:space="0" w:color="auto"/>
                  </w:divBdr>
                </w:div>
                <w:div w:id="21233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8242">
          <w:marLeft w:val="0"/>
          <w:marRight w:val="0"/>
          <w:marTop w:val="0"/>
          <w:marBottom w:val="0"/>
          <w:divBdr>
            <w:top w:val="none" w:sz="0" w:space="0" w:color="auto"/>
            <w:left w:val="none" w:sz="0" w:space="0" w:color="auto"/>
            <w:bottom w:val="none" w:sz="0" w:space="0" w:color="auto"/>
            <w:right w:val="none" w:sz="0" w:space="0" w:color="auto"/>
          </w:divBdr>
        </w:div>
        <w:div w:id="974061695">
          <w:marLeft w:val="0"/>
          <w:marRight w:val="0"/>
          <w:marTop w:val="0"/>
          <w:marBottom w:val="0"/>
          <w:divBdr>
            <w:top w:val="none" w:sz="0" w:space="0" w:color="auto"/>
            <w:left w:val="none" w:sz="0" w:space="0" w:color="auto"/>
            <w:bottom w:val="none" w:sz="0" w:space="0" w:color="auto"/>
            <w:right w:val="none" w:sz="0" w:space="0" w:color="auto"/>
          </w:divBdr>
        </w:div>
        <w:div w:id="993486355">
          <w:marLeft w:val="0"/>
          <w:marRight w:val="0"/>
          <w:marTop w:val="0"/>
          <w:marBottom w:val="0"/>
          <w:divBdr>
            <w:top w:val="none" w:sz="0" w:space="0" w:color="auto"/>
            <w:left w:val="none" w:sz="0" w:space="0" w:color="auto"/>
            <w:bottom w:val="none" w:sz="0" w:space="0" w:color="auto"/>
            <w:right w:val="none" w:sz="0" w:space="0" w:color="auto"/>
          </w:divBdr>
        </w:div>
        <w:div w:id="1014652801">
          <w:marLeft w:val="0"/>
          <w:marRight w:val="0"/>
          <w:marTop w:val="0"/>
          <w:marBottom w:val="0"/>
          <w:divBdr>
            <w:top w:val="none" w:sz="0" w:space="0" w:color="auto"/>
            <w:left w:val="none" w:sz="0" w:space="0" w:color="auto"/>
            <w:bottom w:val="none" w:sz="0" w:space="0" w:color="auto"/>
            <w:right w:val="none" w:sz="0" w:space="0" w:color="auto"/>
          </w:divBdr>
        </w:div>
        <w:div w:id="1016734122">
          <w:marLeft w:val="0"/>
          <w:marRight w:val="0"/>
          <w:marTop w:val="0"/>
          <w:marBottom w:val="0"/>
          <w:divBdr>
            <w:top w:val="none" w:sz="0" w:space="0" w:color="auto"/>
            <w:left w:val="none" w:sz="0" w:space="0" w:color="auto"/>
            <w:bottom w:val="none" w:sz="0" w:space="0" w:color="auto"/>
            <w:right w:val="none" w:sz="0" w:space="0" w:color="auto"/>
          </w:divBdr>
        </w:div>
        <w:div w:id="1027104767">
          <w:marLeft w:val="0"/>
          <w:marRight w:val="0"/>
          <w:marTop w:val="0"/>
          <w:marBottom w:val="0"/>
          <w:divBdr>
            <w:top w:val="none" w:sz="0" w:space="0" w:color="auto"/>
            <w:left w:val="none" w:sz="0" w:space="0" w:color="auto"/>
            <w:bottom w:val="none" w:sz="0" w:space="0" w:color="auto"/>
            <w:right w:val="none" w:sz="0" w:space="0" w:color="auto"/>
          </w:divBdr>
        </w:div>
        <w:div w:id="1070737106">
          <w:marLeft w:val="0"/>
          <w:marRight w:val="0"/>
          <w:marTop w:val="0"/>
          <w:marBottom w:val="0"/>
          <w:divBdr>
            <w:top w:val="none" w:sz="0" w:space="0" w:color="auto"/>
            <w:left w:val="none" w:sz="0" w:space="0" w:color="auto"/>
            <w:bottom w:val="none" w:sz="0" w:space="0" w:color="auto"/>
            <w:right w:val="none" w:sz="0" w:space="0" w:color="auto"/>
          </w:divBdr>
        </w:div>
        <w:div w:id="1081803023">
          <w:marLeft w:val="0"/>
          <w:marRight w:val="0"/>
          <w:marTop w:val="0"/>
          <w:marBottom w:val="0"/>
          <w:divBdr>
            <w:top w:val="none" w:sz="0" w:space="0" w:color="auto"/>
            <w:left w:val="none" w:sz="0" w:space="0" w:color="auto"/>
            <w:bottom w:val="none" w:sz="0" w:space="0" w:color="auto"/>
            <w:right w:val="none" w:sz="0" w:space="0" w:color="auto"/>
          </w:divBdr>
        </w:div>
        <w:div w:id="1096362316">
          <w:marLeft w:val="0"/>
          <w:marRight w:val="0"/>
          <w:marTop w:val="0"/>
          <w:marBottom w:val="0"/>
          <w:divBdr>
            <w:top w:val="none" w:sz="0" w:space="0" w:color="auto"/>
            <w:left w:val="none" w:sz="0" w:space="0" w:color="auto"/>
            <w:bottom w:val="none" w:sz="0" w:space="0" w:color="auto"/>
            <w:right w:val="none" w:sz="0" w:space="0" w:color="auto"/>
          </w:divBdr>
        </w:div>
        <w:div w:id="1114130112">
          <w:marLeft w:val="0"/>
          <w:marRight w:val="0"/>
          <w:marTop w:val="0"/>
          <w:marBottom w:val="0"/>
          <w:divBdr>
            <w:top w:val="none" w:sz="0" w:space="0" w:color="auto"/>
            <w:left w:val="none" w:sz="0" w:space="0" w:color="auto"/>
            <w:bottom w:val="none" w:sz="0" w:space="0" w:color="auto"/>
            <w:right w:val="none" w:sz="0" w:space="0" w:color="auto"/>
          </w:divBdr>
        </w:div>
        <w:div w:id="1126971155">
          <w:marLeft w:val="0"/>
          <w:marRight w:val="0"/>
          <w:marTop w:val="0"/>
          <w:marBottom w:val="0"/>
          <w:divBdr>
            <w:top w:val="none" w:sz="0" w:space="0" w:color="auto"/>
            <w:left w:val="none" w:sz="0" w:space="0" w:color="auto"/>
            <w:bottom w:val="none" w:sz="0" w:space="0" w:color="auto"/>
            <w:right w:val="none" w:sz="0" w:space="0" w:color="auto"/>
          </w:divBdr>
        </w:div>
        <w:div w:id="1133135670">
          <w:marLeft w:val="0"/>
          <w:marRight w:val="0"/>
          <w:marTop w:val="0"/>
          <w:marBottom w:val="0"/>
          <w:divBdr>
            <w:top w:val="none" w:sz="0" w:space="0" w:color="auto"/>
            <w:left w:val="none" w:sz="0" w:space="0" w:color="auto"/>
            <w:bottom w:val="none" w:sz="0" w:space="0" w:color="auto"/>
            <w:right w:val="none" w:sz="0" w:space="0" w:color="auto"/>
          </w:divBdr>
        </w:div>
        <w:div w:id="1147937997">
          <w:marLeft w:val="0"/>
          <w:marRight w:val="0"/>
          <w:marTop w:val="0"/>
          <w:marBottom w:val="0"/>
          <w:divBdr>
            <w:top w:val="none" w:sz="0" w:space="0" w:color="auto"/>
            <w:left w:val="none" w:sz="0" w:space="0" w:color="auto"/>
            <w:bottom w:val="none" w:sz="0" w:space="0" w:color="auto"/>
            <w:right w:val="none" w:sz="0" w:space="0" w:color="auto"/>
          </w:divBdr>
        </w:div>
        <w:div w:id="1164709435">
          <w:marLeft w:val="0"/>
          <w:marRight w:val="0"/>
          <w:marTop w:val="0"/>
          <w:marBottom w:val="0"/>
          <w:divBdr>
            <w:top w:val="none" w:sz="0" w:space="0" w:color="auto"/>
            <w:left w:val="none" w:sz="0" w:space="0" w:color="auto"/>
            <w:bottom w:val="none" w:sz="0" w:space="0" w:color="auto"/>
            <w:right w:val="none" w:sz="0" w:space="0" w:color="auto"/>
          </w:divBdr>
        </w:div>
        <w:div w:id="1221286076">
          <w:marLeft w:val="0"/>
          <w:marRight w:val="0"/>
          <w:marTop w:val="0"/>
          <w:marBottom w:val="0"/>
          <w:divBdr>
            <w:top w:val="none" w:sz="0" w:space="0" w:color="auto"/>
            <w:left w:val="none" w:sz="0" w:space="0" w:color="auto"/>
            <w:bottom w:val="none" w:sz="0" w:space="0" w:color="auto"/>
            <w:right w:val="none" w:sz="0" w:space="0" w:color="auto"/>
          </w:divBdr>
        </w:div>
        <w:div w:id="1222403080">
          <w:marLeft w:val="0"/>
          <w:marRight w:val="0"/>
          <w:marTop w:val="0"/>
          <w:marBottom w:val="0"/>
          <w:divBdr>
            <w:top w:val="none" w:sz="0" w:space="0" w:color="auto"/>
            <w:left w:val="none" w:sz="0" w:space="0" w:color="auto"/>
            <w:bottom w:val="none" w:sz="0" w:space="0" w:color="auto"/>
            <w:right w:val="none" w:sz="0" w:space="0" w:color="auto"/>
          </w:divBdr>
        </w:div>
        <w:div w:id="1232541371">
          <w:marLeft w:val="0"/>
          <w:marRight w:val="0"/>
          <w:marTop w:val="0"/>
          <w:marBottom w:val="0"/>
          <w:divBdr>
            <w:top w:val="none" w:sz="0" w:space="0" w:color="auto"/>
            <w:left w:val="none" w:sz="0" w:space="0" w:color="auto"/>
            <w:bottom w:val="none" w:sz="0" w:space="0" w:color="auto"/>
            <w:right w:val="none" w:sz="0" w:space="0" w:color="auto"/>
          </w:divBdr>
        </w:div>
        <w:div w:id="1275361680">
          <w:marLeft w:val="0"/>
          <w:marRight w:val="0"/>
          <w:marTop w:val="0"/>
          <w:marBottom w:val="0"/>
          <w:divBdr>
            <w:top w:val="none" w:sz="0" w:space="0" w:color="auto"/>
            <w:left w:val="none" w:sz="0" w:space="0" w:color="auto"/>
            <w:bottom w:val="none" w:sz="0" w:space="0" w:color="auto"/>
            <w:right w:val="none" w:sz="0" w:space="0" w:color="auto"/>
          </w:divBdr>
        </w:div>
        <w:div w:id="1292591339">
          <w:marLeft w:val="0"/>
          <w:marRight w:val="0"/>
          <w:marTop w:val="0"/>
          <w:marBottom w:val="0"/>
          <w:divBdr>
            <w:top w:val="none" w:sz="0" w:space="0" w:color="auto"/>
            <w:left w:val="none" w:sz="0" w:space="0" w:color="auto"/>
            <w:bottom w:val="none" w:sz="0" w:space="0" w:color="auto"/>
            <w:right w:val="none" w:sz="0" w:space="0" w:color="auto"/>
          </w:divBdr>
        </w:div>
        <w:div w:id="1299989557">
          <w:marLeft w:val="0"/>
          <w:marRight w:val="0"/>
          <w:marTop w:val="0"/>
          <w:marBottom w:val="0"/>
          <w:divBdr>
            <w:top w:val="none" w:sz="0" w:space="0" w:color="auto"/>
            <w:left w:val="none" w:sz="0" w:space="0" w:color="auto"/>
            <w:bottom w:val="none" w:sz="0" w:space="0" w:color="auto"/>
            <w:right w:val="none" w:sz="0" w:space="0" w:color="auto"/>
          </w:divBdr>
        </w:div>
        <w:div w:id="1399744879">
          <w:marLeft w:val="0"/>
          <w:marRight w:val="0"/>
          <w:marTop w:val="0"/>
          <w:marBottom w:val="0"/>
          <w:divBdr>
            <w:top w:val="none" w:sz="0" w:space="0" w:color="auto"/>
            <w:left w:val="none" w:sz="0" w:space="0" w:color="auto"/>
            <w:bottom w:val="none" w:sz="0" w:space="0" w:color="auto"/>
            <w:right w:val="none" w:sz="0" w:space="0" w:color="auto"/>
          </w:divBdr>
        </w:div>
        <w:div w:id="1403723339">
          <w:marLeft w:val="0"/>
          <w:marRight w:val="0"/>
          <w:marTop w:val="0"/>
          <w:marBottom w:val="0"/>
          <w:divBdr>
            <w:top w:val="none" w:sz="0" w:space="0" w:color="auto"/>
            <w:left w:val="none" w:sz="0" w:space="0" w:color="auto"/>
            <w:bottom w:val="none" w:sz="0" w:space="0" w:color="auto"/>
            <w:right w:val="none" w:sz="0" w:space="0" w:color="auto"/>
          </w:divBdr>
        </w:div>
        <w:div w:id="1430395476">
          <w:marLeft w:val="0"/>
          <w:marRight w:val="0"/>
          <w:marTop w:val="0"/>
          <w:marBottom w:val="0"/>
          <w:divBdr>
            <w:top w:val="none" w:sz="0" w:space="0" w:color="auto"/>
            <w:left w:val="none" w:sz="0" w:space="0" w:color="auto"/>
            <w:bottom w:val="none" w:sz="0" w:space="0" w:color="auto"/>
            <w:right w:val="none" w:sz="0" w:space="0" w:color="auto"/>
          </w:divBdr>
        </w:div>
        <w:div w:id="1433284128">
          <w:marLeft w:val="0"/>
          <w:marRight w:val="0"/>
          <w:marTop w:val="0"/>
          <w:marBottom w:val="0"/>
          <w:divBdr>
            <w:top w:val="none" w:sz="0" w:space="0" w:color="auto"/>
            <w:left w:val="none" w:sz="0" w:space="0" w:color="auto"/>
            <w:bottom w:val="none" w:sz="0" w:space="0" w:color="auto"/>
            <w:right w:val="none" w:sz="0" w:space="0" w:color="auto"/>
          </w:divBdr>
        </w:div>
        <w:div w:id="1434015440">
          <w:marLeft w:val="0"/>
          <w:marRight w:val="0"/>
          <w:marTop w:val="0"/>
          <w:marBottom w:val="0"/>
          <w:divBdr>
            <w:top w:val="none" w:sz="0" w:space="0" w:color="auto"/>
            <w:left w:val="none" w:sz="0" w:space="0" w:color="auto"/>
            <w:bottom w:val="none" w:sz="0" w:space="0" w:color="auto"/>
            <w:right w:val="none" w:sz="0" w:space="0" w:color="auto"/>
          </w:divBdr>
        </w:div>
        <w:div w:id="1441759218">
          <w:marLeft w:val="0"/>
          <w:marRight w:val="0"/>
          <w:marTop w:val="0"/>
          <w:marBottom w:val="0"/>
          <w:divBdr>
            <w:top w:val="none" w:sz="0" w:space="0" w:color="auto"/>
            <w:left w:val="none" w:sz="0" w:space="0" w:color="auto"/>
            <w:bottom w:val="none" w:sz="0" w:space="0" w:color="auto"/>
            <w:right w:val="none" w:sz="0" w:space="0" w:color="auto"/>
          </w:divBdr>
        </w:div>
        <w:div w:id="1487552332">
          <w:marLeft w:val="0"/>
          <w:marRight w:val="0"/>
          <w:marTop w:val="0"/>
          <w:marBottom w:val="0"/>
          <w:divBdr>
            <w:top w:val="none" w:sz="0" w:space="0" w:color="auto"/>
            <w:left w:val="none" w:sz="0" w:space="0" w:color="auto"/>
            <w:bottom w:val="none" w:sz="0" w:space="0" w:color="auto"/>
            <w:right w:val="none" w:sz="0" w:space="0" w:color="auto"/>
          </w:divBdr>
        </w:div>
        <w:div w:id="1504129879">
          <w:marLeft w:val="0"/>
          <w:marRight w:val="0"/>
          <w:marTop w:val="0"/>
          <w:marBottom w:val="0"/>
          <w:divBdr>
            <w:top w:val="none" w:sz="0" w:space="0" w:color="auto"/>
            <w:left w:val="none" w:sz="0" w:space="0" w:color="auto"/>
            <w:bottom w:val="none" w:sz="0" w:space="0" w:color="auto"/>
            <w:right w:val="none" w:sz="0" w:space="0" w:color="auto"/>
          </w:divBdr>
        </w:div>
        <w:div w:id="1527478277">
          <w:marLeft w:val="0"/>
          <w:marRight w:val="0"/>
          <w:marTop w:val="0"/>
          <w:marBottom w:val="0"/>
          <w:divBdr>
            <w:top w:val="none" w:sz="0" w:space="0" w:color="auto"/>
            <w:left w:val="none" w:sz="0" w:space="0" w:color="auto"/>
            <w:bottom w:val="none" w:sz="0" w:space="0" w:color="auto"/>
            <w:right w:val="none" w:sz="0" w:space="0" w:color="auto"/>
          </w:divBdr>
        </w:div>
        <w:div w:id="1585259524">
          <w:marLeft w:val="0"/>
          <w:marRight w:val="0"/>
          <w:marTop w:val="0"/>
          <w:marBottom w:val="0"/>
          <w:divBdr>
            <w:top w:val="none" w:sz="0" w:space="0" w:color="auto"/>
            <w:left w:val="none" w:sz="0" w:space="0" w:color="auto"/>
            <w:bottom w:val="none" w:sz="0" w:space="0" w:color="auto"/>
            <w:right w:val="none" w:sz="0" w:space="0" w:color="auto"/>
          </w:divBdr>
        </w:div>
        <w:div w:id="1588735920">
          <w:marLeft w:val="0"/>
          <w:marRight w:val="0"/>
          <w:marTop w:val="0"/>
          <w:marBottom w:val="0"/>
          <w:divBdr>
            <w:top w:val="none" w:sz="0" w:space="0" w:color="auto"/>
            <w:left w:val="none" w:sz="0" w:space="0" w:color="auto"/>
            <w:bottom w:val="none" w:sz="0" w:space="0" w:color="auto"/>
            <w:right w:val="none" w:sz="0" w:space="0" w:color="auto"/>
          </w:divBdr>
        </w:div>
        <w:div w:id="1607467543">
          <w:marLeft w:val="0"/>
          <w:marRight w:val="0"/>
          <w:marTop w:val="0"/>
          <w:marBottom w:val="0"/>
          <w:divBdr>
            <w:top w:val="none" w:sz="0" w:space="0" w:color="auto"/>
            <w:left w:val="none" w:sz="0" w:space="0" w:color="auto"/>
            <w:bottom w:val="none" w:sz="0" w:space="0" w:color="auto"/>
            <w:right w:val="none" w:sz="0" w:space="0" w:color="auto"/>
          </w:divBdr>
        </w:div>
        <w:div w:id="1639454174">
          <w:marLeft w:val="0"/>
          <w:marRight w:val="0"/>
          <w:marTop w:val="0"/>
          <w:marBottom w:val="0"/>
          <w:divBdr>
            <w:top w:val="none" w:sz="0" w:space="0" w:color="auto"/>
            <w:left w:val="none" w:sz="0" w:space="0" w:color="auto"/>
            <w:bottom w:val="none" w:sz="0" w:space="0" w:color="auto"/>
            <w:right w:val="none" w:sz="0" w:space="0" w:color="auto"/>
          </w:divBdr>
          <w:divsChild>
            <w:div w:id="231548796">
              <w:marLeft w:val="0"/>
              <w:marRight w:val="0"/>
              <w:marTop w:val="0"/>
              <w:marBottom w:val="0"/>
              <w:divBdr>
                <w:top w:val="none" w:sz="0" w:space="0" w:color="auto"/>
                <w:left w:val="none" w:sz="0" w:space="0" w:color="auto"/>
                <w:bottom w:val="none" w:sz="0" w:space="0" w:color="auto"/>
                <w:right w:val="none" w:sz="0" w:space="0" w:color="auto"/>
              </w:divBdr>
              <w:divsChild>
                <w:div w:id="37827562">
                  <w:marLeft w:val="0"/>
                  <w:marRight w:val="0"/>
                  <w:marTop w:val="0"/>
                  <w:marBottom w:val="0"/>
                  <w:divBdr>
                    <w:top w:val="none" w:sz="0" w:space="0" w:color="auto"/>
                    <w:left w:val="none" w:sz="0" w:space="0" w:color="auto"/>
                    <w:bottom w:val="none" w:sz="0" w:space="0" w:color="auto"/>
                    <w:right w:val="none" w:sz="0" w:space="0" w:color="auto"/>
                  </w:divBdr>
                </w:div>
                <w:div w:id="43532895">
                  <w:marLeft w:val="0"/>
                  <w:marRight w:val="0"/>
                  <w:marTop w:val="0"/>
                  <w:marBottom w:val="0"/>
                  <w:divBdr>
                    <w:top w:val="none" w:sz="0" w:space="0" w:color="auto"/>
                    <w:left w:val="none" w:sz="0" w:space="0" w:color="auto"/>
                    <w:bottom w:val="none" w:sz="0" w:space="0" w:color="auto"/>
                    <w:right w:val="none" w:sz="0" w:space="0" w:color="auto"/>
                  </w:divBdr>
                </w:div>
                <w:div w:id="47657726">
                  <w:marLeft w:val="0"/>
                  <w:marRight w:val="0"/>
                  <w:marTop w:val="0"/>
                  <w:marBottom w:val="0"/>
                  <w:divBdr>
                    <w:top w:val="none" w:sz="0" w:space="0" w:color="auto"/>
                    <w:left w:val="none" w:sz="0" w:space="0" w:color="auto"/>
                    <w:bottom w:val="none" w:sz="0" w:space="0" w:color="auto"/>
                    <w:right w:val="none" w:sz="0" w:space="0" w:color="auto"/>
                  </w:divBdr>
                </w:div>
                <w:div w:id="50810068">
                  <w:marLeft w:val="0"/>
                  <w:marRight w:val="0"/>
                  <w:marTop w:val="0"/>
                  <w:marBottom w:val="0"/>
                  <w:divBdr>
                    <w:top w:val="none" w:sz="0" w:space="0" w:color="auto"/>
                    <w:left w:val="none" w:sz="0" w:space="0" w:color="auto"/>
                    <w:bottom w:val="none" w:sz="0" w:space="0" w:color="auto"/>
                    <w:right w:val="none" w:sz="0" w:space="0" w:color="auto"/>
                  </w:divBdr>
                </w:div>
                <w:div w:id="51542223">
                  <w:marLeft w:val="0"/>
                  <w:marRight w:val="0"/>
                  <w:marTop w:val="0"/>
                  <w:marBottom w:val="0"/>
                  <w:divBdr>
                    <w:top w:val="none" w:sz="0" w:space="0" w:color="auto"/>
                    <w:left w:val="none" w:sz="0" w:space="0" w:color="auto"/>
                    <w:bottom w:val="none" w:sz="0" w:space="0" w:color="auto"/>
                    <w:right w:val="none" w:sz="0" w:space="0" w:color="auto"/>
                  </w:divBdr>
                </w:div>
                <w:div w:id="54202960">
                  <w:marLeft w:val="0"/>
                  <w:marRight w:val="0"/>
                  <w:marTop w:val="0"/>
                  <w:marBottom w:val="0"/>
                  <w:divBdr>
                    <w:top w:val="none" w:sz="0" w:space="0" w:color="auto"/>
                    <w:left w:val="none" w:sz="0" w:space="0" w:color="auto"/>
                    <w:bottom w:val="none" w:sz="0" w:space="0" w:color="auto"/>
                    <w:right w:val="none" w:sz="0" w:space="0" w:color="auto"/>
                  </w:divBdr>
                </w:div>
                <w:div w:id="65343640">
                  <w:marLeft w:val="0"/>
                  <w:marRight w:val="0"/>
                  <w:marTop w:val="0"/>
                  <w:marBottom w:val="0"/>
                  <w:divBdr>
                    <w:top w:val="none" w:sz="0" w:space="0" w:color="auto"/>
                    <w:left w:val="none" w:sz="0" w:space="0" w:color="auto"/>
                    <w:bottom w:val="none" w:sz="0" w:space="0" w:color="auto"/>
                    <w:right w:val="none" w:sz="0" w:space="0" w:color="auto"/>
                  </w:divBdr>
                </w:div>
                <w:div w:id="84962368">
                  <w:marLeft w:val="0"/>
                  <w:marRight w:val="0"/>
                  <w:marTop w:val="0"/>
                  <w:marBottom w:val="0"/>
                  <w:divBdr>
                    <w:top w:val="none" w:sz="0" w:space="0" w:color="auto"/>
                    <w:left w:val="none" w:sz="0" w:space="0" w:color="auto"/>
                    <w:bottom w:val="none" w:sz="0" w:space="0" w:color="auto"/>
                    <w:right w:val="none" w:sz="0" w:space="0" w:color="auto"/>
                  </w:divBdr>
                </w:div>
                <w:div w:id="126899087">
                  <w:marLeft w:val="0"/>
                  <w:marRight w:val="0"/>
                  <w:marTop w:val="0"/>
                  <w:marBottom w:val="0"/>
                  <w:divBdr>
                    <w:top w:val="none" w:sz="0" w:space="0" w:color="auto"/>
                    <w:left w:val="none" w:sz="0" w:space="0" w:color="auto"/>
                    <w:bottom w:val="none" w:sz="0" w:space="0" w:color="auto"/>
                    <w:right w:val="none" w:sz="0" w:space="0" w:color="auto"/>
                  </w:divBdr>
                </w:div>
                <w:div w:id="130052856">
                  <w:marLeft w:val="0"/>
                  <w:marRight w:val="0"/>
                  <w:marTop w:val="0"/>
                  <w:marBottom w:val="0"/>
                  <w:divBdr>
                    <w:top w:val="none" w:sz="0" w:space="0" w:color="auto"/>
                    <w:left w:val="none" w:sz="0" w:space="0" w:color="auto"/>
                    <w:bottom w:val="none" w:sz="0" w:space="0" w:color="auto"/>
                    <w:right w:val="none" w:sz="0" w:space="0" w:color="auto"/>
                  </w:divBdr>
                </w:div>
                <w:div w:id="182791293">
                  <w:marLeft w:val="0"/>
                  <w:marRight w:val="0"/>
                  <w:marTop w:val="0"/>
                  <w:marBottom w:val="0"/>
                  <w:divBdr>
                    <w:top w:val="none" w:sz="0" w:space="0" w:color="auto"/>
                    <w:left w:val="none" w:sz="0" w:space="0" w:color="auto"/>
                    <w:bottom w:val="none" w:sz="0" w:space="0" w:color="auto"/>
                    <w:right w:val="none" w:sz="0" w:space="0" w:color="auto"/>
                  </w:divBdr>
                </w:div>
                <w:div w:id="186411908">
                  <w:marLeft w:val="0"/>
                  <w:marRight w:val="0"/>
                  <w:marTop w:val="0"/>
                  <w:marBottom w:val="0"/>
                  <w:divBdr>
                    <w:top w:val="none" w:sz="0" w:space="0" w:color="auto"/>
                    <w:left w:val="none" w:sz="0" w:space="0" w:color="auto"/>
                    <w:bottom w:val="none" w:sz="0" w:space="0" w:color="auto"/>
                    <w:right w:val="none" w:sz="0" w:space="0" w:color="auto"/>
                  </w:divBdr>
                </w:div>
                <w:div w:id="193885290">
                  <w:marLeft w:val="0"/>
                  <w:marRight w:val="0"/>
                  <w:marTop w:val="0"/>
                  <w:marBottom w:val="0"/>
                  <w:divBdr>
                    <w:top w:val="none" w:sz="0" w:space="0" w:color="auto"/>
                    <w:left w:val="none" w:sz="0" w:space="0" w:color="auto"/>
                    <w:bottom w:val="none" w:sz="0" w:space="0" w:color="auto"/>
                    <w:right w:val="none" w:sz="0" w:space="0" w:color="auto"/>
                  </w:divBdr>
                </w:div>
                <w:div w:id="194851129">
                  <w:marLeft w:val="0"/>
                  <w:marRight w:val="0"/>
                  <w:marTop w:val="0"/>
                  <w:marBottom w:val="0"/>
                  <w:divBdr>
                    <w:top w:val="none" w:sz="0" w:space="0" w:color="auto"/>
                    <w:left w:val="none" w:sz="0" w:space="0" w:color="auto"/>
                    <w:bottom w:val="none" w:sz="0" w:space="0" w:color="auto"/>
                    <w:right w:val="none" w:sz="0" w:space="0" w:color="auto"/>
                  </w:divBdr>
                </w:div>
                <w:div w:id="199439044">
                  <w:marLeft w:val="0"/>
                  <w:marRight w:val="0"/>
                  <w:marTop w:val="0"/>
                  <w:marBottom w:val="0"/>
                  <w:divBdr>
                    <w:top w:val="none" w:sz="0" w:space="0" w:color="auto"/>
                    <w:left w:val="none" w:sz="0" w:space="0" w:color="auto"/>
                    <w:bottom w:val="none" w:sz="0" w:space="0" w:color="auto"/>
                    <w:right w:val="none" w:sz="0" w:space="0" w:color="auto"/>
                  </w:divBdr>
                </w:div>
                <w:div w:id="228543726">
                  <w:marLeft w:val="0"/>
                  <w:marRight w:val="0"/>
                  <w:marTop w:val="0"/>
                  <w:marBottom w:val="0"/>
                  <w:divBdr>
                    <w:top w:val="none" w:sz="0" w:space="0" w:color="auto"/>
                    <w:left w:val="none" w:sz="0" w:space="0" w:color="auto"/>
                    <w:bottom w:val="none" w:sz="0" w:space="0" w:color="auto"/>
                    <w:right w:val="none" w:sz="0" w:space="0" w:color="auto"/>
                  </w:divBdr>
                </w:div>
                <w:div w:id="242567781">
                  <w:marLeft w:val="0"/>
                  <w:marRight w:val="0"/>
                  <w:marTop w:val="0"/>
                  <w:marBottom w:val="0"/>
                  <w:divBdr>
                    <w:top w:val="none" w:sz="0" w:space="0" w:color="auto"/>
                    <w:left w:val="none" w:sz="0" w:space="0" w:color="auto"/>
                    <w:bottom w:val="none" w:sz="0" w:space="0" w:color="auto"/>
                    <w:right w:val="none" w:sz="0" w:space="0" w:color="auto"/>
                  </w:divBdr>
                </w:div>
                <w:div w:id="246114264">
                  <w:marLeft w:val="0"/>
                  <w:marRight w:val="0"/>
                  <w:marTop w:val="0"/>
                  <w:marBottom w:val="0"/>
                  <w:divBdr>
                    <w:top w:val="none" w:sz="0" w:space="0" w:color="auto"/>
                    <w:left w:val="none" w:sz="0" w:space="0" w:color="auto"/>
                    <w:bottom w:val="none" w:sz="0" w:space="0" w:color="auto"/>
                    <w:right w:val="none" w:sz="0" w:space="0" w:color="auto"/>
                  </w:divBdr>
                </w:div>
                <w:div w:id="326635567">
                  <w:marLeft w:val="0"/>
                  <w:marRight w:val="0"/>
                  <w:marTop w:val="0"/>
                  <w:marBottom w:val="0"/>
                  <w:divBdr>
                    <w:top w:val="none" w:sz="0" w:space="0" w:color="auto"/>
                    <w:left w:val="none" w:sz="0" w:space="0" w:color="auto"/>
                    <w:bottom w:val="none" w:sz="0" w:space="0" w:color="auto"/>
                    <w:right w:val="none" w:sz="0" w:space="0" w:color="auto"/>
                  </w:divBdr>
                </w:div>
                <w:div w:id="329063552">
                  <w:marLeft w:val="0"/>
                  <w:marRight w:val="0"/>
                  <w:marTop w:val="0"/>
                  <w:marBottom w:val="0"/>
                  <w:divBdr>
                    <w:top w:val="none" w:sz="0" w:space="0" w:color="auto"/>
                    <w:left w:val="none" w:sz="0" w:space="0" w:color="auto"/>
                    <w:bottom w:val="none" w:sz="0" w:space="0" w:color="auto"/>
                    <w:right w:val="none" w:sz="0" w:space="0" w:color="auto"/>
                  </w:divBdr>
                </w:div>
                <w:div w:id="336351436">
                  <w:marLeft w:val="0"/>
                  <w:marRight w:val="0"/>
                  <w:marTop w:val="0"/>
                  <w:marBottom w:val="0"/>
                  <w:divBdr>
                    <w:top w:val="none" w:sz="0" w:space="0" w:color="auto"/>
                    <w:left w:val="none" w:sz="0" w:space="0" w:color="auto"/>
                    <w:bottom w:val="none" w:sz="0" w:space="0" w:color="auto"/>
                    <w:right w:val="none" w:sz="0" w:space="0" w:color="auto"/>
                  </w:divBdr>
                </w:div>
                <w:div w:id="375661079">
                  <w:marLeft w:val="0"/>
                  <w:marRight w:val="0"/>
                  <w:marTop w:val="0"/>
                  <w:marBottom w:val="0"/>
                  <w:divBdr>
                    <w:top w:val="none" w:sz="0" w:space="0" w:color="auto"/>
                    <w:left w:val="none" w:sz="0" w:space="0" w:color="auto"/>
                    <w:bottom w:val="none" w:sz="0" w:space="0" w:color="auto"/>
                    <w:right w:val="none" w:sz="0" w:space="0" w:color="auto"/>
                  </w:divBdr>
                </w:div>
                <w:div w:id="397946663">
                  <w:marLeft w:val="0"/>
                  <w:marRight w:val="0"/>
                  <w:marTop w:val="0"/>
                  <w:marBottom w:val="0"/>
                  <w:divBdr>
                    <w:top w:val="none" w:sz="0" w:space="0" w:color="auto"/>
                    <w:left w:val="none" w:sz="0" w:space="0" w:color="auto"/>
                    <w:bottom w:val="none" w:sz="0" w:space="0" w:color="auto"/>
                    <w:right w:val="none" w:sz="0" w:space="0" w:color="auto"/>
                  </w:divBdr>
                </w:div>
                <w:div w:id="422149939">
                  <w:marLeft w:val="0"/>
                  <w:marRight w:val="0"/>
                  <w:marTop w:val="0"/>
                  <w:marBottom w:val="0"/>
                  <w:divBdr>
                    <w:top w:val="none" w:sz="0" w:space="0" w:color="auto"/>
                    <w:left w:val="none" w:sz="0" w:space="0" w:color="auto"/>
                    <w:bottom w:val="none" w:sz="0" w:space="0" w:color="auto"/>
                    <w:right w:val="none" w:sz="0" w:space="0" w:color="auto"/>
                  </w:divBdr>
                </w:div>
                <w:div w:id="433281051">
                  <w:marLeft w:val="0"/>
                  <w:marRight w:val="0"/>
                  <w:marTop w:val="0"/>
                  <w:marBottom w:val="0"/>
                  <w:divBdr>
                    <w:top w:val="none" w:sz="0" w:space="0" w:color="auto"/>
                    <w:left w:val="none" w:sz="0" w:space="0" w:color="auto"/>
                    <w:bottom w:val="none" w:sz="0" w:space="0" w:color="auto"/>
                    <w:right w:val="none" w:sz="0" w:space="0" w:color="auto"/>
                  </w:divBdr>
                </w:div>
                <w:div w:id="459299497">
                  <w:marLeft w:val="0"/>
                  <w:marRight w:val="0"/>
                  <w:marTop w:val="0"/>
                  <w:marBottom w:val="0"/>
                  <w:divBdr>
                    <w:top w:val="none" w:sz="0" w:space="0" w:color="auto"/>
                    <w:left w:val="none" w:sz="0" w:space="0" w:color="auto"/>
                    <w:bottom w:val="none" w:sz="0" w:space="0" w:color="auto"/>
                    <w:right w:val="none" w:sz="0" w:space="0" w:color="auto"/>
                  </w:divBdr>
                </w:div>
                <w:div w:id="475605198">
                  <w:marLeft w:val="0"/>
                  <w:marRight w:val="0"/>
                  <w:marTop w:val="0"/>
                  <w:marBottom w:val="0"/>
                  <w:divBdr>
                    <w:top w:val="none" w:sz="0" w:space="0" w:color="auto"/>
                    <w:left w:val="none" w:sz="0" w:space="0" w:color="auto"/>
                    <w:bottom w:val="none" w:sz="0" w:space="0" w:color="auto"/>
                    <w:right w:val="none" w:sz="0" w:space="0" w:color="auto"/>
                  </w:divBdr>
                </w:div>
                <w:div w:id="480125043">
                  <w:marLeft w:val="0"/>
                  <w:marRight w:val="0"/>
                  <w:marTop w:val="0"/>
                  <w:marBottom w:val="0"/>
                  <w:divBdr>
                    <w:top w:val="none" w:sz="0" w:space="0" w:color="auto"/>
                    <w:left w:val="none" w:sz="0" w:space="0" w:color="auto"/>
                    <w:bottom w:val="none" w:sz="0" w:space="0" w:color="auto"/>
                    <w:right w:val="none" w:sz="0" w:space="0" w:color="auto"/>
                  </w:divBdr>
                </w:div>
                <w:div w:id="489489425">
                  <w:marLeft w:val="0"/>
                  <w:marRight w:val="0"/>
                  <w:marTop w:val="0"/>
                  <w:marBottom w:val="0"/>
                  <w:divBdr>
                    <w:top w:val="none" w:sz="0" w:space="0" w:color="auto"/>
                    <w:left w:val="none" w:sz="0" w:space="0" w:color="auto"/>
                    <w:bottom w:val="none" w:sz="0" w:space="0" w:color="auto"/>
                    <w:right w:val="none" w:sz="0" w:space="0" w:color="auto"/>
                  </w:divBdr>
                </w:div>
                <w:div w:id="498665982">
                  <w:marLeft w:val="0"/>
                  <w:marRight w:val="0"/>
                  <w:marTop w:val="0"/>
                  <w:marBottom w:val="0"/>
                  <w:divBdr>
                    <w:top w:val="none" w:sz="0" w:space="0" w:color="auto"/>
                    <w:left w:val="none" w:sz="0" w:space="0" w:color="auto"/>
                    <w:bottom w:val="none" w:sz="0" w:space="0" w:color="auto"/>
                    <w:right w:val="none" w:sz="0" w:space="0" w:color="auto"/>
                  </w:divBdr>
                </w:div>
                <w:div w:id="544103771">
                  <w:marLeft w:val="0"/>
                  <w:marRight w:val="0"/>
                  <w:marTop w:val="0"/>
                  <w:marBottom w:val="0"/>
                  <w:divBdr>
                    <w:top w:val="none" w:sz="0" w:space="0" w:color="auto"/>
                    <w:left w:val="none" w:sz="0" w:space="0" w:color="auto"/>
                    <w:bottom w:val="none" w:sz="0" w:space="0" w:color="auto"/>
                    <w:right w:val="none" w:sz="0" w:space="0" w:color="auto"/>
                  </w:divBdr>
                </w:div>
                <w:div w:id="566108426">
                  <w:marLeft w:val="0"/>
                  <w:marRight w:val="0"/>
                  <w:marTop w:val="0"/>
                  <w:marBottom w:val="0"/>
                  <w:divBdr>
                    <w:top w:val="none" w:sz="0" w:space="0" w:color="auto"/>
                    <w:left w:val="none" w:sz="0" w:space="0" w:color="auto"/>
                    <w:bottom w:val="none" w:sz="0" w:space="0" w:color="auto"/>
                    <w:right w:val="none" w:sz="0" w:space="0" w:color="auto"/>
                  </w:divBdr>
                </w:div>
                <w:div w:id="582179475">
                  <w:marLeft w:val="0"/>
                  <w:marRight w:val="0"/>
                  <w:marTop w:val="0"/>
                  <w:marBottom w:val="0"/>
                  <w:divBdr>
                    <w:top w:val="none" w:sz="0" w:space="0" w:color="auto"/>
                    <w:left w:val="none" w:sz="0" w:space="0" w:color="auto"/>
                    <w:bottom w:val="none" w:sz="0" w:space="0" w:color="auto"/>
                    <w:right w:val="none" w:sz="0" w:space="0" w:color="auto"/>
                  </w:divBdr>
                </w:div>
                <w:div w:id="587614542">
                  <w:marLeft w:val="0"/>
                  <w:marRight w:val="0"/>
                  <w:marTop w:val="0"/>
                  <w:marBottom w:val="0"/>
                  <w:divBdr>
                    <w:top w:val="none" w:sz="0" w:space="0" w:color="auto"/>
                    <w:left w:val="none" w:sz="0" w:space="0" w:color="auto"/>
                    <w:bottom w:val="none" w:sz="0" w:space="0" w:color="auto"/>
                    <w:right w:val="none" w:sz="0" w:space="0" w:color="auto"/>
                  </w:divBdr>
                </w:div>
                <w:div w:id="604266545">
                  <w:marLeft w:val="0"/>
                  <w:marRight w:val="0"/>
                  <w:marTop w:val="0"/>
                  <w:marBottom w:val="0"/>
                  <w:divBdr>
                    <w:top w:val="none" w:sz="0" w:space="0" w:color="auto"/>
                    <w:left w:val="none" w:sz="0" w:space="0" w:color="auto"/>
                    <w:bottom w:val="none" w:sz="0" w:space="0" w:color="auto"/>
                    <w:right w:val="none" w:sz="0" w:space="0" w:color="auto"/>
                  </w:divBdr>
                </w:div>
                <w:div w:id="619268633">
                  <w:marLeft w:val="0"/>
                  <w:marRight w:val="0"/>
                  <w:marTop w:val="0"/>
                  <w:marBottom w:val="0"/>
                  <w:divBdr>
                    <w:top w:val="none" w:sz="0" w:space="0" w:color="auto"/>
                    <w:left w:val="none" w:sz="0" w:space="0" w:color="auto"/>
                    <w:bottom w:val="none" w:sz="0" w:space="0" w:color="auto"/>
                    <w:right w:val="none" w:sz="0" w:space="0" w:color="auto"/>
                  </w:divBdr>
                </w:div>
                <w:div w:id="625040387">
                  <w:marLeft w:val="0"/>
                  <w:marRight w:val="0"/>
                  <w:marTop w:val="0"/>
                  <w:marBottom w:val="0"/>
                  <w:divBdr>
                    <w:top w:val="none" w:sz="0" w:space="0" w:color="auto"/>
                    <w:left w:val="none" w:sz="0" w:space="0" w:color="auto"/>
                    <w:bottom w:val="none" w:sz="0" w:space="0" w:color="auto"/>
                    <w:right w:val="none" w:sz="0" w:space="0" w:color="auto"/>
                  </w:divBdr>
                </w:div>
                <w:div w:id="632636621">
                  <w:marLeft w:val="0"/>
                  <w:marRight w:val="0"/>
                  <w:marTop w:val="0"/>
                  <w:marBottom w:val="0"/>
                  <w:divBdr>
                    <w:top w:val="none" w:sz="0" w:space="0" w:color="auto"/>
                    <w:left w:val="none" w:sz="0" w:space="0" w:color="auto"/>
                    <w:bottom w:val="none" w:sz="0" w:space="0" w:color="auto"/>
                    <w:right w:val="none" w:sz="0" w:space="0" w:color="auto"/>
                  </w:divBdr>
                </w:div>
                <w:div w:id="653139791">
                  <w:marLeft w:val="0"/>
                  <w:marRight w:val="0"/>
                  <w:marTop w:val="0"/>
                  <w:marBottom w:val="0"/>
                  <w:divBdr>
                    <w:top w:val="none" w:sz="0" w:space="0" w:color="auto"/>
                    <w:left w:val="none" w:sz="0" w:space="0" w:color="auto"/>
                    <w:bottom w:val="none" w:sz="0" w:space="0" w:color="auto"/>
                    <w:right w:val="none" w:sz="0" w:space="0" w:color="auto"/>
                  </w:divBdr>
                </w:div>
                <w:div w:id="655651272">
                  <w:marLeft w:val="0"/>
                  <w:marRight w:val="0"/>
                  <w:marTop w:val="0"/>
                  <w:marBottom w:val="0"/>
                  <w:divBdr>
                    <w:top w:val="none" w:sz="0" w:space="0" w:color="auto"/>
                    <w:left w:val="none" w:sz="0" w:space="0" w:color="auto"/>
                    <w:bottom w:val="none" w:sz="0" w:space="0" w:color="auto"/>
                    <w:right w:val="none" w:sz="0" w:space="0" w:color="auto"/>
                  </w:divBdr>
                </w:div>
                <w:div w:id="667293401">
                  <w:marLeft w:val="0"/>
                  <w:marRight w:val="0"/>
                  <w:marTop w:val="0"/>
                  <w:marBottom w:val="0"/>
                  <w:divBdr>
                    <w:top w:val="none" w:sz="0" w:space="0" w:color="auto"/>
                    <w:left w:val="none" w:sz="0" w:space="0" w:color="auto"/>
                    <w:bottom w:val="none" w:sz="0" w:space="0" w:color="auto"/>
                    <w:right w:val="none" w:sz="0" w:space="0" w:color="auto"/>
                  </w:divBdr>
                </w:div>
                <w:div w:id="747700850">
                  <w:marLeft w:val="0"/>
                  <w:marRight w:val="0"/>
                  <w:marTop w:val="0"/>
                  <w:marBottom w:val="0"/>
                  <w:divBdr>
                    <w:top w:val="none" w:sz="0" w:space="0" w:color="auto"/>
                    <w:left w:val="none" w:sz="0" w:space="0" w:color="auto"/>
                    <w:bottom w:val="none" w:sz="0" w:space="0" w:color="auto"/>
                    <w:right w:val="none" w:sz="0" w:space="0" w:color="auto"/>
                  </w:divBdr>
                </w:div>
                <w:div w:id="775253423">
                  <w:marLeft w:val="0"/>
                  <w:marRight w:val="0"/>
                  <w:marTop w:val="0"/>
                  <w:marBottom w:val="0"/>
                  <w:divBdr>
                    <w:top w:val="none" w:sz="0" w:space="0" w:color="auto"/>
                    <w:left w:val="none" w:sz="0" w:space="0" w:color="auto"/>
                    <w:bottom w:val="none" w:sz="0" w:space="0" w:color="auto"/>
                    <w:right w:val="none" w:sz="0" w:space="0" w:color="auto"/>
                  </w:divBdr>
                </w:div>
                <w:div w:id="787551906">
                  <w:marLeft w:val="0"/>
                  <w:marRight w:val="0"/>
                  <w:marTop w:val="0"/>
                  <w:marBottom w:val="0"/>
                  <w:divBdr>
                    <w:top w:val="none" w:sz="0" w:space="0" w:color="auto"/>
                    <w:left w:val="none" w:sz="0" w:space="0" w:color="auto"/>
                    <w:bottom w:val="none" w:sz="0" w:space="0" w:color="auto"/>
                    <w:right w:val="none" w:sz="0" w:space="0" w:color="auto"/>
                  </w:divBdr>
                </w:div>
                <w:div w:id="797840169">
                  <w:marLeft w:val="0"/>
                  <w:marRight w:val="0"/>
                  <w:marTop w:val="0"/>
                  <w:marBottom w:val="0"/>
                  <w:divBdr>
                    <w:top w:val="none" w:sz="0" w:space="0" w:color="auto"/>
                    <w:left w:val="none" w:sz="0" w:space="0" w:color="auto"/>
                    <w:bottom w:val="none" w:sz="0" w:space="0" w:color="auto"/>
                    <w:right w:val="none" w:sz="0" w:space="0" w:color="auto"/>
                  </w:divBdr>
                </w:div>
                <w:div w:id="800076770">
                  <w:marLeft w:val="0"/>
                  <w:marRight w:val="0"/>
                  <w:marTop w:val="0"/>
                  <w:marBottom w:val="0"/>
                  <w:divBdr>
                    <w:top w:val="none" w:sz="0" w:space="0" w:color="auto"/>
                    <w:left w:val="none" w:sz="0" w:space="0" w:color="auto"/>
                    <w:bottom w:val="none" w:sz="0" w:space="0" w:color="auto"/>
                    <w:right w:val="none" w:sz="0" w:space="0" w:color="auto"/>
                  </w:divBdr>
                </w:div>
                <w:div w:id="844514594">
                  <w:marLeft w:val="0"/>
                  <w:marRight w:val="0"/>
                  <w:marTop w:val="0"/>
                  <w:marBottom w:val="0"/>
                  <w:divBdr>
                    <w:top w:val="none" w:sz="0" w:space="0" w:color="auto"/>
                    <w:left w:val="none" w:sz="0" w:space="0" w:color="auto"/>
                    <w:bottom w:val="none" w:sz="0" w:space="0" w:color="auto"/>
                    <w:right w:val="none" w:sz="0" w:space="0" w:color="auto"/>
                  </w:divBdr>
                </w:div>
                <w:div w:id="851451493">
                  <w:marLeft w:val="0"/>
                  <w:marRight w:val="0"/>
                  <w:marTop w:val="0"/>
                  <w:marBottom w:val="0"/>
                  <w:divBdr>
                    <w:top w:val="none" w:sz="0" w:space="0" w:color="auto"/>
                    <w:left w:val="none" w:sz="0" w:space="0" w:color="auto"/>
                    <w:bottom w:val="none" w:sz="0" w:space="0" w:color="auto"/>
                    <w:right w:val="none" w:sz="0" w:space="0" w:color="auto"/>
                  </w:divBdr>
                </w:div>
                <w:div w:id="854611185">
                  <w:marLeft w:val="0"/>
                  <w:marRight w:val="0"/>
                  <w:marTop w:val="0"/>
                  <w:marBottom w:val="0"/>
                  <w:divBdr>
                    <w:top w:val="none" w:sz="0" w:space="0" w:color="auto"/>
                    <w:left w:val="none" w:sz="0" w:space="0" w:color="auto"/>
                    <w:bottom w:val="none" w:sz="0" w:space="0" w:color="auto"/>
                    <w:right w:val="none" w:sz="0" w:space="0" w:color="auto"/>
                  </w:divBdr>
                </w:div>
                <w:div w:id="863134005">
                  <w:marLeft w:val="0"/>
                  <w:marRight w:val="0"/>
                  <w:marTop w:val="0"/>
                  <w:marBottom w:val="0"/>
                  <w:divBdr>
                    <w:top w:val="none" w:sz="0" w:space="0" w:color="auto"/>
                    <w:left w:val="none" w:sz="0" w:space="0" w:color="auto"/>
                    <w:bottom w:val="none" w:sz="0" w:space="0" w:color="auto"/>
                    <w:right w:val="none" w:sz="0" w:space="0" w:color="auto"/>
                  </w:divBdr>
                </w:div>
                <w:div w:id="863832961">
                  <w:marLeft w:val="0"/>
                  <w:marRight w:val="0"/>
                  <w:marTop w:val="0"/>
                  <w:marBottom w:val="0"/>
                  <w:divBdr>
                    <w:top w:val="none" w:sz="0" w:space="0" w:color="auto"/>
                    <w:left w:val="none" w:sz="0" w:space="0" w:color="auto"/>
                    <w:bottom w:val="none" w:sz="0" w:space="0" w:color="auto"/>
                    <w:right w:val="none" w:sz="0" w:space="0" w:color="auto"/>
                  </w:divBdr>
                </w:div>
                <w:div w:id="866991517">
                  <w:marLeft w:val="0"/>
                  <w:marRight w:val="0"/>
                  <w:marTop w:val="0"/>
                  <w:marBottom w:val="0"/>
                  <w:divBdr>
                    <w:top w:val="none" w:sz="0" w:space="0" w:color="auto"/>
                    <w:left w:val="none" w:sz="0" w:space="0" w:color="auto"/>
                    <w:bottom w:val="none" w:sz="0" w:space="0" w:color="auto"/>
                    <w:right w:val="none" w:sz="0" w:space="0" w:color="auto"/>
                  </w:divBdr>
                </w:div>
                <w:div w:id="872305092">
                  <w:marLeft w:val="0"/>
                  <w:marRight w:val="0"/>
                  <w:marTop w:val="0"/>
                  <w:marBottom w:val="0"/>
                  <w:divBdr>
                    <w:top w:val="none" w:sz="0" w:space="0" w:color="auto"/>
                    <w:left w:val="none" w:sz="0" w:space="0" w:color="auto"/>
                    <w:bottom w:val="none" w:sz="0" w:space="0" w:color="auto"/>
                    <w:right w:val="none" w:sz="0" w:space="0" w:color="auto"/>
                  </w:divBdr>
                </w:div>
                <w:div w:id="914630763">
                  <w:marLeft w:val="0"/>
                  <w:marRight w:val="0"/>
                  <w:marTop w:val="0"/>
                  <w:marBottom w:val="0"/>
                  <w:divBdr>
                    <w:top w:val="none" w:sz="0" w:space="0" w:color="auto"/>
                    <w:left w:val="none" w:sz="0" w:space="0" w:color="auto"/>
                    <w:bottom w:val="none" w:sz="0" w:space="0" w:color="auto"/>
                    <w:right w:val="none" w:sz="0" w:space="0" w:color="auto"/>
                  </w:divBdr>
                </w:div>
                <w:div w:id="925966005">
                  <w:marLeft w:val="0"/>
                  <w:marRight w:val="0"/>
                  <w:marTop w:val="0"/>
                  <w:marBottom w:val="0"/>
                  <w:divBdr>
                    <w:top w:val="none" w:sz="0" w:space="0" w:color="auto"/>
                    <w:left w:val="none" w:sz="0" w:space="0" w:color="auto"/>
                    <w:bottom w:val="none" w:sz="0" w:space="0" w:color="auto"/>
                    <w:right w:val="none" w:sz="0" w:space="0" w:color="auto"/>
                  </w:divBdr>
                </w:div>
                <w:div w:id="931166324">
                  <w:marLeft w:val="0"/>
                  <w:marRight w:val="0"/>
                  <w:marTop w:val="0"/>
                  <w:marBottom w:val="0"/>
                  <w:divBdr>
                    <w:top w:val="none" w:sz="0" w:space="0" w:color="auto"/>
                    <w:left w:val="none" w:sz="0" w:space="0" w:color="auto"/>
                    <w:bottom w:val="none" w:sz="0" w:space="0" w:color="auto"/>
                    <w:right w:val="none" w:sz="0" w:space="0" w:color="auto"/>
                  </w:divBdr>
                </w:div>
                <w:div w:id="939408011">
                  <w:marLeft w:val="0"/>
                  <w:marRight w:val="0"/>
                  <w:marTop w:val="0"/>
                  <w:marBottom w:val="0"/>
                  <w:divBdr>
                    <w:top w:val="none" w:sz="0" w:space="0" w:color="auto"/>
                    <w:left w:val="none" w:sz="0" w:space="0" w:color="auto"/>
                    <w:bottom w:val="none" w:sz="0" w:space="0" w:color="auto"/>
                    <w:right w:val="none" w:sz="0" w:space="0" w:color="auto"/>
                  </w:divBdr>
                </w:div>
                <w:div w:id="950863102">
                  <w:marLeft w:val="0"/>
                  <w:marRight w:val="0"/>
                  <w:marTop w:val="0"/>
                  <w:marBottom w:val="0"/>
                  <w:divBdr>
                    <w:top w:val="none" w:sz="0" w:space="0" w:color="auto"/>
                    <w:left w:val="none" w:sz="0" w:space="0" w:color="auto"/>
                    <w:bottom w:val="none" w:sz="0" w:space="0" w:color="auto"/>
                    <w:right w:val="none" w:sz="0" w:space="0" w:color="auto"/>
                  </w:divBdr>
                </w:div>
                <w:div w:id="951978000">
                  <w:marLeft w:val="0"/>
                  <w:marRight w:val="0"/>
                  <w:marTop w:val="0"/>
                  <w:marBottom w:val="0"/>
                  <w:divBdr>
                    <w:top w:val="none" w:sz="0" w:space="0" w:color="auto"/>
                    <w:left w:val="none" w:sz="0" w:space="0" w:color="auto"/>
                    <w:bottom w:val="none" w:sz="0" w:space="0" w:color="auto"/>
                    <w:right w:val="none" w:sz="0" w:space="0" w:color="auto"/>
                  </w:divBdr>
                </w:div>
                <w:div w:id="953439076">
                  <w:marLeft w:val="0"/>
                  <w:marRight w:val="0"/>
                  <w:marTop w:val="0"/>
                  <w:marBottom w:val="0"/>
                  <w:divBdr>
                    <w:top w:val="none" w:sz="0" w:space="0" w:color="auto"/>
                    <w:left w:val="none" w:sz="0" w:space="0" w:color="auto"/>
                    <w:bottom w:val="none" w:sz="0" w:space="0" w:color="auto"/>
                    <w:right w:val="none" w:sz="0" w:space="0" w:color="auto"/>
                  </w:divBdr>
                </w:div>
                <w:div w:id="959603525">
                  <w:marLeft w:val="0"/>
                  <w:marRight w:val="0"/>
                  <w:marTop w:val="0"/>
                  <w:marBottom w:val="0"/>
                  <w:divBdr>
                    <w:top w:val="none" w:sz="0" w:space="0" w:color="auto"/>
                    <w:left w:val="none" w:sz="0" w:space="0" w:color="auto"/>
                    <w:bottom w:val="none" w:sz="0" w:space="0" w:color="auto"/>
                    <w:right w:val="none" w:sz="0" w:space="0" w:color="auto"/>
                  </w:divBdr>
                </w:div>
                <w:div w:id="964391762">
                  <w:marLeft w:val="0"/>
                  <w:marRight w:val="0"/>
                  <w:marTop w:val="0"/>
                  <w:marBottom w:val="0"/>
                  <w:divBdr>
                    <w:top w:val="none" w:sz="0" w:space="0" w:color="auto"/>
                    <w:left w:val="none" w:sz="0" w:space="0" w:color="auto"/>
                    <w:bottom w:val="none" w:sz="0" w:space="0" w:color="auto"/>
                    <w:right w:val="none" w:sz="0" w:space="0" w:color="auto"/>
                  </w:divBdr>
                </w:div>
                <w:div w:id="979842465">
                  <w:marLeft w:val="0"/>
                  <w:marRight w:val="0"/>
                  <w:marTop w:val="0"/>
                  <w:marBottom w:val="0"/>
                  <w:divBdr>
                    <w:top w:val="none" w:sz="0" w:space="0" w:color="auto"/>
                    <w:left w:val="none" w:sz="0" w:space="0" w:color="auto"/>
                    <w:bottom w:val="none" w:sz="0" w:space="0" w:color="auto"/>
                    <w:right w:val="none" w:sz="0" w:space="0" w:color="auto"/>
                  </w:divBdr>
                </w:div>
                <w:div w:id="985354789">
                  <w:marLeft w:val="0"/>
                  <w:marRight w:val="0"/>
                  <w:marTop w:val="0"/>
                  <w:marBottom w:val="0"/>
                  <w:divBdr>
                    <w:top w:val="none" w:sz="0" w:space="0" w:color="auto"/>
                    <w:left w:val="none" w:sz="0" w:space="0" w:color="auto"/>
                    <w:bottom w:val="none" w:sz="0" w:space="0" w:color="auto"/>
                    <w:right w:val="none" w:sz="0" w:space="0" w:color="auto"/>
                  </w:divBdr>
                </w:div>
                <w:div w:id="987394010">
                  <w:marLeft w:val="0"/>
                  <w:marRight w:val="0"/>
                  <w:marTop w:val="0"/>
                  <w:marBottom w:val="0"/>
                  <w:divBdr>
                    <w:top w:val="none" w:sz="0" w:space="0" w:color="auto"/>
                    <w:left w:val="none" w:sz="0" w:space="0" w:color="auto"/>
                    <w:bottom w:val="none" w:sz="0" w:space="0" w:color="auto"/>
                    <w:right w:val="none" w:sz="0" w:space="0" w:color="auto"/>
                  </w:divBdr>
                </w:div>
                <w:div w:id="987444424">
                  <w:marLeft w:val="0"/>
                  <w:marRight w:val="0"/>
                  <w:marTop w:val="0"/>
                  <w:marBottom w:val="0"/>
                  <w:divBdr>
                    <w:top w:val="none" w:sz="0" w:space="0" w:color="auto"/>
                    <w:left w:val="none" w:sz="0" w:space="0" w:color="auto"/>
                    <w:bottom w:val="none" w:sz="0" w:space="0" w:color="auto"/>
                    <w:right w:val="none" w:sz="0" w:space="0" w:color="auto"/>
                  </w:divBdr>
                </w:div>
                <w:div w:id="1018002423">
                  <w:marLeft w:val="0"/>
                  <w:marRight w:val="0"/>
                  <w:marTop w:val="0"/>
                  <w:marBottom w:val="0"/>
                  <w:divBdr>
                    <w:top w:val="none" w:sz="0" w:space="0" w:color="auto"/>
                    <w:left w:val="none" w:sz="0" w:space="0" w:color="auto"/>
                    <w:bottom w:val="none" w:sz="0" w:space="0" w:color="auto"/>
                    <w:right w:val="none" w:sz="0" w:space="0" w:color="auto"/>
                  </w:divBdr>
                </w:div>
                <w:div w:id="1032071277">
                  <w:marLeft w:val="0"/>
                  <w:marRight w:val="0"/>
                  <w:marTop w:val="0"/>
                  <w:marBottom w:val="0"/>
                  <w:divBdr>
                    <w:top w:val="none" w:sz="0" w:space="0" w:color="auto"/>
                    <w:left w:val="none" w:sz="0" w:space="0" w:color="auto"/>
                    <w:bottom w:val="none" w:sz="0" w:space="0" w:color="auto"/>
                    <w:right w:val="none" w:sz="0" w:space="0" w:color="auto"/>
                  </w:divBdr>
                </w:div>
                <w:div w:id="1037467247">
                  <w:marLeft w:val="0"/>
                  <w:marRight w:val="0"/>
                  <w:marTop w:val="0"/>
                  <w:marBottom w:val="0"/>
                  <w:divBdr>
                    <w:top w:val="none" w:sz="0" w:space="0" w:color="auto"/>
                    <w:left w:val="none" w:sz="0" w:space="0" w:color="auto"/>
                    <w:bottom w:val="none" w:sz="0" w:space="0" w:color="auto"/>
                    <w:right w:val="none" w:sz="0" w:space="0" w:color="auto"/>
                  </w:divBdr>
                </w:div>
                <w:div w:id="1054040147">
                  <w:marLeft w:val="0"/>
                  <w:marRight w:val="0"/>
                  <w:marTop w:val="0"/>
                  <w:marBottom w:val="0"/>
                  <w:divBdr>
                    <w:top w:val="none" w:sz="0" w:space="0" w:color="auto"/>
                    <w:left w:val="none" w:sz="0" w:space="0" w:color="auto"/>
                    <w:bottom w:val="none" w:sz="0" w:space="0" w:color="auto"/>
                    <w:right w:val="none" w:sz="0" w:space="0" w:color="auto"/>
                  </w:divBdr>
                </w:div>
                <w:div w:id="1102992995">
                  <w:marLeft w:val="0"/>
                  <w:marRight w:val="0"/>
                  <w:marTop w:val="0"/>
                  <w:marBottom w:val="0"/>
                  <w:divBdr>
                    <w:top w:val="none" w:sz="0" w:space="0" w:color="auto"/>
                    <w:left w:val="none" w:sz="0" w:space="0" w:color="auto"/>
                    <w:bottom w:val="none" w:sz="0" w:space="0" w:color="auto"/>
                    <w:right w:val="none" w:sz="0" w:space="0" w:color="auto"/>
                  </w:divBdr>
                </w:div>
                <w:div w:id="1110857926">
                  <w:marLeft w:val="0"/>
                  <w:marRight w:val="0"/>
                  <w:marTop w:val="0"/>
                  <w:marBottom w:val="0"/>
                  <w:divBdr>
                    <w:top w:val="none" w:sz="0" w:space="0" w:color="auto"/>
                    <w:left w:val="none" w:sz="0" w:space="0" w:color="auto"/>
                    <w:bottom w:val="none" w:sz="0" w:space="0" w:color="auto"/>
                    <w:right w:val="none" w:sz="0" w:space="0" w:color="auto"/>
                  </w:divBdr>
                </w:div>
                <w:div w:id="1118989987">
                  <w:marLeft w:val="0"/>
                  <w:marRight w:val="0"/>
                  <w:marTop w:val="0"/>
                  <w:marBottom w:val="0"/>
                  <w:divBdr>
                    <w:top w:val="none" w:sz="0" w:space="0" w:color="auto"/>
                    <w:left w:val="none" w:sz="0" w:space="0" w:color="auto"/>
                    <w:bottom w:val="none" w:sz="0" w:space="0" w:color="auto"/>
                    <w:right w:val="none" w:sz="0" w:space="0" w:color="auto"/>
                  </w:divBdr>
                </w:div>
                <w:div w:id="1136415965">
                  <w:marLeft w:val="0"/>
                  <w:marRight w:val="0"/>
                  <w:marTop w:val="0"/>
                  <w:marBottom w:val="0"/>
                  <w:divBdr>
                    <w:top w:val="none" w:sz="0" w:space="0" w:color="auto"/>
                    <w:left w:val="none" w:sz="0" w:space="0" w:color="auto"/>
                    <w:bottom w:val="none" w:sz="0" w:space="0" w:color="auto"/>
                    <w:right w:val="none" w:sz="0" w:space="0" w:color="auto"/>
                  </w:divBdr>
                </w:div>
                <w:div w:id="1139304529">
                  <w:marLeft w:val="0"/>
                  <w:marRight w:val="0"/>
                  <w:marTop w:val="0"/>
                  <w:marBottom w:val="0"/>
                  <w:divBdr>
                    <w:top w:val="none" w:sz="0" w:space="0" w:color="auto"/>
                    <w:left w:val="none" w:sz="0" w:space="0" w:color="auto"/>
                    <w:bottom w:val="none" w:sz="0" w:space="0" w:color="auto"/>
                    <w:right w:val="none" w:sz="0" w:space="0" w:color="auto"/>
                  </w:divBdr>
                </w:div>
                <w:div w:id="1150632176">
                  <w:marLeft w:val="0"/>
                  <w:marRight w:val="0"/>
                  <w:marTop w:val="0"/>
                  <w:marBottom w:val="0"/>
                  <w:divBdr>
                    <w:top w:val="none" w:sz="0" w:space="0" w:color="auto"/>
                    <w:left w:val="none" w:sz="0" w:space="0" w:color="auto"/>
                    <w:bottom w:val="none" w:sz="0" w:space="0" w:color="auto"/>
                    <w:right w:val="none" w:sz="0" w:space="0" w:color="auto"/>
                  </w:divBdr>
                </w:div>
                <w:div w:id="1172838279">
                  <w:marLeft w:val="0"/>
                  <w:marRight w:val="0"/>
                  <w:marTop w:val="0"/>
                  <w:marBottom w:val="0"/>
                  <w:divBdr>
                    <w:top w:val="none" w:sz="0" w:space="0" w:color="auto"/>
                    <w:left w:val="none" w:sz="0" w:space="0" w:color="auto"/>
                    <w:bottom w:val="none" w:sz="0" w:space="0" w:color="auto"/>
                    <w:right w:val="none" w:sz="0" w:space="0" w:color="auto"/>
                  </w:divBdr>
                </w:div>
                <w:div w:id="1197505765">
                  <w:marLeft w:val="0"/>
                  <w:marRight w:val="0"/>
                  <w:marTop w:val="0"/>
                  <w:marBottom w:val="0"/>
                  <w:divBdr>
                    <w:top w:val="none" w:sz="0" w:space="0" w:color="auto"/>
                    <w:left w:val="none" w:sz="0" w:space="0" w:color="auto"/>
                    <w:bottom w:val="none" w:sz="0" w:space="0" w:color="auto"/>
                    <w:right w:val="none" w:sz="0" w:space="0" w:color="auto"/>
                  </w:divBdr>
                </w:div>
                <w:div w:id="1208103137">
                  <w:marLeft w:val="0"/>
                  <w:marRight w:val="0"/>
                  <w:marTop w:val="0"/>
                  <w:marBottom w:val="0"/>
                  <w:divBdr>
                    <w:top w:val="none" w:sz="0" w:space="0" w:color="auto"/>
                    <w:left w:val="none" w:sz="0" w:space="0" w:color="auto"/>
                    <w:bottom w:val="none" w:sz="0" w:space="0" w:color="auto"/>
                    <w:right w:val="none" w:sz="0" w:space="0" w:color="auto"/>
                  </w:divBdr>
                </w:div>
                <w:div w:id="1208644964">
                  <w:marLeft w:val="0"/>
                  <w:marRight w:val="0"/>
                  <w:marTop w:val="0"/>
                  <w:marBottom w:val="0"/>
                  <w:divBdr>
                    <w:top w:val="none" w:sz="0" w:space="0" w:color="auto"/>
                    <w:left w:val="none" w:sz="0" w:space="0" w:color="auto"/>
                    <w:bottom w:val="none" w:sz="0" w:space="0" w:color="auto"/>
                    <w:right w:val="none" w:sz="0" w:space="0" w:color="auto"/>
                  </w:divBdr>
                </w:div>
                <w:div w:id="1241448481">
                  <w:marLeft w:val="0"/>
                  <w:marRight w:val="0"/>
                  <w:marTop w:val="0"/>
                  <w:marBottom w:val="0"/>
                  <w:divBdr>
                    <w:top w:val="none" w:sz="0" w:space="0" w:color="auto"/>
                    <w:left w:val="none" w:sz="0" w:space="0" w:color="auto"/>
                    <w:bottom w:val="none" w:sz="0" w:space="0" w:color="auto"/>
                    <w:right w:val="none" w:sz="0" w:space="0" w:color="auto"/>
                  </w:divBdr>
                </w:div>
                <w:div w:id="1250886101">
                  <w:marLeft w:val="0"/>
                  <w:marRight w:val="0"/>
                  <w:marTop w:val="0"/>
                  <w:marBottom w:val="0"/>
                  <w:divBdr>
                    <w:top w:val="none" w:sz="0" w:space="0" w:color="auto"/>
                    <w:left w:val="none" w:sz="0" w:space="0" w:color="auto"/>
                    <w:bottom w:val="none" w:sz="0" w:space="0" w:color="auto"/>
                    <w:right w:val="none" w:sz="0" w:space="0" w:color="auto"/>
                  </w:divBdr>
                </w:div>
                <w:div w:id="1256209337">
                  <w:marLeft w:val="0"/>
                  <w:marRight w:val="0"/>
                  <w:marTop w:val="0"/>
                  <w:marBottom w:val="0"/>
                  <w:divBdr>
                    <w:top w:val="none" w:sz="0" w:space="0" w:color="auto"/>
                    <w:left w:val="none" w:sz="0" w:space="0" w:color="auto"/>
                    <w:bottom w:val="none" w:sz="0" w:space="0" w:color="auto"/>
                    <w:right w:val="none" w:sz="0" w:space="0" w:color="auto"/>
                  </w:divBdr>
                </w:div>
                <w:div w:id="1257596172">
                  <w:marLeft w:val="0"/>
                  <w:marRight w:val="0"/>
                  <w:marTop w:val="0"/>
                  <w:marBottom w:val="0"/>
                  <w:divBdr>
                    <w:top w:val="none" w:sz="0" w:space="0" w:color="auto"/>
                    <w:left w:val="none" w:sz="0" w:space="0" w:color="auto"/>
                    <w:bottom w:val="none" w:sz="0" w:space="0" w:color="auto"/>
                    <w:right w:val="none" w:sz="0" w:space="0" w:color="auto"/>
                  </w:divBdr>
                </w:div>
                <w:div w:id="1271232270">
                  <w:marLeft w:val="0"/>
                  <w:marRight w:val="0"/>
                  <w:marTop w:val="0"/>
                  <w:marBottom w:val="0"/>
                  <w:divBdr>
                    <w:top w:val="none" w:sz="0" w:space="0" w:color="auto"/>
                    <w:left w:val="none" w:sz="0" w:space="0" w:color="auto"/>
                    <w:bottom w:val="none" w:sz="0" w:space="0" w:color="auto"/>
                    <w:right w:val="none" w:sz="0" w:space="0" w:color="auto"/>
                  </w:divBdr>
                </w:div>
                <w:div w:id="1305086761">
                  <w:marLeft w:val="0"/>
                  <w:marRight w:val="0"/>
                  <w:marTop w:val="0"/>
                  <w:marBottom w:val="0"/>
                  <w:divBdr>
                    <w:top w:val="none" w:sz="0" w:space="0" w:color="auto"/>
                    <w:left w:val="none" w:sz="0" w:space="0" w:color="auto"/>
                    <w:bottom w:val="none" w:sz="0" w:space="0" w:color="auto"/>
                    <w:right w:val="none" w:sz="0" w:space="0" w:color="auto"/>
                  </w:divBdr>
                </w:div>
                <w:div w:id="1307514106">
                  <w:marLeft w:val="0"/>
                  <w:marRight w:val="0"/>
                  <w:marTop w:val="0"/>
                  <w:marBottom w:val="0"/>
                  <w:divBdr>
                    <w:top w:val="none" w:sz="0" w:space="0" w:color="auto"/>
                    <w:left w:val="none" w:sz="0" w:space="0" w:color="auto"/>
                    <w:bottom w:val="none" w:sz="0" w:space="0" w:color="auto"/>
                    <w:right w:val="none" w:sz="0" w:space="0" w:color="auto"/>
                  </w:divBdr>
                </w:div>
                <w:div w:id="1334410164">
                  <w:marLeft w:val="0"/>
                  <w:marRight w:val="0"/>
                  <w:marTop w:val="0"/>
                  <w:marBottom w:val="0"/>
                  <w:divBdr>
                    <w:top w:val="none" w:sz="0" w:space="0" w:color="auto"/>
                    <w:left w:val="none" w:sz="0" w:space="0" w:color="auto"/>
                    <w:bottom w:val="none" w:sz="0" w:space="0" w:color="auto"/>
                    <w:right w:val="none" w:sz="0" w:space="0" w:color="auto"/>
                  </w:divBdr>
                </w:div>
                <w:div w:id="1373072266">
                  <w:marLeft w:val="0"/>
                  <w:marRight w:val="0"/>
                  <w:marTop w:val="0"/>
                  <w:marBottom w:val="0"/>
                  <w:divBdr>
                    <w:top w:val="none" w:sz="0" w:space="0" w:color="auto"/>
                    <w:left w:val="none" w:sz="0" w:space="0" w:color="auto"/>
                    <w:bottom w:val="none" w:sz="0" w:space="0" w:color="auto"/>
                    <w:right w:val="none" w:sz="0" w:space="0" w:color="auto"/>
                  </w:divBdr>
                </w:div>
                <w:div w:id="1376664557">
                  <w:marLeft w:val="0"/>
                  <w:marRight w:val="0"/>
                  <w:marTop w:val="0"/>
                  <w:marBottom w:val="0"/>
                  <w:divBdr>
                    <w:top w:val="none" w:sz="0" w:space="0" w:color="auto"/>
                    <w:left w:val="none" w:sz="0" w:space="0" w:color="auto"/>
                    <w:bottom w:val="none" w:sz="0" w:space="0" w:color="auto"/>
                    <w:right w:val="none" w:sz="0" w:space="0" w:color="auto"/>
                  </w:divBdr>
                </w:div>
                <w:div w:id="1383747315">
                  <w:marLeft w:val="0"/>
                  <w:marRight w:val="0"/>
                  <w:marTop w:val="0"/>
                  <w:marBottom w:val="0"/>
                  <w:divBdr>
                    <w:top w:val="none" w:sz="0" w:space="0" w:color="auto"/>
                    <w:left w:val="none" w:sz="0" w:space="0" w:color="auto"/>
                    <w:bottom w:val="none" w:sz="0" w:space="0" w:color="auto"/>
                    <w:right w:val="none" w:sz="0" w:space="0" w:color="auto"/>
                  </w:divBdr>
                </w:div>
                <w:div w:id="1384020100">
                  <w:marLeft w:val="0"/>
                  <w:marRight w:val="0"/>
                  <w:marTop w:val="0"/>
                  <w:marBottom w:val="0"/>
                  <w:divBdr>
                    <w:top w:val="none" w:sz="0" w:space="0" w:color="auto"/>
                    <w:left w:val="none" w:sz="0" w:space="0" w:color="auto"/>
                    <w:bottom w:val="none" w:sz="0" w:space="0" w:color="auto"/>
                    <w:right w:val="none" w:sz="0" w:space="0" w:color="auto"/>
                  </w:divBdr>
                </w:div>
                <w:div w:id="1396129318">
                  <w:marLeft w:val="0"/>
                  <w:marRight w:val="0"/>
                  <w:marTop w:val="0"/>
                  <w:marBottom w:val="0"/>
                  <w:divBdr>
                    <w:top w:val="none" w:sz="0" w:space="0" w:color="auto"/>
                    <w:left w:val="none" w:sz="0" w:space="0" w:color="auto"/>
                    <w:bottom w:val="none" w:sz="0" w:space="0" w:color="auto"/>
                    <w:right w:val="none" w:sz="0" w:space="0" w:color="auto"/>
                  </w:divBdr>
                </w:div>
                <w:div w:id="1416896190">
                  <w:marLeft w:val="0"/>
                  <w:marRight w:val="0"/>
                  <w:marTop w:val="0"/>
                  <w:marBottom w:val="0"/>
                  <w:divBdr>
                    <w:top w:val="none" w:sz="0" w:space="0" w:color="auto"/>
                    <w:left w:val="none" w:sz="0" w:space="0" w:color="auto"/>
                    <w:bottom w:val="none" w:sz="0" w:space="0" w:color="auto"/>
                    <w:right w:val="none" w:sz="0" w:space="0" w:color="auto"/>
                  </w:divBdr>
                </w:div>
                <w:div w:id="1423987547">
                  <w:marLeft w:val="0"/>
                  <w:marRight w:val="0"/>
                  <w:marTop w:val="0"/>
                  <w:marBottom w:val="0"/>
                  <w:divBdr>
                    <w:top w:val="none" w:sz="0" w:space="0" w:color="auto"/>
                    <w:left w:val="none" w:sz="0" w:space="0" w:color="auto"/>
                    <w:bottom w:val="none" w:sz="0" w:space="0" w:color="auto"/>
                    <w:right w:val="none" w:sz="0" w:space="0" w:color="auto"/>
                  </w:divBdr>
                </w:div>
                <w:div w:id="1434008751">
                  <w:marLeft w:val="0"/>
                  <w:marRight w:val="0"/>
                  <w:marTop w:val="0"/>
                  <w:marBottom w:val="0"/>
                  <w:divBdr>
                    <w:top w:val="none" w:sz="0" w:space="0" w:color="auto"/>
                    <w:left w:val="none" w:sz="0" w:space="0" w:color="auto"/>
                    <w:bottom w:val="none" w:sz="0" w:space="0" w:color="auto"/>
                    <w:right w:val="none" w:sz="0" w:space="0" w:color="auto"/>
                  </w:divBdr>
                </w:div>
                <w:div w:id="1434981472">
                  <w:marLeft w:val="0"/>
                  <w:marRight w:val="0"/>
                  <w:marTop w:val="0"/>
                  <w:marBottom w:val="0"/>
                  <w:divBdr>
                    <w:top w:val="none" w:sz="0" w:space="0" w:color="auto"/>
                    <w:left w:val="none" w:sz="0" w:space="0" w:color="auto"/>
                    <w:bottom w:val="none" w:sz="0" w:space="0" w:color="auto"/>
                    <w:right w:val="none" w:sz="0" w:space="0" w:color="auto"/>
                  </w:divBdr>
                </w:div>
                <w:div w:id="1444494709">
                  <w:marLeft w:val="0"/>
                  <w:marRight w:val="0"/>
                  <w:marTop w:val="0"/>
                  <w:marBottom w:val="0"/>
                  <w:divBdr>
                    <w:top w:val="none" w:sz="0" w:space="0" w:color="auto"/>
                    <w:left w:val="none" w:sz="0" w:space="0" w:color="auto"/>
                    <w:bottom w:val="none" w:sz="0" w:space="0" w:color="auto"/>
                    <w:right w:val="none" w:sz="0" w:space="0" w:color="auto"/>
                  </w:divBdr>
                </w:div>
                <w:div w:id="1444571658">
                  <w:marLeft w:val="0"/>
                  <w:marRight w:val="0"/>
                  <w:marTop w:val="0"/>
                  <w:marBottom w:val="0"/>
                  <w:divBdr>
                    <w:top w:val="none" w:sz="0" w:space="0" w:color="auto"/>
                    <w:left w:val="none" w:sz="0" w:space="0" w:color="auto"/>
                    <w:bottom w:val="none" w:sz="0" w:space="0" w:color="auto"/>
                    <w:right w:val="none" w:sz="0" w:space="0" w:color="auto"/>
                  </w:divBdr>
                </w:div>
                <w:div w:id="1468738454">
                  <w:marLeft w:val="0"/>
                  <w:marRight w:val="0"/>
                  <w:marTop w:val="0"/>
                  <w:marBottom w:val="0"/>
                  <w:divBdr>
                    <w:top w:val="none" w:sz="0" w:space="0" w:color="auto"/>
                    <w:left w:val="none" w:sz="0" w:space="0" w:color="auto"/>
                    <w:bottom w:val="none" w:sz="0" w:space="0" w:color="auto"/>
                    <w:right w:val="none" w:sz="0" w:space="0" w:color="auto"/>
                  </w:divBdr>
                </w:div>
                <w:div w:id="1471943203">
                  <w:marLeft w:val="0"/>
                  <w:marRight w:val="0"/>
                  <w:marTop w:val="0"/>
                  <w:marBottom w:val="0"/>
                  <w:divBdr>
                    <w:top w:val="none" w:sz="0" w:space="0" w:color="auto"/>
                    <w:left w:val="none" w:sz="0" w:space="0" w:color="auto"/>
                    <w:bottom w:val="none" w:sz="0" w:space="0" w:color="auto"/>
                    <w:right w:val="none" w:sz="0" w:space="0" w:color="auto"/>
                  </w:divBdr>
                </w:div>
                <w:div w:id="1473208940">
                  <w:marLeft w:val="0"/>
                  <w:marRight w:val="0"/>
                  <w:marTop w:val="0"/>
                  <w:marBottom w:val="0"/>
                  <w:divBdr>
                    <w:top w:val="none" w:sz="0" w:space="0" w:color="auto"/>
                    <w:left w:val="none" w:sz="0" w:space="0" w:color="auto"/>
                    <w:bottom w:val="none" w:sz="0" w:space="0" w:color="auto"/>
                    <w:right w:val="none" w:sz="0" w:space="0" w:color="auto"/>
                  </w:divBdr>
                </w:div>
                <w:div w:id="1487935185">
                  <w:marLeft w:val="0"/>
                  <w:marRight w:val="0"/>
                  <w:marTop w:val="0"/>
                  <w:marBottom w:val="0"/>
                  <w:divBdr>
                    <w:top w:val="none" w:sz="0" w:space="0" w:color="auto"/>
                    <w:left w:val="none" w:sz="0" w:space="0" w:color="auto"/>
                    <w:bottom w:val="none" w:sz="0" w:space="0" w:color="auto"/>
                    <w:right w:val="none" w:sz="0" w:space="0" w:color="auto"/>
                  </w:divBdr>
                </w:div>
                <w:div w:id="1521776675">
                  <w:marLeft w:val="0"/>
                  <w:marRight w:val="0"/>
                  <w:marTop w:val="0"/>
                  <w:marBottom w:val="0"/>
                  <w:divBdr>
                    <w:top w:val="none" w:sz="0" w:space="0" w:color="auto"/>
                    <w:left w:val="none" w:sz="0" w:space="0" w:color="auto"/>
                    <w:bottom w:val="none" w:sz="0" w:space="0" w:color="auto"/>
                    <w:right w:val="none" w:sz="0" w:space="0" w:color="auto"/>
                  </w:divBdr>
                </w:div>
                <w:div w:id="1525753481">
                  <w:marLeft w:val="0"/>
                  <w:marRight w:val="0"/>
                  <w:marTop w:val="0"/>
                  <w:marBottom w:val="0"/>
                  <w:divBdr>
                    <w:top w:val="none" w:sz="0" w:space="0" w:color="auto"/>
                    <w:left w:val="none" w:sz="0" w:space="0" w:color="auto"/>
                    <w:bottom w:val="none" w:sz="0" w:space="0" w:color="auto"/>
                    <w:right w:val="none" w:sz="0" w:space="0" w:color="auto"/>
                  </w:divBdr>
                </w:div>
                <w:div w:id="1527675310">
                  <w:marLeft w:val="0"/>
                  <w:marRight w:val="0"/>
                  <w:marTop w:val="0"/>
                  <w:marBottom w:val="0"/>
                  <w:divBdr>
                    <w:top w:val="none" w:sz="0" w:space="0" w:color="auto"/>
                    <w:left w:val="none" w:sz="0" w:space="0" w:color="auto"/>
                    <w:bottom w:val="none" w:sz="0" w:space="0" w:color="auto"/>
                    <w:right w:val="none" w:sz="0" w:space="0" w:color="auto"/>
                  </w:divBdr>
                </w:div>
                <w:div w:id="1528761225">
                  <w:marLeft w:val="0"/>
                  <w:marRight w:val="0"/>
                  <w:marTop w:val="0"/>
                  <w:marBottom w:val="0"/>
                  <w:divBdr>
                    <w:top w:val="none" w:sz="0" w:space="0" w:color="auto"/>
                    <w:left w:val="none" w:sz="0" w:space="0" w:color="auto"/>
                    <w:bottom w:val="none" w:sz="0" w:space="0" w:color="auto"/>
                    <w:right w:val="none" w:sz="0" w:space="0" w:color="auto"/>
                  </w:divBdr>
                </w:div>
                <w:div w:id="1530876401">
                  <w:marLeft w:val="0"/>
                  <w:marRight w:val="0"/>
                  <w:marTop w:val="0"/>
                  <w:marBottom w:val="0"/>
                  <w:divBdr>
                    <w:top w:val="none" w:sz="0" w:space="0" w:color="auto"/>
                    <w:left w:val="none" w:sz="0" w:space="0" w:color="auto"/>
                    <w:bottom w:val="none" w:sz="0" w:space="0" w:color="auto"/>
                    <w:right w:val="none" w:sz="0" w:space="0" w:color="auto"/>
                  </w:divBdr>
                </w:div>
                <w:div w:id="1559895042">
                  <w:marLeft w:val="0"/>
                  <w:marRight w:val="0"/>
                  <w:marTop w:val="0"/>
                  <w:marBottom w:val="0"/>
                  <w:divBdr>
                    <w:top w:val="none" w:sz="0" w:space="0" w:color="auto"/>
                    <w:left w:val="none" w:sz="0" w:space="0" w:color="auto"/>
                    <w:bottom w:val="none" w:sz="0" w:space="0" w:color="auto"/>
                    <w:right w:val="none" w:sz="0" w:space="0" w:color="auto"/>
                  </w:divBdr>
                </w:div>
                <w:div w:id="1619292778">
                  <w:marLeft w:val="0"/>
                  <w:marRight w:val="0"/>
                  <w:marTop w:val="0"/>
                  <w:marBottom w:val="0"/>
                  <w:divBdr>
                    <w:top w:val="none" w:sz="0" w:space="0" w:color="auto"/>
                    <w:left w:val="none" w:sz="0" w:space="0" w:color="auto"/>
                    <w:bottom w:val="none" w:sz="0" w:space="0" w:color="auto"/>
                    <w:right w:val="none" w:sz="0" w:space="0" w:color="auto"/>
                  </w:divBdr>
                </w:div>
                <w:div w:id="1634478608">
                  <w:marLeft w:val="0"/>
                  <w:marRight w:val="0"/>
                  <w:marTop w:val="0"/>
                  <w:marBottom w:val="0"/>
                  <w:divBdr>
                    <w:top w:val="none" w:sz="0" w:space="0" w:color="auto"/>
                    <w:left w:val="none" w:sz="0" w:space="0" w:color="auto"/>
                    <w:bottom w:val="none" w:sz="0" w:space="0" w:color="auto"/>
                    <w:right w:val="none" w:sz="0" w:space="0" w:color="auto"/>
                  </w:divBdr>
                </w:div>
                <w:div w:id="1654800203">
                  <w:marLeft w:val="0"/>
                  <w:marRight w:val="0"/>
                  <w:marTop w:val="0"/>
                  <w:marBottom w:val="0"/>
                  <w:divBdr>
                    <w:top w:val="none" w:sz="0" w:space="0" w:color="auto"/>
                    <w:left w:val="none" w:sz="0" w:space="0" w:color="auto"/>
                    <w:bottom w:val="none" w:sz="0" w:space="0" w:color="auto"/>
                    <w:right w:val="none" w:sz="0" w:space="0" w:color="auto"/>
                  </w:divBdr>
                </w:div>
                <w:div w:id="1668829552">
                  <w:marLeft w:val="0"/>
                  <w:marRight w:val="0"/>
                  <w:marTop w:val="0"/>
                  <w:marBottom w:val="0"/>
                  <w:divBdr>
                    <w:top w:val="none" w:sz="0" w:space="0" w:color="auto"/>
                    <w:left w:val="none" w:sz="0" w:space="0" w:color="auto"/>
                    <w:bottom w:val="none" w:sz="0" w:space="0" w:color="auto"/>
                    <w:right w:val="none" w:sz="0" w:space="0" w:color="auto"/>
                  </w:divBdr>
                </w:div>
                <w:div w:id="1689016407">
                  <w:marLeft w:val="0"/>
                  <w:marRight w:val="0"/>
                  <w:marTop w:val="0"/>
                  <w:marBottom w:val="0"/>
                  <w:divBdr>
                    <w:top w:val="none" w:sz="0" w:space="0" w:color="auto"/>
                    <w:left w:val="none" w:sz="0" w:space="0" w:color="auto"/>
                    <w:bottom w:val="none" w:sz="0" w:space="0" w:color="auto"/>
                    <w:right w:val="none" w:sz="0" w:space="0" w:color="auto"/>
                  </w:divBdr>
                </w:div>
                <w:div w:id="1690640736">
                  <w:marLeft w:val="0"/>
                  <w:marRight w:val="0"/>
                  <w:marTop w:val="0"/>
                  <w:marBottom w:val="0"/>
                  <w:divBdr>
                    <w:top w:val="none" w:sz="0" w:space="0" w:color="auto"/>
                    <w:left w:val="none" w:sz="0" w:space="0" w:color="auto"/>
                    <w:bottom w:val="none" w:sz="0" w:space="0" w:color="auto"/>
                    <w:right w:val="none" w:sz="0" w:space="0" w:color="auto"/>
                  </w:divBdr>
                </w:div>
                <w:div w:id="1710497809">
                  <w:marLeft w:val="0"/>
                  <w:marRight w:val="0"/>
                  <w:marTop w:val="0"/>
                  <w:marBottom w:val="0"/>
                  <w:divBdr>
                    <w:top w:val="none" w:sz="0" w:space="0" w:color="auto"/>
                    <w:left w:val="none" w:sz="0" w:space="0" w:color="auto"/>
                    <w:bottom w:val="none" w:sz="0" w:space="0" w:color="auto"/>
                    <w:right w:val="none" w:sz="0" w:space="0" w:color="auto"/>
                  </w:divBdr>
                </w:div>
                <w:div w:id="1727874702">
                  <w:marLeft w:val="0"/>
                  <w:marRight w:val="0"/>
                  <w:marTop w:val="0"/>
                  <w:marBottom w:val="0"/>
                  <w:divBdr>
                    <w:top w:val="none" w:sz="0" w:space="0" w:color="auto"/>
                    <w:left w:val="none" w:sz="0" w:space="0" w:color="auto"/>
                    <w:bottom w:val="none" w:sz="0" w:space="0" w:color="auto"/>
                    <w:right w:val="none" w:sz="0" w:space="0" w:color="auto"/>
                  </w:divBdr>
                </w:div>
                <w:div w:id="1731423083">
                  <w:marLeft w:val="0"/>
                  <w:marRight w:val="0"/>
                  <w:marTop w:val="0"/>
                  <w:marBottom w:val="0"/>
                  <w:divBdr>
                    <w:top w:val="none" w:sz="0" w:space="0" w:color="auto"/>
                    <w:left w:val="none" w:sz="0" w:space="0" w:color="auto"/>
                    <w:bottom w:val="none" w:sz="0" w:space="0" w:color="auto"/>
                    <w:right w:val="none" w:sz="0" w:space="0" w:color="auto"/>
                  </w:divBdr>
                </w:div>
                <w:div w:id="1732344440">
                  <w:marLeft w:val="0"/>
                  <w:marRight w:val="0"/>
                  <w:marTop w:val="0"/>
                  <w:marBottom w:val="0"/>
                  <w:divBdr>
                    <w:top w:val="none" w:sz="0" w:space="0" w:color="auto"/>
                    <w:left w:val="none" w:sz="0" w:space="0" w:color="auto"/>
                    <w:bottom w:val="none" w:sz="0" w:space="0" w:color="auto"/>
                    <w:right w:val="none" w:sz="0" w:space="0" w:color="auto"/>
                  </w:divBdr>
                </w:div>
                <w:div w:id="1758090691">
                  <w:marLeft w:val="0"/>
                  <w:marRight w:val="0"/>
                  <w:marTop w:val="0"/>
                  <w:marBottom w:val="0"/>
                  <w:divBdr>
                    <w:top w:val="none" w:sz="0" w:space="0" w:color="auto"/>
                    <w:left w:val="none" w:sz="0" w:space="0" w:color="auto"/>
                    <w:bottom w:val="none" w:sz="0" w:space="0" w:color="auto"/>
                    <w:right w:val="none" w:sz="0" w:space="0" w:color="auto"/>
                  </w:divBdr>
                </w:div>
                <w:div w:id="1766077228">
                  <w:marLeft w:val="0"/>
                  <w:marRight w:val="0"/>
                  <w:marTop w:val="0"/>
                  <w:marBottom w:val="0"/>
                  <w:divBdr>
                    <w:top w:val="none" w:sz="0" w:space="0" w:color="auto"/>
                    <w:left w:val="none" w:sz="0" w:space="0" w:color="auto"/>
                    <w:bottom w:val="none" w:sz="0" w:space="0" w:color="auto"/>
                    <w:right w:val="none" w:sz="0" w:space="0" w:color="auto"/>
                  </w:divBdr>
                </w:div>
                <w:div w:id="1772622244">
                  <w:marLeft w:val="0"/>
                  <w:marRight w:val="0"/>
                  <w:marTop w:val="0"/>
                  <w:marBottom w:val="0"/>
                  <w:divBdr>
                    <w:top w:val="none" w:sz="0" w:space="0" w:color="auto"/>
                    <w:left w:val="none" w:sz="0" w:space="0" w:color="auto"/>
                    <w:bottom w:val="none" w:sz="0" w:space="0" w:color="auto"/>
                    <w:right w:val="none" w:sz="0" w:space="0" w:color="auto"/>
                  </w:divBdr>
                </w:div>
                <w:div w:id="1774399429">
                  <w:marLeft w:val="0"/>
                  <w:marRight w:val="0"/>
                  <w:marTop w:val="0"/>
                  <w:marBottom w:val="0"/>
                  <w:divBdr>
                    <w:top w:val="none" w:sz="0" w:space="0" w:color="auto"/>
                    <w:left w:val="none" w:sz="0" w:space="0" w:color="auto"/>
                    <w:bottom w:val="none" w:sz="0" w:space="0" w:color="auto"/>
                    <w:right w:val="none" w:sz="0" w:space="0" w:color="auto"/>
                  </w:divBdr>
                </w:div>
                <w:div w:id="1791777720">
                  <w:marLeft w:val="0"/>
                  <w:marRight w:val="0"/>
                  <w:marTop w:val="0"/>
                  <w:marBottom w:val="0"/>
                  <w:divBdr>
                    <w:top w:val="none" w:sz="0" w:space="0" w:color="auto"/>
                    <w:left w:val="none" w:sz="0" w:space="0" w:color="auto"/>
                    <w:bottom w:val="none" w:sz="0" w:space="0" w:color="auto"/>
                    <w:right w:val="none" w:sz="0" w:space="0" w:color="auto"/>
                  </w:divBdr>
                </w:div>
                <w:div w:id="1798065290">
                  <w:marLeft w:val="0"/>
                  <w:marRight w:val="0"/>
                  <w:marTop w:val="0"/>
                  <w:marBottom w:val="0"/>
                  <w:divBdr>
                    <w:top w:val="none" w:sz="0" w:space="0" w:color="auto"/>
                    <w:left w:val="none" w:sz="0" w:space="0" w:color="auto"/>
                    <w:bottom w:val="none" w:sz="0" w:space="0" w:color="auto"/>
                    <w:right w:val="none" w:sz="0" w:space="0" w:color="auto"/>
                  </w:divBdr>
                </w:div>
                <w:div w:id="1811247909">
                  <w:marLeft w:val="0"/>
                  <w:marRight w:val="0"/>
                  <w:marTop w:val="0"/>
                  <w:marBottom w:val="0"/>
                  <w:divBdr>
                    <w:top w:val="none" w:sz="0" w:space="0" w:color="auto"/>
                    <w:left w:val="none" w:sz="0" w:space="0" w:color="auto"/>
                    <w:bottom w:val="none" w:sz="0" w:space="0" w:color="auto"/>
                    <w:right w:val="none" w:sz="0" w:space="0" w:color="auto"/>
                  </w:divBdr>
                </w:div>
                <w:div w:id="1814712760">
                  <w:marLeft w:val="0"/>
                  <w:marRight w:val="0"/>
                  <w:marTop w:val="0"/>
                  <w:marBottom w:val="0"/>
                  <w:divBdr>
                    <w:top w:val="none" w:sz="0" w:space="0" w:color="auto"/>
                    <w:left w:val="none" w:sz="0" w:space="0" w:color="auto"/>
                    <w:bottom w:val="none" w:sz="0" w:space="0" w:color="auto"/>
                    <w:right w:val="none" w:sz="0" w:space="0" w:color="auto"/>
                  </w:divBdr>
                </w:div>
                <w:div w:id="1822695058">
                  <w:marLeft w:val="0"/>
                  <w:marRight w:val="0"/>
                  <w:marTop w:val="0"/>
                  <w:marBottom w:val="0"/>
                  <w:divBdr>
                    <w:top w:val="none" w:sz="0" w:space="0" w:color="auto"/>
                    <w:left w:val="none" w:sz="0" w:space="0" w:color="auto"/>
                    <w:bottom w:val="none" w:sz="0" w:space="0" w:color="auto"/>
                    <w:right w:val="none" w:sz="0" w:space="0" w:color="auto"/>
                  </w:divBdr>
                </w:div>
                <w:div w:id="1861696985">
                  <w:marLeft w:val="0"/>
                  <w:marRight w:val="0"/>
                  <w:marTop w:val="0"/>
                  <w:marBottom w:val="0"/>
                  <w:divBdr>
                    <w:top w:val="none" w:sz="0" w:space="0" w:color="auto"/>
                    <w:left w:val="none" w:sz="0" w:space="0" w:color="auto"/>
                    <w:bottom w:val="none" w:sz="0" w:space="0" w:color="auto"/>
                    <w:right w:val="none" w:sz="0" w:space="0" w:color="auto"/>
                  </w:divBdr>
                </w:div>
                <w:div w:id="1886599421">
                  <w:marLeft w:val="0"/>
                  <w:marRight w:val="0"/>
                  <w:marTop w:val="0"/>
                  <w:marBottom w:val="0"/>
                  <w:divBdr>
                    <w:top w:val="none" w:sz="0" w:space="0" w:color="auto"/>
                    <w:left w:val="none" w:sz="0" w:space="0" w:color="auto"/>
                    <w:bottom w:val="none" w:sz="0" w:space="0" w:color="auto"/>
                    <w:right w:val="none" w:sz="0" w:space="0" w:color="auto"/>
                  </w:divBdr>
                </w:div>
                <w:div w:id="1888374641">
                  <w:marLeft w:val="0"/>
                  <w:marRight w:val="0"/>
                  <w:marTop w:val="0"/>
                  <w:marBottom w:val="0"/>
                  <w:divBdr>
                    <w:top w:val="none" w:sz="0" w:space="0" w:color="auto"/>
                    <w:left w:val="none" w:sz="0" w:space="0" w:color="auto"/>
                    <w:bottom w:val="none" w:sz="0" w:space="0" w:color="auto"/>
                    <w:right w:val="none" w:sz="0" w:space="0" w:color="auto"/>
                  </w:divBdr>
                </w:div>
                <w:div w:id="1895584151">
                  <w:marLeft w:val="0"/>
                  <w:marRight w:val="0"/>
                  <w:marTop w:val="0"/>
                  <w:marBottom w:val="0"/>
                  <w:divBdr>
                    <w:top w:val="none" w:sz="0" w:space="0" w:color="auto"/>
                    <w:left w:val="none" w:sz="0" w:space="0" w:color="auto"/>
                    <w:bottom w:val="none" w:sz="0" w:space="0" w:color="auto"/>
                    <w:right w:val="none" w:sz="0" w:space="0" w:color="auto"/>
                  </w:divBdr>
                </w:div>
                <w:div w:id="1933782824">
                  <w:marLeft w:val="0"/>
                  <w:marRight w:val="0"/>
                  <w:marTop w:val="0"/>
                  <w:marBottom w:val="0"/>
                  <w:divBdr>
                    <w:top w:val="none" w:sz="0" w:space="0" w:color="auto"/>
                    <w:left w:val="none" w:sz="0" w:space="0" w:color="auto"/>
                    <w:bottom w:val="none" w:sz="0" w:space="0" w:color="auto"/>
                    <w:right w:val="none" w:sz="0" w:space="0" w:color="auto"/>
                  </w:divBdr>
                </w:div>
                <w:div w:id="1971202281">
                  <w:marLeft w:val="0"/>
                  <w:marRight w:val="0"/>
                  <w:marTop w:val="0"/>
                  <w:marBottom w:val="0"/>
                  <w:divBdr>
                    <w:top w:val="none" w:sz="0" w:space="0" w:color="auto"/>
                    <w:left w:val="none" w:sz="0" w:space="0" w:color="auto"/>
                    <w:bottom w:val="none" w:sz="0" w:space="0" w:color="auto"/>
                    <w:right w:val="none" w:sz="0" w:space="0" w:color="auto"/>
                  </w:divBdr>
                </w:div>
                <w:div w:id="1998607553">
                  <w:marLeft w:val="0"/>
                  <w:marRight w:val="0"/>
                  <w:marTop w:val="0"/>
                  <w:marBottom w:val="0"/>
                  <w:divBdr>
                    <w:top w:val="none" w:sz="0" w:space="0" w:color="auto"/>
                    <w:left w:val="none" w:sz="0" w:space="0" w:color="auto"/>
                    <w:bottom w:val="none" w:sz="0" w:space="0" w:color="auto"/>
                    <w:right w:val="none" w:sz="0" w:space="0" w:color="auto"/>
                  </w:divBdr>
                </w:div>
                <w:div w:id="2001541413">
                  <w:marLeft w:val="0"/>
                  <w:marRight w:val="0"/>
                  <w:marTop w:val="0"/>
                  <w:marBottom w:val="0"/>
                  <w:divBdr>
                    <w:top w:val="none" w:sz="0" w:space="0" w:color="auto"/>
                    <w:left w:val="none" w:sz="0" w:space="0" w:color="auto"/>
                    <w:bottom w:val="none" w:sz="0" w:space="0" w:color="auto"/>
                    <w:right w:val="none" w:sz="0" w:space="0" w:color="auto"/>
                  </w:divBdr>
                </w:div>
                <w:div w:id="2013029239">
                  <w:marLeft w:val="0"/>
                  <w:marRight w:val="0"/>
                  <w:marTop w:val="0"/>
                  <w:marBottom w:val="0"/>
                  <w:divBdr>
                    <w:top w:val="none" w:sz="0" w:space="0" w:color="auto"/>
                    <w:left w:val="none" w:sz="0" w:space="0" w:color="auto"/>
                    <w:bottom w:val="none" w:sz="0" w:space="0" w:color="auto"/>
                    <w:right w:val="none" w:sz="0" w:space="0" w:color="auto"/>
                  </w:divBdr>
                </w:div>
                <w:div w:id="2014187706">
                  <w:marLeft w:val="0"/>
                  <w:marRight w:val="0"/>
                  <w:marTop w:val="0"/>
                  <w:marBottom w:val="0"/>
                  <w:divBdr>
                    <w:top w:val="none" w:sz="0" w:space="0" w:color="auto"/>
                    <w:left w:val="none" w:sz="0" w:space="0" w:color="auto"/>
                    <w:bottom w:val="none" w:sz="0" w:space="0" w:color="auto"/>
                    <w:right w:val="none" w:sz="0" w:space="0" w:color="auto"/>
                  </w:divBdr>
                </w:div>
                <w:div w:id="2014214920">
                  <w:marLeft w:val="0"/>
                  <w:marRight w:val="0"/>
                  <w:marTop w:val="0"/>
                  <w:marBottom w:val="0"/>
                  <w:divBdr>
                    <w:top w:val="none" w:sz="0" w:space="0" w:color="auto"/>
                    <w:left w:val="none" w:sz="0" w:space="0" w:color="auto"/>
                    <w:bottom w:val="none" w:sz="0" w:space="0" w:color="auto"/>
                    <w:right w:val="none" w:sz="0" w:space="0" w:color="auto"/>
                  </w:divBdr>
                </w:div>
                <w:div w:id="2016571156">
                  <w:marLeft w:val="0"/>
                  <w:marRight w:val="0"/>
                  <w:marTop w:val="0"/>
                  <w:marBottom w:val="0"/>
                  <w:divBdr>
                    <w:top w:val="none" w:sz="0" w:space="0" w:color="auto"/>
                    <w:left w:val="none" w:sz="0" w:space="0" w:color="auto"/>
                    <w:bottom w:val="none" w:sz="0" w:space="0" w:color="auto"/>
                    <w:right w:val="none" w:sz="0" w:space="0" w:color="auto"/>
                  </w:divBdr>
                </w:div>
                <w:div w:id="2027904101">
                  <w:marLeft w:val="0"/>
                  <w:marRight w:val="0"/>
                  <w:marTop w:val="0"/>
                  <w:marBottom w:val="0"/>
                  <w:divBdr>
                    <w:top w:val="none" w:sz="0" w:space="0" w:color="auto"/>
                    <w:left w:val="none" w:sz="0" w:space="0" w:color="auto"/>
                    <w:bottom w:val="none" w:sz="0" w:space="0" w:color="auto"/>
                    <w:right w:val="none" w:sz="0" w:space="0" w:color="auto"/>
                  </w:divBdr>
                </w:div>
                <w:div w:id="2046441959">
                  <w:marLeft w:val="0"/>
                  <w:marRight w:val="0"/>
                  <w:marTop w:val="0"/>
                  <w:marBottom w:val="0"/>
                  <w:divBdr>
                    <w:top w:val="none" w:sz="0" w:space="0" w:color="auto"/>
                    <w:left w:val="none" w:sz="0" w:space="0" w:color="auto"/>
                    <w:bottom w:val="none" w:sz="0" w:space="0" w:color="auto"/>
                    <w:right w:val="none" w:sz="0" w:space="0" w:color="auto"/>
                  </w:divBdr>
                </w:div>
                <w:div w:id="2052222232">
                  <w:marLeft w:val="0"/>
                  <w:marRight w:val="0"/>
                  <w:marTop w:val="0"/>
                  <w:marBottom w:val="0"/>
                  <w:divBdr>
                    <w:top w:val="none" w:sz="0" w:space="0" w:color="auto"/>
                    <w:left w:val="none" w:sz="0" w:space="0" w:color="auto"/>
                    <w:bottom w:val="none" w:sz="0" w:space="0" w:color="auto"/>
                    <w:right w:val="none" w:sz="0" w:space="0" w:color="auto"/>
                  </w:divBdr>
                </w:div>
                <w:div w:id="2055888965">
                  <w:marLeft w:val="0"/>
                  <w:marRight w:val="0"/>
                  <w:marTop w:val="0"/>
                  <w:marBottom w:val="0"/>
                  <w:divBdr>
                    <w:top w:val="none" w:sz="0" w:space="0" w:color="auto"/>
                    <w:left w:val="none" w:sz="0" w:space="0" w:color="auto"/>
                    <w:bottom w:val="none" w:sz="0" w:space="0" w:color="auto"/>
                    <w:right w:val="none" w:sz="0" w:space="0" w:color="auto"/>
                  </w:divBdr>
                </w:div>
                <w:div w:id="2056200148">
                  <w:marLeft w:val="0"/>
                  <w:marRight w:val="0"/>
                  <w:marTop w:val="0"/>
                  <w:marBottom w:val="0"/>
                  <w:divBdr>
                    <w:top w:val="none" w:sz="0" w:space="0" w:color="auto"/>
                    <w:left w:val="none" w:sz="0" w:space="0" w:color="auto"/>
                    <w:bottom w:val="none" w:sz="0" w:space="0" w:color="auto"/>
                    <w:right w:val="none" w:sz="0" w:space="0" w:color="auto"/>
                  </w:divBdr>
                </w:div>
                <w:div w:id="2065373090">
                  <w:marLeft w:val="0"/>
                  <w:marRight w:val="0"/>
                  <w:marTop w:val="0"/>
                  <w:marBottom w:val="0"/>
                  <w:divBdr>
                    <w:top w:val="none" w:sz="0" w:space="0" w:color="auto"/>
                    <w:left w:val="none" w:sz="0" w:space="0" w:color="auto"/>
                    <w:bottom w:val="none" w:sz="0" w:space="0" w:color="auto"/>
                    <w:right w:val="none" w:sz="0" w:space="0" w:color="auto"/>
                  </w:divBdr>
                </w:div>
                <w:div w:id="2080706618">
                  <w:marLeft w:val="0"/>
                  <w:marRight w:val="0"/>
                  <w:marTop w:val="0"/>
                  <w:marBottom w:val="0"/>
                  <w:divBdr>
                    <w:top w:val="none" w:sz="0" w:space="0" w:color="auto"/>
                    <w:left w:val="none" w:sz="0" w:space="0" w:color="auto"/>
                    <w:bottom w:val="none" w:sz="0" w:space="0" w:color="auto"/>
                    <w:right w:val="none" w:sz="0" w:space="0" w:color="auto"/>
                  </w:divBdr>
                </w:div>
                <w:div w:id="2106612100">
                  <w:marLeft w:val="0"/>
                  <w:marRight w:val="0"/>
                  <w:marTop w:val="0"/>
                  <w:marBottom w:val="0"/>
                  <w:divBdr>
                    <w:top w:val="none" w:sz="0" w:space="0" w:color="auto"/>
                    <w:left w:val="none" w:sz="0" w:space="0" w:color="auto"/>
                    <w:bottom w:val="none" w:sz="0" w:space="0" w:color="auto"/>
                    <w:right w:val="none" w:sz="0" w:space="0" w:color="auto"/>
                  </w:divBdr>
                </w:div>
                <w:div w:id="2126193046">
                  <w:marLeft w:val="0"/>
                  <w:marRight w:val="0"/>
                  <w:marTop w:val="0"/>
                  <w:marBottom w:val="0"/>
                  <w:divBdr>
                    <w:top w:val="none" w:sz="0" w:space="0" w:color="auto"/>
                    <w:left w:val="none" w:sz="0" w:space="0" w:color="auto"/>
                    <w:bottom w:val="none" w:sz="0" w:space="0" w:color="auto"/>
                    <w:right w:val="none" w:sz="0" w:space="0" w:color="auto"/>
                  </w:divBdr>
                </w:div>
                <w:div w:id="21462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095">
          <w:marLeft w:val="0"/>
          <w:marRight w:val="0"/>
          <w:marTop w:val="0"/>
          <w:marBottom w:val="0"/>
          <w:divBdr>
            <w:top w:val="none" w:sz="0" w:space="0" w:color="auto"/>
            <w:left w:val="none" w:sz="0" w:space="0" w:color="auto"/>
            <w:bottom w:val="none" w:sz="0" w:space="0" w:color="auto"/>
            <w:right w:val="none" w:sz="0" w:space="0" w:color="auto"/>
          </w:divBdr>
        </w:div>
        <w:div w:id="1700163212">
          <w:marLeft w:val="0"/>
          <w:marRight w:val="0"/>
          <w:marTop w:val="0"/>
          <w:marBottom w:val="0"/>
          <w:divBdr>
            <w:top w:val="none" w:sz="0" w:space="0" w:color="auto"/>
            <w:left w:val="none" w:sz="0" w:space="0" w:color="auto"/>
            <w:bottom w:val="none" w:sz="0" w:space="0" w:color="auto"/>
            <w:right w:val="none" w:sz="0" w:space="0" w:color="auto"/>
          </w:divBdr>
        </w:div>
        <w:div w:id="1738236721">
          <w:marLeft w:val="0"/>
          <w:marRight w:val="0"/>
          <w:marTop w:val="0"/>
          <w:marBottom w:val="0"/>
          <w:divBdr>
            <w:top w:val="none" w:sz="0" w:space="0" w:color="auto"/>
            <w:left w:val="none" w:sz="0" w:space="0" w:color="auto"/>
            <w:bottom w:val="none" w:sz="0" w:space="0" w:color="auto"/>
            <w:right w:val="none" w:sz="0" w:space="0" w:color="auto"/>
          </w:divBdr>
        </w:div>
        <w:div w:id="1749231730">
          <w:marLeft w:val="0"/>
          <w:marRight w:val="0"/>
          <w:marTop w:val="0"/>
          <w:marBottom w:val="0"/>
          <w:divBdr>
            <w:top w:val="none" w:sz="0" w:space="0" w:color="auto"/>
            <w:left w:val="none" w:sz="0" w:space="0" w:color="auto"/>
            <w:bottom w:val="none" w:sz="0" w:space="0" w:color="auto"/>
            <w:right w:val="none" w:sz="0" w:space="0" w:color="auto"/>
          </w:divBdr>
        </w:div>
        <w:div w:id="1749883722">
          <w:marLeft w:val="0"/>
          <w:marRight w:val="0"/>
          <w:marTop w:val="0"/>
          <w:marBottom w:val="0"/>
          <w:divBdr>
            <w:top w:val="none" w:sz="0" w:space="0" w:color="auto"/>
            <w:left w:val="none" w:sz="0" w:space="0" w:color="auto"/>
            <w:bottom w:val="none" w:sz="0" w:space="0" w:color="auto"/>
            <w:right w:val="none" w:sz="0" w:space="0" w:color="auto"/>
          </w:divBdr>
        </w:div>
        <w:div w:id="1764259177">
          <w:marLeft w:val="0"/>
          <w:marRight w:val="0"/>
          <w:marTop w:val="0"/>
          <w:marBottom w:val="0"/>
          <w:divBdr>
            <w:top w:val="none" w:sz="0" w:space="0" w:color="auto"/>
            <w:left w:val="none" w:sz="0" w:space="0" w:color="auto"/>
            <w:bottom w:val="none" w:sz="0" w:space="0" w:color="auto"/>
            <w:right w:val="none" w:sz="0" w:space="0" w:color="auto"/>
          </w:divBdr>
        </w:div>
        <w:div w:id="1786657883">
          <w:marLeft w:val="0"/>
          <w:marRight w:val="0"/>
          <w:marTop w:val="0"/>
          <w:marBottom w:val="0"/>
          <w:divBdr>
            <w:top w:val="none" w:sz="0" w:space="0" w:color="auto"/>
            <w:left w:val="none" w:sz="0" w:space="0" w:color="auto"/>
            <w:bottom w:val="none" w:sz="0" w:space="0" w:color="auto"/>
            <w:right w:val="none" w:sz="0" w:space="0" w:color="auto"/>
          </w:divBdr>
        </w:div>
        <w:div w:id="1826123355">
          <w:marLeft w:val="0"/>
          <w:marRight w:val="0"/>
          <w:marTop w:val="0"/>
          <w:marBottom w:val="0"/>
          <w:divBdr>
            <w:top w:val="none" w:sz="0" w:space="0" w:color="auto"/>
            <w:left w:val="none" w:sz="0" w:space="0" w:color="auto"/>
            <w:bottom w:val="none" w:sz="0" w:space="0" w:color="auto"/>
            <w:right w:val="none" w:sz="0" w:space="0" w:color="auto"/>
          </w:divBdr>
        </w:div>
        <w:div w:id="1890337983">
          <w:marLeft w:val="0"/>
          <w:marRight w:val="0"/>
          <w:marTop w:val="0"/>
          <w:marBottom w:val="0"/>
          <w:divBdr>
            <w:top w:val="none" w:sz="0" w:space="0" w:color="auto"/>
            <w:left w:val="none" w:sz="0" w:space="0" w:color="auto"/>
            <w:bottom w:val="none" w:sz="0" w:space="0" w:color="auto"/>
            <w:right w:val="none" w:sz="0" w:space="0" w:color="auto"/>
          </w:divBdr>
        </w:div>
        <w:div w:id="1907640906">
          <w:marLeft w:val="0"/>
          <w:marRight w:val="0"/>
          <w:marTop w:val="0"/>
          <w:marBottom w:val="0"/>
          <w:divBdr>
            <w:top w:val="none" w:sz="0" w:space="0" w:color="auto"/>
            <w:left w:val="none" w:sz="0" w:space="0" w:color="auto"/>
            <w:bottom w:val="none" w:sz="0" w:space="0" w:color="auto"/>
            <w:right w:val="none" w:sz="0" w:space="0" w:color="auto"/>
          </w:divBdr>
        </w:div>
        <w:div w:id="1917590852">
          <w:marLeft w:val="0"/>
          <w:marRight w:val="0"/>
          <w:marTop w:val="0"/>
          <w:marBottom w:val="0"/>
          <w:divBdr>
            <w:top w:val="none" w:sz="0" w:space="0" w:color="auto"/>
            <w:left w:val="none" w:sz="0" w:space="0" w:color="auto"/>
            <w:bottom w:val="none" w:sz="0" w:space="0" w:color="auto"/>
            <w:right w:val="none" w:sz="0" w:space="0" w:color="auto"/>
          </w:divBdr>
        </w:div>
        <w:div w:id="1942294586">
          <w:marLeft w:val="0"/>
          <w:marRight w:val="0"/>
          <w:marTop w:val="0"/>
          <w:marBottom w:val="0"/>
          <w:divBdr>
            <w:top w:val="none" w:sz="0" w:space="0" w:color="auto"/>
            <w:left w:val="none" w:sz="0" w:space="0" w:color="auto"/>
            <w:bottom w:val="none" w:sz="0" w:space="0" w:color="auto"/>
            <w:right w:val="none" w:sz="0" w:space="0" w:color="auto"/>
          </w:divBdr>
        </w:div>
        <w:div w:id="1946115598">
          <w:marLeft w:val="0"/>
          <w:marRight w:val="0"/>
          <w:marTop w:val="0"/>
          <w:marBottom w:val="0"/>
          <w:divBdr>
            <w:top w:val="none" w:sz="0" w:space="0" w:color="auto"/>
            <w:left w:val="none" w:sz="0" w:space="0" w:color="auto"/>
            <w:bottom w:val="none" w:sz="0" w:space="0" w:color="auto"/>
            <w:right w:val="none" w:sz="0" w:space="0" w:color="auto"/>
          </w:divBdr>
          <w:divsChild>
            <w:div w:id="329867540">
              <w:marLeft w:val="0"/>
              <w:marRight w:val="0"/>
              <w:marTop w:val="0"/>
              <w:marBottom w:val="0"/>
              <w:divBdr>
                <w:top w:val="none" w:sz="0" w:space="0" w:color="auto"/>
                <w:left w:val="none" w:sz="0" w:space="0" w:color="auto"/>
                <w:bottom w:val="none" w:sz="0" w:space="0" w:color="auto"/>
                <w:right w:val="none" w:sz="0" w:space="0" w:color="auto"/>
              </w:divBdr>
              <w:divsChild>
                <w:div w:id="23410965">
                  <w:marLeft w:val="0"/>
                  <w:marRight w:val="0"/>
                  <w:marTop w:val="0"/>
                  <w:marBottom w:val="0"/>
                  <w:divBdr>
                    <w:top w:val="none" w:sz="0" w:space="0" w:color="auto"/>
                    <w:left w:val="none" w:sz="0" w:space="0" w:color="auto"/>
                    <w:bottom w:val="none" w:sz="0" w:space="0" w:color="auto"/>
                    <w:right w:val="none" w:sz="0" w:space="0" w:color="auto"/>
                  </w:divBdr>
                </w:div>
                <w:div w:id="35863040">
                  <w:marLeft w:val="0"/>
                  <w:marRight w:val="0"/>
                  <w:marTop w:val="0"/>
                  <w:marBottom w:val="0"/>
                  <w:divBdr>
                    <w:top w:val="none" w:sz="0" w:space="0" w:color="auto"/>
                    <w:left w:val="none" w:sz="0" w:space="0" w:color="auto"/>
                    <w:bottom w:val="none" w:sz="0" w:space="0" w:color="auto"/>
                    <w:right w:val="none" w:sz="0" w:space="0" w:color="auto"/>
                  </w:divBdr>
                </w:div>
                <w:div w:id="50543435">
                  <w:marLeft w:val="0"/>
                  <w:marRight w:val="0"/>
                  <w:marTop w:val="0"/>
                  <w:marBottom w:val="0"/>
                  <w:divBdr>
                    <w:top w:val="none" w:sz="0" w:space="0" w:color="auto"/>
                    <w:left w:val="none" w:sz="0" w:space="0" w:color="auto"/>
                    <w:bottom w:val="none" w:sz="0" w:space="0" w:color="auto"/>
                    <w:right w:val="none" w:sz="0" w:space="0" w:color="auto"/>
                  </w:divBdr>
                </w:div>
                <w:div w:id="108594862">
                  <w:marLeft w:val="0"/>
                  <w:marRight w:val="0"/>
                  <w:marTop w:val="0"/>
                  <w:marBottom w:val="0"/>
                  <w:divBdr>
                    <w:top w:val="none" w:sz="0" w:space="0" w:color="auto"/>
                    <w:left w:val="none" w:sz="0" w:space="0" w:color="auto"/>
                    <w:bottom w:val="none" w:sz="0" w:space="0" w:color="auto"/>
                    <w:right w:val="none" w:sz="0" w:space="0" w:color="auto"/>
                  </w:divBdr>
                </w:div>
                <w:div w:id="111092948">
                  <w:marLeft w:val="0"/>
                  <w:marRight w:val="0"/>
                  <w:marTop w:val="0"/>
                  <w:marBottom w:val="0"/>
                  <w:divBdr>
                    <w:top w:val="none" w:sz="0" w:space="0" w:color="auto"/>
                    <w:left w:val="none" w:sz="0" w:space="0" w:color="auto"/>
                    <w:bottom w:val="none" w:sz="0" w:space="0" w:color="auto"/>
                    <w:right w:val="none" w:sz="0" w:space="0" w:color="auto"/>
                  </w:divBdr>
                </w:div>
                <w:div w:id="125122358">
                  <w:marLeft w:val="0"/>
                  <w:marRight w:val="0"/>
                  <w:marTop w:val="0"/>
                  <w:marBottom w:val="0"/>
                  <w:divBdr>
                    <w:top w:val="none" w:sz="0" w:space="0" w:color="auto"/>
                    <w:left w:val="none" w:sz="0" w:space="0" w:color="auto"/>
                    <w:bottom w:val="none" w:sz="0" w:space="0" w:color="auto"/>
                    <w:right w:val="none" w:sz="0" w:space="0" w:color="auto"/>
                  </w:divBdr>
                </w:div>
                <w:div w:id="201327406">
                  <w:marLeft w:val="0"/>
                  <w:marRight w:val="0"/>
                  <w:marTop w:val="0"/>
                  <w:marBottom w:val="0"/>
                  <w:divBdr>
                    <w:top w:val="none" w:sz="0" w:space="0" w:color="auto"/>
                    <w:left w:val="none" w:sz="0" w:space="0" w:color="auto"/>
                    <w:bottom w:val="none" w:sz="0" w:space="0" w:color="auto"/>
                    <w:right w:val="none" w:sz="0" w:space="0" w:color="auto"/>
                  </w:divBdr>
                </w:div>
                <w:div w:id="209730914">
                  <w:marLeft w:val="0"/>
                  <w:marRight w:val="0"/>
                  <w:marTop w:val="0"/>
                  <w:marBottom w:val="0"/>
                  <w:divBdr>
                    <w:top w:val="none" w:sz="0" w:space="0" w:color="auto"/>
                    <w:left w:val="none" w:sz="0" w:space="0" w:color="auto"/>
                    <w:bottom w:val="none" w:sz="0" w:space="0" w:color="auto"/>
                    <w:right w:val="none" w:sz="0" w:space="0" w:color="auto"/>
                  </w:divBdr>
                </w:div>
                <w:div w:id="221675194">
                  <w:marLeft w:val="0"/>
                  <w:marRight w:val="0"/>
                  <w:marTop w:val="0"/>
                  <w:marBottom w:val="0"/>
                  <w:divBdr>
                    <w:top w:val="none" w:sz="0" w:space="0" w:color="auto"/>
                    <w:left w:val="none" w:sz="0" w:space="0" w:color="auto"/>
                    <w:bottom w:val="none" w:sz="0" w:space="0" w:color="auto"/>
                    <w:right w:val="none" w:sz="0" w:space="0" w:color="auto"/>
                  </w:divBdr>
                </w:div>
                <w:div w:id="234974246">
                  <w:marLeft w:val="0"/>
                  <w:marRight w:val="0"/>
                  <w:marTop w:val="0"/>
                  <w:marBottom w:val="0"/>
                  <w:divBdr>
                    <w:top w:val="none" w:sz="0" w:space="0" w:color="auto"/>
                    <w:left w:val="none" w:sz="0" w:space="0" w:color="auto"/>
                    <w:bottom w:val="none" w:sz="0" w:space="0" w:color="auto"/>
                    <w:right w:val="none" w:sz="0" w:space="0" w:color="auto"/>
                  </w:divBdr>
                </w:div>
                <w:div w:id="245382945">
                  <w:marLeft w:val="0"/>
                  <w:marRight w:val="0"/>
                  <w:marTop w:val="0"/>
                  <w:marBottom w:val="0"/>
                  <w:divBdr>
                    <w:top w:val="none" w:sz="0" w:space="0" w:color="auto"/>
                    <w:left w:val="none" w:sz="0" w:space="0" w:color="auto"/>
                    <w:bottom w:val="none" w:sz="0" w:space="0" w:color="auto"/>
                    <w:right w:val="none" w:sz="0" w:space="0" w:color="auto"/>
                  </w:divBdr>
                </w:div>
                <w:div w:id="258569494">
                  <w:marLeft w:val="0"/>
                  <w:marRight w:val="0"/>
                  <w:marTop w:val="0"/>
                  <w:marBottom w:val="0"/>
                  <w:divBdr>
                    <w:top w:val="none" w:sz="0" w:space="0" w:color="auto"/>
                    <w:left w:val="none" w:sz="0" w:space="0" w:color="auto"/>
                    <w:bottom w:val="none" w:sz="0" w:space="0" w:color="auto"/>
                    <w:right w:val="none" w:sz="0" w:space="0" w:color="auto"/>
                  </w:divBdr>
                </w:div>
                <w:div w:id="289626497">
                  <w:marLeft w:val="0"/>
                  <w:marRight w:val="0"/>
                  <w:marTop w:val="0"/>
                  <w:marBottom w:val="0"/>
                  <w:divBdr>
                    <w:top w:val="none" w:sz="0" w:space="0" w:color="auto"/>
                    <w:left w:val="none" w:sz="0" w:space="0" w:color="auto"/>
                    <w:bottom w:val="none" w:sz="0" w:space="0" w:color="auto"/>
                    <w:right w:val="none" w:sz="0" w:space="0" w:color="auto"/>
                  </w:divBdr>
                </w:div>
                <w:div w:id="323289444">
                  <w:marLeft w:val="0"/>
                  <w:marRight w:val="0"/>
                  <w:marTop w:val="0"/>
                  <w:marBottom w:val="0"/>
                  <w:divBdr>
                    <w:top w:val="none" w:sz="0" w:space="0" w:color="auto"/>
                    <w:left w:val="none" w:sz="0" w:space="0" w:color="auto"/>
                    <w:bottom w:val="none" w:sz="0" w:space="0" w:color="auto"/>
                    <w:right w:val="none" w:sz="0" w:space="0" w:color="auto"/>
                  </w:divBdr>
                </w:div>
                <w:div w:id="327245563">
                  <w:marLeft w:val="0"/>
                  <w:marRight w:val="0"/>
                  <w:marTop w:val="0"/>
                  <w:marBottom w:val="0"/>
                  <w:divBdr>
                    <w:top w:val="none" w:sz="0" w:space="0" w:color="auto"/>
                    <w:left w:val="none" w:sz="0" w:space="0" w:color="auto"/>
                    <w:bottom w:val="none" w:sz="0" w:space="0" w:color="auto"/>
                    <w:right w:val="none" w:sz="0" w:space="0" w:color="auto"/>
                  </w:divBdr>
                </w:div>
                <w:div w:id="372003001">
                  <w:marLeft w:val="0"/>
                  <w:marRight w:val="0"/>
                  <w:marTop w:val="0"/>
                  <w:marBottom w:val="0"/>
                  <w:divBdr>
                    <w:top w:val="none" w:sz="0" w:space="0" w:color="auto"/>
                    <w:left w:val="none" w:sz="0" w:space="0" w:color="auto"/>
                    <w:bottom w:val="none" w:sz="0" w:space="0" w:color="auto"/>
                    <w:right w:val="none" w:sz="0" w:space="0" w:color="auto"/>
                  </w:divBdr>
                </w:div>
                <w:div w:id="378750968">
                  <w:marLeft w:val="0"/>
                  <w:marRight w:val="0"/>
                  <w:marTop w:val="0"/>
                  <w:marBottom w:val="0"/>
                  <w:divBdr>
                    <w:top w:val="none" w:sz="0" w:space="0" w:color="auto"/>
                    <w:left w:val="none" w:sz="0" w:space="0" w:color="auto"/>
                    <w:bottom w:val="none" w:sz="0" w:space="0" w:color="auto"/>
                    <w:right w:val="none" w:sz="0" w:space="0" w:color="auto"/>
                  </w:divBdr>
                </w:div>
                <w:div w:id="385565955">
                  <w:marLeft w:val="0"/>
                  <w:marRight w:val="0"/>
                  <w:marTop w:val="0"/>
                  <w:marBottom w:val="0"/>
                  <w:divBdr>
                    <w:top w:val="none" w:sz="0" w:space="0" w:color="auto"/>
                    <w:left w:val="none" w:sz="0" w:space="0" w:color="auto"/>
                    <w:bottom w:val="none" w:sz="0" w:space="0" w:color="auto"/>
                    <w:right w:val="none" w:sz="0" w:space="0" w:color="auto"/>
                  </w:divBdr>
                </w:div>
                <w:div w:id="387612078">
                  <w:marLeft w:val="0"/>
                  <w:marRight w:val="0"/>
                  <w:marTop w:val="0"/>
                  <w:marBottom w:val="0"/>
                  <w:divBdr>
                    <w:top w:val="none" w:sz="0" w:space="0" w:color="auto"/>
                    <w:left w:val="none" w:sz="0" w:space="0" w:color="auto"/>
                    <w:bottom w:val="none" w:sz="0" w:space="0" w:color="auto"/>
                    <w:right w:val="none" w:sz="0" w:space="0" w:color="auto"/>
                  </w:divBdr>
                </w:div>
                <w:div w:id="410085899">
                  <w:marLeft w:val="0"/>
                  <w:marRight w:val="0"/>
                  <w:marTop w:val="0"/>
                  <w:marBottom w:val="0"/>
                  <w:divBdr>
                    <w:top w:val="none" w:sz="0" w:space="0" w:color="auto"/>
                    <w:left w:val="none" w:sz="0" w:space="0" w:color="auto"/>
                    <w:bottom w:val="none" w:sz="0" w:space="0" w:color="auto"/>
                    <w:right w:val="none" w:sz="0" w:space="0" w:color="auto"/>
                  </w:divBdr>
                </w:div>
                <w:div w:id="423503754">
                  <w:marLeft w:val="0"/>
                  <w:marRight w:val="0"/>
                  <w:marTop w:val="0"/>
                  <w:marBottom w:val="0"/>
                  <w:divBdr>
                    <w:top w:val="none" w:sz="0" w:space="0" w:color="auto"/>
                    <w:left w:val="none" w:sz="0" w:space="0" w:color="auto"/>
                    <w:bottom w:val="none" w:sz="0" w:space="0" w:color="auto"/>
                    <w:right w:val="none" w:sz="0" w:space="0" w:color="auto"/>
                  </w:divBdr>
                </w:div>
                <w:div w:id="461970369">
                  <w:marLeft w:val="0"/>
                  <w:marRight w:val="0"/>
                  <w:marTop w:val="0"/>
                  <w:marBottom w:val="0"/>
                  <w:divBdr>
                    <w:top w:val="none" w:sz="0" w:space="0" w:color="auto"/>
                    <w:left w:val="none" w:sz="0" w:space="0" w:color="auto"/>
                    <w:bottom w:val="none" w:sz="0" w:space="0" w:color="auto"/>
                    <w:right w:val="none" w:sz="0" w:space="0" w:color="auto"/>
                  </w:divBdr>
                </w:div>
                <w:div w:id="480538627">
                  <w:marLeft w:val="0"/>
                  <w:marRight w:val="0"/>
                  <w:marTop w:val="0"/>
                  <w:marBottom w:val="0"/>
                  <w:divBdr>
                    <w:top w:val="none" w:sz="0" w:space="0" w:color="auto"/>
                    <w:left w:val="none" w:sz="0" w:space="0" w:color="auto"/>
                    <w:bottom w:val="none" w:sz="0" w:space="0" w:color="auto"/>
                    <w:right w:val="none" w:sz="0" w:space="0" w:color="auto"/>
                  </w:divBdr>
                </w:div>
                <w:div w:id="493376128">
                  <w:marLeft w:val="0"/>
                  <w:marRight w:val="0"/>
                  <w:marTop w:val="0"/>
                  <w:marBottom w:val="0"/>
                  <w:divBdr>
                    <w:top w:val="none" w:sz="0" w:space="0" w:color="auto"/>
                    <w:left w:val="none" w:sz="0" w:space="0" w:color="auto"/>
                    <w:bottom w:val="none" w:sz="0" w:space="0" w:color="auto"/>
                    <w:right w:val="none" w:sz="0" w:space="0" w:color="auto"/>
                  </w:divBdr>
                </w:div>
                <w:div w:id="534543989">
                  <w:marLeft w:val="0"/>
                  <w:marRight w:val="0"/>
                  <w:marTop w:val="0"/>
                  <w:marBottom w:val="0"/>
                  <w:divBdr>
                    <w:top w:val="none" w:sz="0" w:space="0" w:color="auto"/>
                    <w:left w:val="none" w:sz="0" w:space="0" w:color="auto"/>
                    <w:bottom w:val="none" w:sz="0" w:space="0" w:color="auto"/>
                    <w:right w:val="none" w:sz="0" w:space="0" w:color="auto"/>
                  </w:divBdr>
                </w:div>
                <w:div w:id="592320909">
                  <w:marLeft w:val="0"/>
                  <w:marRight w:val="0"/>
                  <w:marTop w:val="0"/>
                  <w:marBottom w:val="0"/>
                  <w:divBdr>
                    <w:top w:val="none" w:sz="0" w:space="0" w:color="auto"/>
                    <w:left w:val="none" w:sz="0" w:space="0" w:color="auto"/>
                    <w:bottom w:val="none" w:sz="0" w:space="0" w:color="auto"/>
                    <w:right w:val="none" w:sz="0" w:space="0" w:color="auto"/>
                  </w:divBdr>
                </w:div>
                <w:div w:id="634068002">
                  <w:marLeft w:val="0"/>
                  <w:marRight w:val="0"/>
                  <w:marTop w:val="0"/>
                  <w:marBottom w:val="0"/>
                  <w:divBdr>
                    <w:top w:val="none" w:sz="0" w:space="0" w:color="auto"/>
                    <w:left w:val="none" w:sz="0" w:space="0" w:color="auto"/>
                    <w:bottom w:val="none" w:sz="0" w:space="0" w:color="auto"/>
                    <w:right w:val="none" w:sz="0" w:space="0" w:color="auto"/>
                  </w:divBdr>
                </w:div>
                <w:div w:id="654652650">
                  <w:marLeft w:val="0"/>
                  <w:marRight w:val="0"/>
                  <w:marTop w:val="0"/>
                  <w:marBottom w:val="0"/>
                  <w:divBdr>
                    <w:top w:val="none" w:sz="0" w:space="0" w:color="auto"/>
                    <w:left w:val="none" w:sz="0" w:space="0" w:color="auto"/>
                    <w:bottom w:val="none" w:sz="0" w:space="0" w:color="auto"/>
                    <w:right w:val="none" w:sz="0" w:space="0" w:color="auto"/>
                  </w:divBdr>
                </w:div>
                <w:div w:id="655885627">
                  <w:marLeft w:val="0"/>
                  <w:marRight w:val="0"/>
                  <w:marTop w:val="0"/>
                  <w:marBottom w:val="0"/>
                  <w:divBdr>
                    <w:top w:val="none" w:sz="0" w:space="0" w:color="auto"/>
                    <w:left w:val="none" w:sz="0" w:space="0" w:color="auto"/>
                    <w:bottom w:val="none" w:sz="0" w:space="0" w:color="auto"/>
                    <w:right w:val="none" w:sz="0" w:space="0" w:color="auto"/>
                  </w:divBdr>
                </w:div>
                <w:div w:id="684400550">
                  <w:marLeft w:val="0"/>
                  <w:marRight w:val="0"/>
                  <w:marTop w:val="0"/>
                  <w:marBottom w:val="0"/>
                  <w:divBdr>
                    <w:top w:val="none" w:sz="0" w:space="0" w:color="auto"/>
                    <w:left w:val="none" w:sz="0" w:space="0" w:color="auto"/>
                    <w:bottom w:val="none" w:sz="0" w:space="0" w:color="auto"/>
                    <w:right w:val="none" w:sz="0" w:space="0" w:color="auto"/>
                  </w:divBdr>
                </w:div>
                <w:div w:id="690453268">
                  <w:marLeft w:val="0"/>
                  <w:marRight w:val="0"/>
                  <w:marTop w:val="0"/>
                  <w:marBottom w:val="0"/>
                  <w:divBdr>
                    <w:top w:val="none" w:sz="0" w:space="0" w:color="auto"/>
                    <w:left w:val="none" w:sz="0" w:space="0" w:color="auto"/>
                    <w:bottom w:val="none" w:sz="0" w:space="0" w:color="auto"/>
                    <w:right w:val="none" w:sz="0" w:space="0" w:color="auto"/>
                  </w:divBdr>
                </w:div>
                <w:div w:id="700326182">
                  <w:marLeft w:val="0"/>
                  <w:marRight w:val="0"/>
                  <w:marTop w:val="0"/>
                  <w:marBottom w:val="0"/>
                  <w:divBdr>
                    <w:top w:val="none" w:sz="0" w:space="0" w:color="auto"/>
                    <w:left w:val="none" w:sz="0" w:space="0" w:color="auto"/>
                    <w:bottom w:val="none" w:sz="0" w:space="0" w:color="auto"/>
                    <w:right w:val="none" w:sz="0" w:space="0" w:color="auto"/>
                  </w:divBdr>
                </w:div>
                <w:div w:id="731974438">
                  <w:marLeft w:val="0"/>
                  <w:marRight w:val="0"/>
                  <w:marTop w:val="0"/>
                  <w:marBottom w:val="0"/>
                  <w:divBdr>
                    <w:top w:val="none" w:sz="0" w:space="0" w:color="auto"/>
                    <w:left w:val="none" w:sz="0" w:space="0" w:color="auto"/>
                    <w:bottom w:val="none" w:sz="0" w:space="0" w:color="auto"/>
                    <w:right w:val="none" w:sz="0" w:space="0" w:color="auto"/>
                  </w:divBdr>
                </w:div>
                <w:div w:id="740638659">
                  <w:marLeft w:val="0"/>
                  <w:marRight w:val="0"/>
                  <w:marTop w:val="0"/>
                  <w:marBottom w:val="0"/>
                  <w:divBdr>
                    <w:top w:val="none" w:sz="0" w:space="0" w:color="auto"/>
                    <w:left w:val="none" w:sz="0" w:space="0" w:color="auto"/>
                    <w:bottom w:val="none" w:sz="0" w:space="0" w:color="auto"/>
                    <w:right w:val="none" w:sz="0" w:space="0" w:color="auto"/>
                  </w:divBdr>
                </w:div>
                <w:div w:id="745033285">
                  <w:marLeft w:val="0"/>
                  <w:marRight w:val="0"/>
                  <w:marTop w:val="0"/>
                  <w:marBottom w:val="0"/>
                  <w:divBdr>
                    <w:top w:val="none" w:sz="0" w:space="0" w:color="auto"/>
                    <w:left w:val="none" w:sz="0" w:space="0" w:color="auto"/>
                    <w:bottom w:val="none" w:sz="0" w:space="0" w:color="auto"/>
                    <w:right w:val="none" w:sz="0" w:space="0" w:color="auto"/>
                  </w:divBdr>
                </w:div>
                <w:div w:id="766659368">
                  <w:marLeft w:val="0"/>
                  <w:marRight w:val="0"/>
                  <w:marTop w:val="0"/>
                  <w:marBottom w:val="0"/>
                  <w:divBdr>
                    <w:top w:val="none" w:sz="0" w:space="0" w:color="auto"/>
                    <w:left w:val="none" w:sz="0" w:space="0" w:color="auto"/>
                    <w:bottom w:val="none" w:sz="0" w:space="0" w:color="auto"/>
                    <w:right w:val="none" w:sz="0" w:space="0" w:color="auto"/>
                  </w:divBdr>
                </w:div>
                <w:div w:id="770778631">
                  <w:marLeft w:val="0"/>
                  <w:marRight w:val="0"/>
                  <w:marTop w:val="0"/>
                  <w:marBottom w:val="0"/>
                  <w:divBdr>
                    <w:top w:val="none" w:sz="0" w:space="0" w:color="auto"/>
                    <w:left w:val="none" w:sz="0" w:space="0" w:color="auto"/>
                    <w:bottom w:val="none" w:sz="0" w:space="0" w:color="auto"/>
                    <w:right w:val="none" w:sz="0" w:space="0" w:color="auto"/>
                  </w:divBdr>
                </w:div>
                <w:div w:id="776753802">
                  <w:marLeft w:val="0"/>
                  <w:marRight w:val="0"/>
                  <w:marTop w:val="0"/>
                  <w:marBottom w:val="0"/>
                  <w:divBdr>
                    <w:top w:val="none" w:sz="0" w:space="0" w:color="auto"/>
                    <w:left w:val="none" w:sz="0" w:space="0" w:color="auto"/>
                    <w:bottom w:val="none" w:sz="0" w:space="0" w:color="auto"/>
                    <w:right w:val="none" w:sz="0" w:space="0" w:color="auto"/>
                  </w:divBdr>
                </w:div>
                <w:div w:id="810485458">
                  <w:marLeft w:val="0"/>
                  <w:marRight w:val="0"/>
                  <w:marTop w:val="0"/>
                  <w:marBottom w:val="0"/>
                  <w:divBdr>
                    <w:top w:val="none" w:sz="0" w:space="0" w:color="auto"/>
                    <w:left w:val="none" w:sz="0" w:space="0" w:color="auto"/>
                    <w:bottom w:val="none" w:sz="0" w:space="0" w:color="auto"/>
                    <w:right w:val="none" w:sz="0" w:space="0" w:color="auto"/>
                  </w:divBdr>
                </w:div>
                <w:div w:id="822894001">
                  <w:marLeft w:val="0"/>
                  <w:marRight w:val="0"/>
                  <w:marTop w:val="0"/>
                  <w:marBottom w:val="0"/>
                  <w:divBdr>
                    <w:top w:val="none" w:sz="0" w:space="0" w:color="auto"/>
                    <w:left w:val="none" w:sz="0" w:space="0" w:color="auto"/>
                    <w:bottom w:val="none" w:sz="0" w:space="0" w:color="auto"/>
                    <w:right w:val="none" w:sz="0" w:space="0" w:color="auto"/>
                  </w:divBdr>
                </w:div>
                <w:div w:id="828788193">
                  <w:marLeft w:val="0"/>
                  <w:marRight w:val="0"/>
                  <w:marTop w:val="0"/>
                  <w:marBottom w:val="0"/>
                  <w:divBdr>
                    <w:top w:val="none" w:sz="0" w:space="0" w:color="auto"/>
                    <w:left w:val="none" w:sz="0" w:space="0" w:color="auto"/>
                    <w:bottom w:val="none" w:sz="0" w:space="0" w:color="auto"/>
                    <w:right w:val="none" w:sz="0" w:space="0" w:color="auto"/>
                  </w:divBdr>
                </w:div>
                <w:div w:id="857505250">
                  <w:marLeft w:val="0"/>
                  <w:marRight w:val="0"/>
                  <w:marTop w:val="0"/>
                  <w:marBottom w:val="0"/>
                  <w:divBdr>
                    <w:top w:val="none" w:sz="0" w:space="0" w:color="auto"/>
                    <w:left w:val="none" w:sz="0" w:space="0" w:color="auto"/>
                    <w:bottom w:val="none" w:sz="0" w:space="0" w:color="auto"/>
                    <w:right w:val="none" w:sz="0" w:space="0" w:color="auto"/>
                  </w:divBdr>
                </w:div>
                <w:div w:id="858474803">
                  <w:marLeft w:val="0"/>
                  <w:marRight w:val="0"/>
                  <w:marTop w:val="0"/>
                  <w:marBottom w:val="0"/>
                  <w:divBdr>
                    <w:top w:val="none" w:sz="0" w:space="0" w:color="auto"/>
                    <w:left w:val="none" w:sz="0" w:space="0" w:color="auto"/>
                    <w:bottom w:val="none" w:sz="0" w:space="0" w:color="auto"/>
                    <w:right w:val="none" w:sz="0" w:space="0" w:color="auto"/>
                  </w:divBdr>
                </w:div>
                <w:div w:id="861630913">
                  <w:marLeft w:val="0"/>
                  <w:marRight w:val="0"/>
                  <w:marTop w:val="0"/>
                  <w:marBottom w:val="0"/>
                  <w:divBdr>
                    <w:top w:val="none" w:sz="0" w:space="0" w:color="auto"/>
                    <w:left w:val="none" w:sz="0" w:space="0" w:color="auto"/>
                    <w:bottom w:val="none" w:sz="0" w:space="0" w:color="auto"/>
                    <w:right w:val="none" w:sz="0" w:space="0" w:color="auto"/>
                  </w:divBdr>
                </w:div>
                <w:div w:id="870725520">
                  <w:marLeft w:val="0"/>
                  <w:marRight w:val="0"/>
                  <w:marTop w:val="0"/>
                  <w:marBottom w:val="0"/>
                  <w:divBdr>
                    <w:top w:val="none" w:sz="0" w:space="0" w:color="auto"/>
                    <w:left w:val="none" w:sz="0" w:space="0" w:color="auto"/>
                    <w:bottom w:val="none" w:sz="0" w:space="0" w:color="auto"/>
                    <w:right w:val="none" w:sz="0" w:space="0" w:color="auto"/>
                  </w:divBdr>
                </w:div>
                <w:div w:id="878857107">
                  <w:marLeft w:val="0"/>
                  <w:marRight w:val="0"/>
                  <w:marTop w:val="0"/>
                  <w:marBottom w:val="0"/>
                  <w:divBdr>
                    <w:top w:val="none" w:sz="0" w:space="0" w:color="auto"/>
                    <w:left w:val="none" w:sz="0" w:space="0" w:color="auto"/>
                    <w:bottom w:val="none" w:sz="0" w:space="0" w:color="auto"/>
                    <w:right w:val="none" w:sz="0" w:space="0" w:color="auto"/>
                  </w:divBdr>
                </w:div>
                <w:div w:id="913470676">
                  <w:marLeft w:val="0"/>
                  <w:marRight w:val="0"/>
                  <w:marTop w:val="0"/>
                  <w:marBottom w:val="0"/>
                  <w:divBdr>
                    <w:top w:val="none" w:sz="0" w:space="0" w:color="auto"/>
                    <w:left w:val="none" w:sz="0" w:space="0" w:color="auto"/>
                    <w:bottom w:val="none" w:sz="0" w:space="0" w:color="auto"/>
                    <w:right w:val="none" w:sz="0" w:space="0" w:color="auto"/>
                  </w:divBdr>
                </w:div>
                <w:div w:id="916400455">
                  <w:marLeft w:val="0"/>
                  <w:marRight w:val="0"/>
                  <w:marTop w:val="0"/>
                  <w:marBottom w:val="0"/>
                  <w:divBdr>
                    <w:top w:val="none" w:sz="0" w:space="0" w:color="auto"/>
                    <w:left w:val="none" w:sz="0" w:space="0" w:color="auto"/>
                    <w:bottom w:val="none" w:sz="0" w:space="0" w:color="auto"/>
                    <w:right w:val="none" w:sz="0" w:space="0" w:color="auto"/>
                  </w:divBdr>
                </w:div>
                <w:div w:id="979457365">
                  <w:marLeft w:val="0"/>
                  <w:marRight w:val="0"/>
                  <w:marTop w:val="0"/>
                  <w:marBottom w:val="0"/>
                  <w:divBdr>
                    <w:top w:val="none" w:sz="0" w:space="0" w:color="auto"/>
                    <w:left w:val="none" w:sz="0" w:space="0" w:color="auto"/>
                    <w:bottom w:val="none" w:sz="0" w:space="0" w:color="auto"/>
                    <w:right w:val="none" w:sz="0" w:space="0" w:color="auto"/>
                  </w:divBdr>
                </w:div>
                <w:div w:id="1022438838">
                  <w:marLeft w:val="0"/>
                  <w:marRight w:val="0"/>
                  <w:marTop w:val="0"/>
                  <w:marBottom w:val="0"/>
                  <w:divBdr>
                    <w:top w:val="none" w:sz="0" w:space="0" w:color="auto"/>
                    <w:left w:val="none" w:sz="0" w:space="0" w:color="auto"/>
                    <w:bottom w:val="none" w:sz="0" w:space="0" w:color="auto"/>
                    <w:right w:val="none" w:sz="0" w:space="0" w:color="auto"/>
                  </w:divBdr>
                </w:div>
                <w:div w:id="1030644573">
                  <w:marLeft w:val="0"/>
                  <w:marRight w:val="0"/>
                  <w:marTop w:val="0"/>
                  <w:marBottom w:val="0"/>
                  <w:divBdr>
                    <w:top w:val="none" w:sz="0" w:space="0" w:color="auto"/>
                    <w:left w:val="none" w:sz="0" w:space="0" w:color="auto"/>
                    <w:bottom w:val="none" w:sz="0" w:space="0" w:color="auto"/>
                    <w:right w:val="none" w:sz="0" w:space="0" w:color="auto"/>
                  </w:divBdr>
                </w:div>
                <w:div w:id="1096554589">
                  <w:marLeft w:val="0"/>
                  <w:marRight w:val="0"/>
                  <w:marTop w:val="0"/>
                  <w:marBottom w:val="0"/>
                  <w:divBdr>
                    <w:top w:val="none" w:sz="0" w:space="0" w:color="auto"/>
                    <w:left w:val="none" w:sz="0" w:space="0" w:color="auto"/>
                    <w:bottom w:val="none" w:sz="0" w:space="0" w:color="auto"/>
                    <w:right w:val="none" w:sz="0" w:space="0" w:color="auto"/>
                  </w:divBdr>
                </w:div>
                <w:div w:id="1131898887">
                  <w:marLeft w:val="0"/>
                  <w:marRight w:val="0"/>
                  <w:marTop w:val="0"/>
                  <w:marBottom w:val="0"/>
                  <w:divBdr>
                    <w:top w:val="none" w:sz="0" w:space="0" w:color="auto"/>
                    <w:left w:val="none" w:sz="0" w:space="0" w:color="auto"/>
                    <w:bottom w:val="none" w:sz="0" w:space="0" w:color="auto"/>
                    <w:right w:val="none" w:sz="0" w:space="0" w:color="auto"/>
                  </w:divBdr>
                </w:div>
                <w:div w:id="1170869759">
                  <w:marLeft w:val="0"/>
                  <w:marRight w:val="0"/>
                  <w:marTop w:val="0"/>
                  <w:marBottom w:val="0"/>
                  <w:divBdr>
                    <w:top w:val="none" w:sz="0" w:space="0" w:color="auto"/>
                    <w:left w:val="none" w:sz="0" w:space="0" w:color="auto"/>
                    <w:bottom w:val="none" w:sz="0" w:space="0" w:color="auto"/>
                    <w:right w:val="none" w:sz="0" w:space="0" w:color="auto"/>
                  </w:divBdr>
                </w:div>
                <w:div w:id="1181965939">
                  <w:marLeft w:val="0"/>
                  <w:marRight w:val="0"/>
                  <w:marTop w:val="0"/>
                  <w:marBottom w:val="0"/>
                  <w:divBdr>
                    <w:top w:val="none" w:sz="0" w:space="0" w:color="auto"/>
                    <w:left w:val="none" w:sz="0" w:space="0" w:color="auto"/>
                    <w:bottom w:val="none" w:sz="0" w:space="0" w:color="auto"/>
                    <w:right w:val="none" w:sz="0" w:space="0" w:color="auto"/>
                  </w:divBdr>
                </w:div>
                <w:div w:id="1188056364">
                  <w:marLeft w:val="0"/>
                  <w:marRight w:val="0"/>
                  <w:marTop w:val="0"/>
                  <w:marBottom w:val="0"/>
                  <w:divBdr>
                    <w:top w:val="none" w:sz="0" w:space="0" w:color="auto"/>
                    <w:left w:val="none" w:sz="0" w:space="0" w:color="auto"/>
                    <w:bottom w:val="none" w:sz="0" w:space="0" w:color="auto"/>
                    <w:right w:val="none" w:sz="0" w:space="0" w:color="auto"/>
                  </w:divBdr>
                </w:div>
                <w:div w:id="1191335210">
                  <w:marLeft w:val="0"/>
                  <w:marRight w:val="0"/>
                  <w:marTop w:val="0"/>
                  <w:marBottom w:val="0"/>
                  <w:divBdr>
                    <w:top w:val="none" w:sz="0" w:space="0" w:color="auto"/>
                    <w:left w:val="none" w:sz="0" w:space="0" w:color="auto"/>
                    <w:bottom w:val="none" w:sz="0" w:space="0" w:color="auto"/>
                    <w:right w:val="none" w:sz="0" w:space="0" w:color="auto"/>
                  </w:divBdr>
                </w:div>
                <w:div w:id="1212186059">
                  <w:marLeft w:val="0"/>
                  <w:marRight w:val="0"/>
                  <w:marTop w:val="0"/>
                  <w:marBottom w:val="0"/>
                  <w:divBdr>
                    <w:top w:val="none" w:sz="0" w:space="0" w:color="auto"/>
                    <w:left w:val="none" w:sz="0" w:space="0" w:color="auto"/>
                    <w:bottom w:val="none" w:sz="0" w:space="0" w:color="auto"/>
                    <w:right w:val="none" w:sz="0" w:space="0" w:color="auto"/>
                  </w:divBdr>
                </w:div>
                <w:div w:id="1232886726">
                  <w:marLeft w:val="0"/>
                  <w:marRight w:val="0"/>
                  <w:marTop w:val="0"/>
                  <w:marBottom w:val="0"/>
                  <w:divBdr>
                    <w:top w:val="none" w:sz="0" w:space="0" w:color="auto"/>
                    <w:left w:val="none" w:sz="0" w:space="0" w:color="auto"/>
                    <w:bottom w:val="none" w:sz="0" w:space="0" w:color="auto"/>
                    <w:right w:val="none" w:sz="0" w:space="0" w:color="auto"/>
                  </w:divBdr>
                </w:div>
                <w:div w:id="1234315853">
                  <w:marLeft w:val="0"/>
                  <w:marRight w:val="0"/>
                  <w:marTop w:val="0"/>
                  <w:marBottom w:val="0"/>
                  <w:divBdr>
                    <w:top w:val="none" w:sz="0" w:space="0" w:color="auto"/>
                    <w:left w:val="none" w:sz="0" w:space="0" w:color="auto"/>
                    <w:bottom w:val="none" w:sz="0" w:space="0" w:color="auto"/>
                    <w:right w:val="none" w:sz="0" w:space="0" w:color="auto"/>
                  </w:divBdr>
                </w:div>
                <w:div w:id="1274282871">
                  <w:marLeft w:val="0"/>
                  <w:marRight w:val="0"/>
                  <w:marTop w:val="0"/>
                  <w:marBottom w:val="0"/>
                  <w:divBdr>
                    <w:top w:val="none" w:sz="0" w:space="0" w:color="auto"/>
                    <w:left w:val="none" w:sz="0" w:space="0" w:color="auto"/>
                    <w:bottom w:val="none" w:sz="0" w:space="0" w:color="auto"/>
                    <w:right w:val="none" w:sz="0" w:space="0" w:color="auto"/>
                  </w:divBdr>
                </w:div>
                <w:div w:id="1324358303">
                  <w:marLeft w:val="0"/>
                  <w:marRight w:val="0"/>
                  <w:marTop w:val="0"/>
                  <w:marBottom w:val="0"/>
                  <w:divBdr>
                    <w:top w:val="none" w:sz="0" w:space="0" w:color="auto"/>
                    <w:left w:val="none" w:sz="0" w:space="0" w:color="auto"/>
                    <w:bottom w:val="none" w:sz="0" w:space="0" w:color="auto"/>
                    <w:right w:val="none" w:sz="0" w:space="0" w:color="auto"/>
                  </w:divBdr>
                </w:div>
                <w:div w:id="1342048038">
                  <w:marLeft w:val="0"/>
                  <w:marRight w:val="0"/>
                  <w:marTop w:val="0"/>
                  <w:marBottom w:val="0"/>
                  <w:divBdr>
                    <w:top w:val="none" w:sz="0" w:space="0" w:color="auto"/>
                    <w:left w:val="none" w:sz="0" w:space="0" w:color="auto"/>
                    <w:bottom w:val="none" w:sz="0" w:space="0" w:color="auto"/>
                    <w:right w:val="none" w:sz="0" w:space="0" w:color="auto"/>
                  </w:divBdr>
                </w:div>
                <w:div w:id="1348945647">
                  <w:marLeft w:val="0"/>
                  <w:marRight w:val="0"/>
                  <w:marTop w:val="0"/>
                  <w:marBottom w:val="0"/>
                  <w:divBdr>
                    <w:top w:val="none" w:sz="0" w:space="0" w:color="auto"/>
                    <w:left w:val="none" w:sz="0" w:space="0" w:color="auto"/>
                    <w:bottom w:val="none" w:sz="0" w:space="0" w:color="auto"/>
                    <w:right w:val="none" w:sz="0" w:space="0" w:color="auto"/>
                  </w:divBdr>
                </w:div>
                <w:div w:id="1351057268">
                  <w:marLeft w:val="0"/>
                  <w:marRight w:val="0"/>
                  <w:marTop w:val="0"/>
                  <w:marBottom w:val="0"/>
                  <w:divBdr>
                    <w:top w:val="none" w:sz="0" w:space="0" w:color="auto"/>
                    <w:left w:val="none" w:sz="0" w:space="0" w:color="auto"/>
                    <w:bottom w:val="none" w:sz="0" w:space="0" w:color="auto"/>
                    <w:right w:val="none" w:sz="0" w:space="0" w:color="auto"/>
                  </w:divBdr>
                </w:div>
                <w:div w:id="1384326045">
                  <w:marLeft w:val="0"/>
                  <w:marRight w:val="0"/>
                  <w:marTop w:val="0"/>
                  <w:marBottom w:val="0"/>
                  <w:divBdr>
                    <w:top w:val="none" w:sz="0" w:space="0" w:color="auto"/>
                    <w:left w:val="none" w:sz="0" w:space="0" w:color="auto"/>
                    <w:bottom w:val="none" w:sz="0" w:space="0" w:color="auto"/>
                    <w:right w:val="none" w:sz="0" w:space="0" w:color="auto"/>
                  </w:divBdr>
                </w:div>
                <w:div w:id="1390610573">
                  <w:marLeft w:val="0"/>
                  <w:marRight w:val="0"/>
                  <w:marTop w:val="0"/>
                  <w:marBottom w:val="0"/>
                  <w:divBdr>
                    <w:top w:val="none" w:sz="0" w:space="0" w:color="auto"/>
                    <w:left w:val="none" w:sz="0" w:space="0" w:color="auto"/>
                    <w:bottom w:val="none" w:sz="0" w:space="0" w:color="auto"/>
                    <w:right w:val="none" w:sz="0" w:space="0" w:color="auto"/>
                  </w:divBdr>
                </w:div>
                <w:div w:id="1392002725">
                  <w:marLeft w:val="0"/>
                  <w:marRight w:val="0"/>
                  <w:marTop w:val="0"/>
                  <w:marBottom w:val="0"/>
                  <w:divBdr>
                    <w:top w:val="none" w:sz="0" w:space="0" w:color="auto"/>
                    <w:left w:val="none" w:sz="0" w:space="0" w:color="auto"/>
                    <w:bottom w:val="none" w:sz="0" w:space="0" w:color="auto"/>
                    <w:right w:val="none" w:sz="0" w:space="0" w:color="auto"/>
                  </w:divBdr>
                </w:div>
                <w:div w:id="1400785654">
                  <w:marLeft w:val="0"/>
                  <w:marRight w:val="0"/>
                  <w:marTop w:val="0"/>
                  <w:marBottom w:val="0"/>
                  <w:divBdr>
                    <w:top w:val="none" w:sz="0" w:space="0" w:color="auto"/>
                    <w:left w:val="none" w:sz="0" w:space="0" w:color="auto"/>
                    <w:bottom w:val="none" w:sz="0" w:space="0" w:color="auto"/>
                    <w:right w:val="none" w:sz="0" w:space="0" w:color="auto"/>
                  </w:divBdr>
                </w:div>
                <w:div w:id="1403213333">
                  <w:marLeft w:val="0"/>
                  <w:marRight w:val="0"/>
                  <w:marTop w:val="0"/>
                  <w:marBottom w:val="0"/>
                  <w:divBdr>
                    <w:top w:val="none" w:sz="0" w:space="0" w:color="auto"/>
                    <w:left w:val="none" w:sz="0" w:space="0" w:color="auto"/>
                    <w:bottom w:val="none" w:sz="0" w:space="0" w:color="auto"/>
                    <w:right w:val="none" w:sz="0" w:space="0" w:color="auto"/>
                  </w:divBdr>
                </w:div>
                <w:div w:id="1420179869">
                  <w:marLeft w:val="0"/>
                  <w:marRight w:val="0"/>
                  <w:marTop w:val="0"/>
                  <w:marBottom w:val="0"/>
                  <w:divBdr>
                    <w:top w:val="none" w:sz="0" w:space="0" w:color="auto"/>
                    <w:left w:val="none" w:sz="0" w:space="0" w:color="auto"/>
                    <w:bottom w:val="none" w:sz="0" w:space="0" w:color="auto"/>
                    <w:right w:val="none" w:sz="0" w:space="0" w:color="auto"/>
                  </w:divBdr>
                </w:div>
                <w:div w:id="1427537531">
                  <w:marLeft w:val="0"/>
                  <w:marRight w:val="0"/>
                  <w:marTop w:val="0"/>
                  <w:marBottom w:val="0"/>
                  <w:divBdr>
                    <w:top w:val="none" w:sz="0" w:space="0" w:color="auto"/>
                    <w:left w:val="none" w:sz="0" w:space="0" w:color="auto"/>
                    <w:bottom w:val="none" w:sz="0" w:space="0" w:color="auto"/>
                    <w:right w:val="none" w:sz="0" w:space="0" w:color="auto"/>
                  </w:divBdr>
                </w:div>
                <w:div w:id="1467776307">
                  <w:marLeft w:val="0"/>
                  <w:marRight w:val="0"/>
                  <w:marTop w:val="0"/>
                  <w:marBottom w:val="0"/>
                  <w:divBdr>
                    <w:top w:val="none" w:sz="0" w:space="0" w:color="auto"/>
                    <w:left w:val="none" w:sz="0" w:space="0" w:color="auto"/>
                    <w:bottom w:val="none" w:sz="0" w:space="0" w:color="auto"/>
                    <w:right w:val="none" w:sz="0" w:space="0" w:color="auto"/>
                  </w:divBdr>
                </w:div>
                <w:div w:id="1486389114">
                  <w:marLeft w:val="0"/>
                  <w:marRight w:val="0"/>
                  <w:marTop w:val="0"/>
                  <w:marBottom w:val="0"/>
                  <w:divBdr>
                    <w:top w:val="none" w:sz="0" w:space="0" w:color="auto"/>
                    <w:left w:val="none" w:sz="0" w:space="0" w:color="auto"/>
                    <w:bottom w:val="none" w:sz="0" w:space="0" w:color="auto"/>
                    <w:right w:val="none" w:sz="0" w:space="0" w:color="auto"/>
                  </w:divBdr>
                </w:div>
                <w:div w:id="1535532299">
                  <w:marLeft w:val="0"/>
                  <w:marRight w:val="0"/>
                  <w:marTop w:val="0"/>
                  <w:marBottom w:val="0"/>
                  <w:divBdr>
                    <w:top w:val="none" w:sz="0" w:space="0" w:color="auto"/>
                    <w:left w:val="none" w:sz="0" w:space="0" w:color="auto"/>
                    <w:bottom w:val="none" w:sz="0" w:space="0" w:color="auto"/>
                    <w:right w:val="none" w:sz="0" w:space="0" w:color="auto"/>
                  </w:divBdr>
                </w:div>
                <w:div w:id="1539732712">
                  <w:marLeft w:val="0"/>
                  <w:marRight w:val="0"/>
                  <w:marTop w:val="0"/>
                  <w:marBottom w:val="0"/>
                  <w:divBdr>
                    <w:top w:val="none" w:sz="0" w:space="0" w:color="auto"/>
                    <w:left w:val="none" w:sz="0" w:space="0" w:color="auto"/>
                    <w:bottom w:val="none" w:sz="0" w:space="0" w:color="auto"/>
                    <w:right w:val="none" w:sz="0" w:space="0" w:color="auto"/>
                  </w:divBdr>
                </w:div>
                <w:div w:id="1593970780">
                  <w:marLeft w:val="0"/>
                  <w:marRight w:val="0"/>
                  <w:marTop w:val="0"/>
                  <w:marBottom w:val="0"/>
                  <w:divBdr>
                    <w:top w:val="none" w:sz="0" w:space="0" w:color="auto"/>
                    <w:left w:val="none" w:sz="0" w:space="0" w:color="auto"/>
                    <w:bottom w:val="none" w:sz="0" w:space="0" w:color="auto"/>
                    <w:right w:val="none" w:sz="0" w:space="0" w:color="auto"/>
                  </w:divBdr>
                </w:div>
                <w:div w:id="1640498093">
                  <w:marLeft w:val="0"/>
                  <w:marRight w:val="0"/>
                  <w:marTop w:val="0"/>
                  <w:marBottom w:val="0"/>
                  <w:divBdr>
                    <w:top w:val="none" w:sz="0" w:space="0" w:color="auto"/>
                    <w:left w:val="none" w:sz="0" w:space="0" w:color="auto"/>
                    <w:bottom w:val="none" w:sz="0" w:space="0" w:color="auto"/>
                    <w:right w:val="none" w:sz="0" w:space="0" w:color="auto"/>
                  </w:divBdr>
                </w:div>
                <w:div w:id="1641029942">
                  <w:marLeft w:val="0"/>
                  <w:marRight w:val="0"/>
                  <w:marTop w:val="0"/>
                  <w:marBottom w:val="0"/>
                  <w:divBdr>
                    <w:top w:val="none" w:sz="0" w:space="0" w:color="auto"/>
                    <w:left w:val="none" w:sz="0" w:space="0" w:color="auto"/>
                    <w:bottom w:val="none" w:sz="0" w:space="0" w:color="auto"/>
                    <w:right w:val="none" w:sz="0" w:space="0" w:color="auto"/>
                  </w:divBdr>
                </w:div>
                <w:div w:id="1642421829">
                  <w:marLeft w:val="0"/>
                  <w:marRight w:val="0"/>
                  <w:marTop w:val="0"/>
                  <w:marBottom w:val="0"/>
                  <w:divBdr>
                    <w:top w:val="none" w:sz="0" w:space="0" w:color="auto"/>
                    <w:left w:val="none" w:sz="0" w:space="0" w:color="auto"/>
                    <w:bottom w:val="none" w:sz="0" w:space="0" w:color="auto"/>
                    <w:right w:val="none" w:sz="0" w:space="0" w:color="auto"/>
                  </w:divBdr>
                </w:div>
                <w:div w:id="1644114472">
                  <w:marLeft w:val="0"/>
                  <w:marRight w:val="0"/>
                  <w:marTop w:val="0"/>
                  <w:marBottom w:val="0"/>
                  <w:divBdr>
                    <w:top w:val="none" w:sz="0" w:space="0" w:color="auto"/>
                    <w:left w:val="none" w:sz="0" w:space="0" w:color="auto"/>
                    <w:bottom w:val="none" w:sz="0" w:space="0" w:color="auto"/>
                    <w:right w:val="none" w:sz="0" w:space="0" w:color="auto"/>
                  </w:divBdr>
                </w:div>
                <w:div w:id="1648168973">
                  <w:marLeft w:val="0"/>
                  <w:marRight w:val="0"/>
                  <w:marTop w:val="0"/>
                  <w:marBottom w:val="0"/>
                  <w:divBdr>
                    <w:top w:val="none" w:sz="0" w:space="0" w:color="auto"/>
                    <w:left w:val="none" w:sz="0" w:space="0" w:color="auto"/>
                    <w:bottom w:val="none" w:sz="0" w:space="0" w:color="auto"/>
                    <w:right w:val="none" w:sz="0" w:space="0" w:color="auto"/>
                  </w:divBdr>
                </w:div>
                <w:div w:id="1652909833">
                  <w:marLeft w:val="0"/>
                  <w:marRight w:val="0"/>
                  <w:marTop w:val="0"/>
                  <w:marBottom w:val="0"/>
                  <w:divBdr>
                    <w:top w:val="none" w:sz="0" w:space="0" w:color="auto"/>
                    <w:left w:val="none" w:sz="0" w:space="0" w:color="auto"/>
                    <w:bottom w:val="none" w:sz="0" w:space="0" w:color="auto"/>
                    <w:right w:val="none" w:sz="0" w:space="0" w:color="auto"/>
                  </w:divBdr>
                </w:div>
                <w:div w:id="1668049448">
                  <w:marLeft w:val="0"/>
                  <w:marRight w:val="0"/>
                  <w:marTop w:val="0"/>
                  <w:marBottom w:val="0"/>
                  <w:divBdr>
                    <w:top w:val="none" w:sz="0" w:space="0" w:color="auto"/>
                    <w:left w:val="none" w:sz="0" w:space="0" w:color="auto"/>
                    <w:bottom w:val="none" w:sz="0" w:space="0" w:color="auto"/>
                    <w:right w:val="none" w:sz="0" w:space="0" w:color="auto"/>
                  </w:divBdr>
                </w:div>
                <w:div w:id="1694652350">
                  <w:marLeft w:val="0"/>
                  <w:marRight w:val="0"/>
                  <w:marTop w:val="0"/>
                  <w:marBottom w:val="0"/>
                  <w:divBdr>
                    <w:top w:val="none" w:sz="0" w:space="0" w:color="auto"/>
                    <w:left w:val="none" w:sz="0" w:space="0" w:color="auto"/>
                    <w:bottom w:val="none" w:sz="0" w:space="0" w:color="auto"/>
                    <w:right w:val="none" w:sz="0" w:space="0" w:color="auto"/>
                  </w:divBdr>
                </w:div>
                <w:div w:id="1715034831">
                  <w:marLeft w:val="0"/>
                  <w:marRight w:val="0"/>
                  <w:marTop w:val="0"/>
                  <w:marBottom w:val="0"/>
                  <w:divBdr>
                    <w:top w:val="none" w:sz="0" w:space="0" w:color="auto"/>
                    <w:left w:val="none" w:sz="0" w:space="0" w:color="auto"/>
                    <w:bottom w:val="none" w:sz="0" w:space="0" w:color="auto"/>
                    <w:right w:val="none" w:sz="0" w:space="0" w:color="auto"/>
                  </w:divBdr>
                </w:div>
                <w:div w:id="1747798764">
                  <w:marLeft w:val="0"/>
                  <w:marRight w:val="0"/>
                  <w:marTop w:val="0"/>
                  <w:marBottom w:val="0"/>
                  <w:divBdr>
                    <w:top w:val="none" w:sz="0" w:space="0" w:color="auto"/>
                    <w:left w:val="none" w:sz="0" w:space="0" w:color="auto"/>
                    <w:bottom w:val="none" w:sz="0" w:space="0" w:color="auto"/>
                    <w:right w:val="none" w:sz="0" w:space="0" w:color="auto"/>
                  </w:divBdr>
                </w:div>
                <w:div w:id="1760442174">
                  <w:marLeft w:val="0"/>
                  <w:marRight w:val="0"/>
                  <w:marTop w:val="0"/>
                  <w:marBottom w:val="0"/>
                  <w:divBdr>
                    <w:top w:val="none" w:sz="0" w:space="0" w:color="auto"/>
                    <w:left w:val="none" w:sz="0" w:space="0" w:color="auto"/>
                    <w:bottom w:val="none" w:sz="0" w:space="0" w:color="auto"/>
                    <w:right w:val="none" w:sz="0" w:space="0" w:color="auto"/>
                  </w:divBdr>
                </w:div>
                <w:div w:id="1778792148">
                  <w:marLeft w:val="0"/>
                  <w:marRight w:val="0"/>
                  <w:marTop w:val="0"/>
                  <w:marBottom w:val="0"/>
                  <w:divBdr>
                    <w:top w:val="none" w:sz="0" w:space="0" w:color="auto"/>
                    <w:left w:val="none" w:sz="0" w:space="0" w:color="auto"/>
                    <w:bottom w:val="none" w:sz="0" w:space="0" w:color="auto"/>
                    <w:right w:val="none" w:sz="0" w:space="0" w:color="auto"/>
                  </w:divBdr>
                </w:div>
                <w:div w:id="1823817094">
                  <w:marLeft w:val="0"/>
                  <w:marRight w:val="0"/>
                  <w:marTop w:val="0"/>
                  <w:marBottom w:val="0"/>
                  <w:divBdr>
                    <w:top w:val="none" w:sz="0" w:space="0" w:color="auto"/>
                    <w:left w:val="none" w:sz="0" w:space="0" w:color="auto"/>
                    <w:bottom w:val="none" w:sz="0" w:space="0" w:color="auto"/>
                    <w:right w:val="none" w:sz="0" w:space="0" w:color="auto"/>
                  </w:divBdr>
                </w:div>
                <w:div w:id="1844926953">
                  <w:marLeft w:val="0"/>
                  <w:marRight w:val="0"/>
                  <w:marTop w:val="0"/>
                  <w:marBottom w:val="0"/>
                  <w:divBdr>
                    <w:top w:val="none" w:sz="0" w:space="0" w:color="auto"/>
                    <w:left w:val="none" w:sz="0" w:space="0" w:color="auto"/>
                    <w:bottom w:val="none" w:sz="0" w:space="0" w:color="auto"/>
                    <w:right w:val="none" w:sz="0" w:space="0" w:color="auto"/>
                  </w:divBdr>
                </w:div>
                <w:div w:id="1854030842">
                  <w:marLeft w:val="0"/>
                  <w:marRight w:val="0"/>
                  <w:marTop w:val="0"/>
                  <w:marBottom w:val="0"/>
                  <w:divBdr>
                    <w:top w:val="none" w:sz="0" w:space="0" w:color="auto"/>
                    <w:left w:val="none" w:sz="0" w:space="0" w:color="auto"/>
                    <w:bottom w:val="none" w:sz="0" w:space="0" w:color="auto"/>
                    <w:right w:val="none" w:sz="0" w:space="0" w:color="auto"/>
                  </w:divBdr>
                </w:div>
                <w:div w:id="1858351930">
                  <w:marLeft w:val="0"/>
                  <w:marRight w:val="0"/>
                  <w:marTop w:val="0"/>
                  <w:marBottom w:val="0"/>
                  <w:divBdr>
                    <w:top w:val="none" w:sz="0" w:space="0" w:color="auto"/>
                    <w:left w:val="none" w:sz="0" w:space="0" w:color="auto"/>
                    <w:bottom w:val="none" w:sz="0" w:space="0" w:color="auto"/>
                    <w:right w:val="none" w:sz="0" w:space="0" w:color="auto"/>
                  </w:divBdr>
                </w:div>
                <w:div w:id="1861623146">
                  <w:marLeft w:val="0"/>
                  <w:marRight w:val="0"/>
                  <w:marTop w:val="0"/>
                  <w:marBottom w:val="0"/>
                  <w:divBdr>
                    <w:top w:val="none" w:sz="0" w:space="0" w:color="auto"/>
                    <w:left w:val="none" w:sz="0" w:space="0" w:color="auto"/>
                    <w:bottom w:val="none" w:sz="0" w:space="0" w:color="auto"/>
                    <w:right w:val="none" w:sz="0" w:space="0" w:color="auto"/>
                  </w:divBdr>
                </w:div>
                <w:div w:id="1885869506">
                  <w:marLeft w:val="0"/>
                  <w:marRight w:val="0"/>
                  <w:marTop w:val="0"/>
                  <w:marBottom w:val="0"/>
                  <w:divBdr>
                    <w:top w:val="none" w:sz="0" w:space="0" w:color="auto"/>
                    <w:left w:val="none" w:sz="0" w:space="0" w:color="auto"/>
                    <w:bottom w:val="none" w:sz="0" w:space="0" w:color="auto"/>
                    <w:right w:val="none" w:sz="0" w:space="0" w:color="auto"/>
                  </w:divBdr>
                </w:div>
                <w:div w:id="1936938164">
                  <w:marLeft w:val="0"/>
                  <w:marRight w:val="0"/>
                  <w:marTop w:val="0"/>
                  <w:marBottom w:val="0"/>
                  <w:divBdr>
                    <w:top w:val="none" w:sz="0" w:space="0" w:color="auto"/>
                    <w:left w:val="none" w:sz="0" w:space="0" w:color="auto"/>
                    <w:bottom w:val="none" w:sz="0" w:space="0" w:color="auto"/>
                    <w:right w:val="none" w:sz="0" w:space="0" w:color="auto"/>
                  </w:divBdr>
                </w:div>
                <w:div w:id="1943610008">
                  <w:marLeft w:val="0"/>
                  <w:marRight w:val="0"/>
                  <w:marTop w:val="0"/>
                  <w:marBottom w:val="0"/>
                  <w:divBdr>
                    <w:top w:val="none" w:sz="0" w:space="0" w:color="auto"/>
                    <w:left w:val="none" w:sz="0" w:space="0" w:color="auto"/>
                    <w:bottom w:val="none" w:sz="0" w:space="0" w:color="auto"/>
                    <w:right w:val="none" w:sz="0" w:space="0" w:color="auto"/>
                  </w:divBdr>
                </w:div>
                <w:div w:id="1966347770">
                  <w:marLeft w:val="0"/>
                  <w:marRight w:val="0"/>
                  <w:marTop w:val="0"/>
                  <w:marBottom w:val="0"/>
                  <w:divBdr>
                    <w:top w:val="none" w:sz="0" w:space="0" w:color="auto"/>
                    <w:left w:val="none" w:sz="0" w:space="0" w:color="auto"/>
                    <w:bottom w:val="none" w:sz="0" w:space="0" w:color="auto"/>
                    <w:right w:val="none" w:sz="0" w:space="0" w:color="auto"/>
                  </w:divBdr>
                </w:div>
                <w:div w:id="2015723312">
                  <w:marLeft w:val="0"/>
                  <w:marRight w:val="0"/>
                  <w:marTop w:val="0"/>
                  <w:marBottom w:val="0"/>
                  <w:divBdr>
                    <w:top w:val="none" w:sz="0" w:space="0" w:color="auto"/>
                    <w:left w:val="none" w:sz="0" w:space="0" w:color="auto"/>
                    <w:bottom w:val="none" w:sz="0" w:space="0" w:color="auto"/>
                    <w:right w:val="none" w:sz="0" w:space="0" w:color="auto"/>
                  </w:divBdr>
                </w:div>
                <w:div w:id="2040889179">
                  <w:marLeft w:val="0"/>
                  <w:marRight w:val="0"/>
                  <w:marTop w:val="0"/>
                  <w:marBottom w:val="0"/>
                  <w:divBdr>
                    <w:top w:val="none" w:sz="0" w:space="0" w:color="auto"/>
                    <w:left w:val="none" w:sz="0" w:space="0" w:color="auto"/>
                    <w:bottom w:val="none" w:sz="0" w:space="0" w:color="auto"/>
                    <w:right w:val="none" w:sz="0" w:space="0" w:color="auto"/>
                  </w:divBdr>
                </w:div>
                <w:div w:id="2049408062">
                  <w:marLeft w:val="0"/>
                  <w:marRight w:val="0"/>
                  <w:marTop w:val="0"/>
                  <w:marBottom w:val="0"/>
                  <w:divBdr>
                    <w:top w:val="none" w:sz="0" w:space="0" w:color="auto"/>
                    <w:left w:val="none" w:sz="0" w:space="0" w:color="auto"/>
                    <w:bottom w:val="none" w:sz="0" w:space="0" w:color="auto"/>
                    <w:right w:val="none" w:sz="0" w:space="0" w:color="auto"/>
                  </w:divBdr>
                </w:div>
                <w:div w:id="2073847266">
                  <w:marLeft w:val="0"/>
                  <w:marRight w:val="0"/>
                  <w:marTop w:val="0"/>
                  <w:marBottom w:val="0"/>
                  <w:divBdr>
                    <w:top w:val="none" w:sz="0" w:space="0" w:color="auto"/>
                    <w:left w:val="none" w:sz="0" w:space="0" w:color="auto"/>
                    <w:bottom w:val="none" w:sz="0" w:space="0" w:color="auto"/>
                    <w:right w:val="none" w:sz="0" w:space="0" w:color="auto"/>
                  </w:divBdr>
                </w:div>
                <w:div w:id="2096780755">
                  <w:marLeft w:val="0"/>
                  <w:marRight w:val="0"/>
                  <w:marTop w:val="0"/>
                  <w:marBottom w:val="0"/>
                  <w:divBdr>
                    <w:top w:val="none" w:sz="0" w:space="0" w:color="auto"/>
                    <w:left w:val="none" w:sz="0" w:space="0" w:color="auto"/>
                    <w:bottom w:val="none" w:sz="0" w:space="0" w:color="auto"/>
                    <w:right w:val="none" w:sz="0" w:space="0" w:color="auto"/>
                  </w:divBdr>
                </w:div>
                <w:div w:id="2129082049">
                  <w:marLeft w:val="0"/>
                  <w:marRight w:val="0"/>
                  <w:marTop w:val="0"/>
                  <w:marBottom w:val="0"/>
                  <w:divBdr>
                    <w:top w:val="none" w:sz="0" w:space="0" w:color="auto"/>
                    <w:left w:val="none" w:sz="0" w:space="0" w:color="auto"/>
                    <w:bottom w:val="none" w:sz="0" w:space="0" w:color="auto"/>
                    <w:right w:val="none" w:sz="0" w:space="0" w:color="auto"/>
                  </w:divBdr>
                </w:div>
                <w:div w:id="2136361425">
                  <w:marLeft w:val="0"/>
                  <w:marRight w:val="0"/>
                  <w:marTop w:val="0"/>
                  <w:marBottom w:val="0"/>
                  <w:divBdr>
                    <w:top w:val="none" w:sz="0" w:space="0" w:color="auto"/>
                    <w:left w:val="none" w:sz="0" w:space="0" w:color="auto"/>
                    <w:bottom w:val="none" w:sz="0" w:space="0" w:color="auto"/>
                    <w:right w:val="none" w:sz="0" w:space="0" w:color="auto"/>
                  </w:divBdr>
                </w:div>
                <w:div w:id="21461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3879">
          <w:marLeft w:val="0"/>
          <w:marRight w:val="0"/>
          <w:marTop w:val="0"/>
          <w:marBottom w:val="0"/>
          <w:divBdr>
            <w:top w:val="none" w:sz="0" w:space="0" w:color="auto"/>
            <w:left w:val="none" w:sz="0" w:space="0" w:color="auto"/>
            <w:bottom w:val="none" w:sz="0" w:space="0" w:color="auto"/>
            <w:right w:val="none" w:sz="0" w:space="0" w:color="auto"/>
          </w:divBdr>
        </w:div>
        <w:div w:id="1968506700">
          <w:marLeft w:val="0"/>
          <w:marRight w:val="0"/>
          <w:marTop w:val="0"/>
          <w:marBottom w:val="0"/>
          <w:divBdr>
            <w:top w:val="none" w:sz="0" w:space="0" w:color="auto"/>
            <w:left w:val="none" w:sz="0" w:space="0" w:color="auto"/>
            <w:bottom w:val="none" w:sz="0" w:space="0" w:color="auto"/>
            <w:right w:val="none" w:sz="0" w:space="0" w:color="auto"/>
          </w:divBdr>
        </w:div>
        <w:div w:id="1970091839">
          <w:marLeft w:val="0"/>
          <w:marRight w:val="0"/>
          <w:marTop w:val="0"/>
          <w:marBottom w:val="0"/>
          <w:divBdr>
            <w:top w:val="none" w:sz="0" w:space="0" w:color="auto"/>
            <w:left w:val="none" w:sz="0" w:space="0" w:color="auto"/>
            <w:bottom w:val="none" w:sz="0" w:space="0" w:color="auto"/>
            <w:right w:val="none" w:sz="0" w:space="0" w:color="auto"/>
          </w:divBdr>
        </w:div>
        <w:div w:id="1985155645">
          <w:marLeft w:val="0"/>
          <w:marRight w:val="0"/>
          <w:marTop w:val="0"/>
          <w:marBottom w:val="0"/>
          <w:divBdr>
            <w:top w:val="none" w:sz="0" w:space="0" w:color="auto"/>
            <w:left w:val="none" w:sz="0" w:space="0" w:color="auto"/>
            <w:bottom w:val="none" w:sz="0" w:space="0" w:color="auto"/>
            <w:right w:val="none" w:sz="0" w:space="0" w:color="auto"/>
          </w:divBdr>
        </w:div>
        <w:div w:id="1991326979">
          <w:marLeft w:val="0"/>
          <w:marRight w:val="0"/>
          <w:marTop w:val="0"/>
          <w:marBottom w:val="0"/>
          <w:divBdr>
            <w:top w:val="none" w:sz="0" w:space="0" w:color="auto"/>
            <w:left w:val="none" w:sz="0" w:space="0" w:color="auto"/>
            <w:bottom w:val="none" w:sz="0" w:space="0" w:color="auto"/>
            <w:right w:val="none" w:sz="0" w:space="0" w:color="auto"/>
          </w:divBdr>
        </w:div>
        <w:div w:id="2000383599">
          <w:marLeft w:val="0"/>
          <w:marRight w:val="0"/>
          <w:marTop w:val="0"/>
          <w:marBottom w:val="0"/>
          <w:divBdr>
            <w:top w:val="none" w:sz="0" w:space="0" w:color="auto"/>
            <w:left w:val="none" w:sz="0" w:space="0" w:color="auto"/>
            <w:bottom w:val="none" w:sz="0" w:space="0" w:color="auto"/>
            <w:right w:val="none" w:sz="0" w:space="0" w:color="auto"/>
          </w:divBdr>
        </w:div>
        <w:div w:id="2002342090">
          <w:marLeft w:val="0"/>
          <w:marRight w:val="0"/>
          <w:marTop w:val="0"/>
          <w:marBottom w:val="0"/>
          <w:divBdr>
            <w:top w:val="none" w:sz="0" w:space="0" w:color="auto"/>
            <w:left w:val="none" w:sz="0" w:space="0" w:color="auto"/>
            <w:bottom w:val="none" w:sz="0" w:space="0" w:color="auto"/>
            <w:right w:val="none" w:sz="0" w:space="0" w:color="auto"/>
          </w:divBdr>
        </w:div>
        <w:div w:id="2008631504">
          <w:marLeft w:val="0"/>
          <w:marRight w:val="0"/>
          <w:marTop w:val="0"/>
          <w:marBottom w:val="0"/>
          <w:divBdr>
            <w:top w:val="none" w:sz="0" w:space="0" w:color="auto"/>
            <w:left w:val="none" w:sz="0" w:space="0" w:color="auto"/>
            <w:bottom w:val="none" w:sz="0" w:space="0" w:color="auto"/>
            <w:right w:val="none" w:sz="0" w:space="0" w:color="auto"/>
          </w:divBdr>
        </w:div>
        <w:div w:id="2039547503">
          <w:marLeft w:val="0"/>
          <w:marRight w:val="0"/>
          <w:marTop w:val="0"/>
          <w:marBottom w:val="0"/>
          <w:divBdr>
            <w:top w:val="none" w:sz="0" w:space="0" w:color="auto"/>
            <w:left w:val="none" w:sz="0" w:space="0" w:color="auto"/>
            <w:bottom w:val="none" w:sz="0" w:space="0" w:color="auto"/>
            <w:right w:val="none" w:sz="0" w:space="0" w:color="auto"/>
          </w:divBdr>
        </w:div>
        <w:div w:id="2041781840">
          <w:marLeft w:val="0"/>
          <w:marRight w:val="0"/>
          <w:marTop w:val="0"/>
          <w:marBottom w:val="0"/>
          <w:divBdr>
            <w:top w:val="none" w:sz="0" w:space="0" w:color="auto"/>
            <w:left w:val="none" w:sz="0" w:space="0" w:color="auto"/>
            <w:bottom w:val="none" w:sz="0" w:space="0" w:color="auto"/>
            <w:right w:val="none" w:sz="0" w:space="0" w:color="auto"/>
          </w:divBdr>
        </w:div>
        <w:div w:id="2047950580">
          <w:marLeft w:val="0"/>
          <w:marRight w:val="0"/>
          <w:marTop w:val="0"/>
          <w:marBottom w:val="0"/>
          <w:divBdr>
            <w:top w:val="none" w:sz="0" w:space="0" w:color="auto"/>
            <w:left w:val="none" w:sz="0" w:space="0" w:color="auto"/>
            <w:bottom w:val="none" w:sz="0" w:space="0" w:color="auto"/>
            <w:right w:val="none" w:sz="0" w:space="0" w:color="auto"/>
          </w:divBdr>
        </w:div>
        <w:div w:id="2048947515">
          <w:marLeft w:val="0"/>
          <w:marRight w:val="0"/>
          <w:marTop w:val="0"/>
          <w:marBottom w:val="0"/>
          <w:divBdr>
            <w:top w:val="none" w:sz="0" w:space="0" w:color="auto"/>
            <w:left w:val="none" w:sz="0" w:space="0" w:color="auto"/>
            <w:bottom w:val="none" w:sz="0" w:space="0" w:color="auto"/>
            <w:right w:val="none" w:sz="0" w:space="0" w:color="auto"/>
          </w:divBdr>
        </w:div>
        <w:div w:id="2073851247">
          <w:marLeft w:val="0"/>
          <w:marRight w:val="0"/>
          <w:marTop w:val="0"/>
          <w:marBottom w:val="0"/>
          <w:divBdr>
            <w:top w:val="none" w:sz="0" w:space="0" w:color="auto"/>
            <w:left w:val="none" w:sz="0" w:space="0" w:color="auto"/>
            <w:bottom w:val="none" w:sz="0" w:space="0" w:color="auto"/>
            <w:right w:val="none" w:sz="0" w:space="0" w:color="auto"/>
          </w:divBdr>
        </w:div>
        <w:div w:id="2085637474">
          <w:marLeft w:val="0"/>
          <w:marRight w:val="0"/>
          <w:marTop w:val="0"/>
          <w:marBottom w:val="0"/>
          <w:divBdr>
            <w:top w:val="none" w:sz="0" w:space="0" w:color="auto"/>
            <w:left w:val="none" w:sz="0" w:space="0" w:color="auto"/>
            <w:bottom w:val="none" w:sz="0" w:space="0" w:color="auto"/>
            <w:right w:val="none" w:sz="0" w:space="0" w:color="auto"/>
          </w:divBdr>
        </w:div>
        <w:div w:id="2115633964">
          <w:marLeft w:val="0"/>
          <w:marRight w:val="0"/>
          <w:marTop w:val="0"/>
          <w:marBottom w:val="0"/>
          <w:divBdr>
            <w:top w:val="none" w:sz="0" w:space="0" w:color="auto"/>
            <w:left w:val="none" w:sz="0" w:space="0" w:color="auto"/>
            <w:bottom w:val="none" w:sz="0" w:space="0" w:color="auto"/>
            <w:right w:val="none" w:sz="0" w:space="0" w:color="auto"/>
          </w:divBdr>
        </w:div>
        <w:div w:id="2125613992">
          <w:marLeft w:val="0"/>
          <w:marRight w:val="0"/>
          <w:marTop w:val="0"/>
          <w:marBottom w:val="0"/>
          <w:divBdr>
            <w:top w:val="none" w:sz="0" w:space="0" w:color="auto"/>
            <w:left w:val="none" w:sz="0" w:space="0" w:color="auto"/>
            <w:bottom w:val="none" w:sz="0" w:space="0" w:color="auto"/>
            <w:right w:val="none" w:sz="0" w:space="0" w:color="auto"/>
          </w:divBdr>
        </w:div>
        <w:div w:id="2127849813">
          <w:marLeft w:val="0"/>
          <w:marRight w:val="0"/>
          <w:marTop w:val="0"/>
          <w:marBottom w:val="0"/>
          <w:divBdr>
            <w:top w:val="none" w:sz="0" w:space="0" w:color="auto"/>
            <w:left w:val="none" w:sz="0" w:space="0" w:color="auto"/>
            <w:bottom w:val="none" w:sz="0" w:space="0" w:color="auto"/>
            <w:right w:val="none" w:sz="0" w:space="0" w:color="auto"/>
          </w:divBdr>
        </w:div>
        <w:div w:id="2130976688">
          <w:marLeft w:val="0"/>
          <w:marRight w:val="0"/>
          <w:marTop w:val="0"/>
          <w:marBottom w:val="0"/>
          <w:divBdr>
            <w:top w:val="none" w:sz="0" w:space="0" w:color="auto"/>
            <w:left w:val="none" w:sz="0" w:space="0" w:color="auto"/>
            <w:bottom w:val="none" w:sz="0" w:space="0" w:color="auto"/>
            <w:right w:val="none" w:sz="0" w:space="0" w:color="auto"/>
          </w:divBdr>
        </w:div>
        <w:div w:id="2146582787">
          <w:marLeft w:val="0"/>
          <w:marRight w:val="0"/>
          <w:marTop w:val="0"/>
          <w:marBottom w:val="0"/>
          <w:divBdr>
            <w:top w:val="none" w:sz="0" w:space="0" w:color="auto"/>
            <w:left w:val="none" w:sz="0" w:space="0" w:color="auto"/>
            <w:bottom w:val="none" w:sz="0" w:space="0" w:color="auto"/>
            <w:right w:val="none" w:sz="0" w:space="0" w:color="auto"/>
          </w:divBdr>
        </w:div>
      </w:divsChild>
    </w:div>
    <w:div w:id="1655337079">
      <w:bodyDiv w:val="1"/>
      <w:marLeft w:val="0"/>
      <w:marRight w:val="0"/>
      <w:marTop w:val="0"/>
      <w:marBottom w:val="0"/>
      <w:divBdr>
        <w:top w:val="none" w:sz="0" w:space="0" w:color="auto"/>
        <w:left w:val="none" w:sz="0" w:space="0" w:color="auto"/>
        <w:bottom w:val="none" w:sz="0" w:space="0" w:color="auto"/>
        <w:right w:val="none" w:sz="0" w:space="0" w:color="auto"/>
      </w:divBdr>
    </w:div>
    <w:div w:id="1702591992">
      <w:bodyDiv w:val="1"/>
      <w:marLeft w:val="0"/>
      <w:marRight w:val="0"/>
      <w:marTop w:val="0"/>
      <w:marBottom w:val="0"/>
      <w:divBdr>
        <w:top w:val="none" w:sz="0" w:space="0" w:color="auto"/>
        <w:left w:val="none" w:sz="0" w:space="0" w:color="auto"/>
        <w:bottom w:val="none" w:sz="0" w:space="0" w:color="auto"/>
        <w:right w:val="none" w:sz="0" w:space="0" w:color="auto"/>
      </w:divBdr>
    </w:div>
    <w:div w:id="1743019650">
      <w:bodyDiv w:val="1"/>
      <w:marLeft w:val="0"/>
      <w:marRight w:val="0"/>
      <w:marTop w:val="0"/>
      <w:marBottom w:val="0"/>
      <w:divBdr>
        <w:top w:val="none" w:sz="0" w:space="0" w:color="auto"/>
        <w:left w:val="none" w:sz="0" w:space="0" w:color="auto"/>
        <w:bottom w:val="none" w:sz="0" w:space="0" w:color="auto"/>
        <w:right w:val="none" w:sz="0" w:space="0" w:color="auto"/>
      </w:divBdr>
    </w:div>
    <w:div w:id="1758093556">
      <w:bodyDiv w:val="1"/>
      <w:marLeft w:val="0"/>
      <w:marRight w:val="0"/>
      <w:marTop w:val="0"/>
      <w:marBottom w:val="0"/>
      <w:divBdr>
        <w:top w:val="none" w:sz="0" w:space="0" w:color="auto"/>
        <w:left w:val="none" w:sz="0" w:space="0" w:color="auto"/>
        <w:bottom w:val="none" w:sz="0" w:space="0" w:color="auto"/>
        <w:right w:val="none" w:sz="0" w:space="0" w:color="auto"/>
      </w:divBdr>
      <w:divsChild>
        <w:div w:id="881526370">
          <w:marLeft w:val="547"/>
          <w:marRight w:val="0"/>
          <w:marTop w:val="0"/>
          <w:marBottom w:val="0"/>
          <w:divBdr>
            <w:top w:val="none" w:sz="0" w:space="0" w:color="auto"/>
            <w:left w:val="none" w:sz="0" w:space="0" w:color="auto"/>
            <w:bottom w:val="none" w:sz="0" w:space="0" w:color="auto"/>
            <w:right w:val="none" w:sz="0" w:space="0" w:color="auto"/>
          </w:divBdr>
        </w:div>
      </w:divsChild>
    </w:div>
    <w:div w:id="1794013784">
      <w:bodyDiv w:val="1"/>
      <w:marLeft w:val="0"/>
      <w:marRight w:val="0"/>
      <w:marTop w:val="0"/>
      <w:marBottom w:val="0"/>
      <w:divBdr>
        <w:top w:val="none" w:sz="0" w:space="0" w:color="auto"/>
        <w:left w:val="none" w:sz="0" w:space="0" w:color="auto"/>
        <w:bottom w:val="none" w:sz="0" w:space="0" w:color="auto"/>
        <w:right w:val="none" w:sz="0" w:space="0" w:color="auto"/>
      </w:divBdr>
    </w:div>
    <w:div w:id="1804226457">
      <w:bodyDiv w:val="1"/>
      <w:marLeft w:val="0"/>
      <w:marRight w:val="0"/>
      <w:marTop w:val="0"/>
      <w:marBottom w:val="0"/>
      <w:divBdr>
        <w:top w:val="none" w:sz="0" w:space="0" w:color="auto"/>
        <w:left w:val="none" w:sz="0" w:space="0" w:color="auto"/>
        <w:bottom w:val="none" w:sz="0" w:space="0" w:color="auto"/>
        <w:right w:val="none" w:sz="0" w:space="0" w:color="auto"/>
      </w:divBdr>
      <w:divsChild>
        <w:div w:id="555553566">
          <w:marLeft w:val="547"/>
          <w:marRight w:val="0"/>
          <w:marTop w:val="0"/>
          <w:marBottom w:val="0"/>
          <w:divBdr>
            <w:top w:val="none" w:sz="0" w:space="0" w:color="auto"/>
            <w:left w:val="none" w:sz="0" w:space="0" w:color="auto"/>
            <w:bottom w:val="none" w:sz="0" w:space="0" w:color="auto"/>
            <w:right w:val="none" w:sz="0" w:space="0" w:color="auto"/>
          </w:divBdr>
        </w:div>
      </w:divsChild>
    </w:div>
    <w:div w:id="1893348672">
      <w:bodyDiv w:val="1"/>
      <w:marLeft w:val="0"/>
      <w:marRight w:val="0"/>
      <w:marTop w:val="0"/>
      <w:marBottom w:val="0"/>
      <w:divBdr>
        <w:top w:val="none" w:sz="0" w:space="0" w:color="auto"/>
        <w:left w:val="none" w:sz="0" w:space="0" w:color="auto"/>
        <w:bottom w:val="none" w:sz="0" w:space="0" w:color="auto"/>
        <w:right w:val="none" w:sz="0" w:space="0" w:color="auto"/>
      </w:divBdr>
      <w:divsChild>
        <w:div w:id="1620725490">
          <w:marLeft w:val="0"/>
          <w:marRight w:val="0"/>
          <w:marTop w:val="0"/>
          <w:marBottom w:val="0"/>
          <w:divBdr>
            <w:top w:val="none" w:sz="0" w:space="0" w:color="auto"/>
            <w:left w:val="none" w:sz="0" w:space="0" w:color="auto"/>
            <w:bottom w:val="none" w:sz="0" w:space="0" w:color="auto"/>
            <w:right w:val="none" w:sz="0" w:space="0" w:color="auto"/>
          </w:divBdr>
        </w:div>
        <w:div w:id="1084182075">
          <w:marLeft w:val="0"/>
          <w:marRight w:val="0"/>
          <w:marTop w:val="0"/>
          <w:marBottom w:val="0"/>
          <w:divBdr>
            <w:top w:val="none" w:sz="0" w:space="0" w:color="auto"/>
            <w:left w:val="none" w:sz="0" w:space="0" w:color="auto"/>
            <w:bottom w:val="none" w:sz="0" w:space="0" w:color="auto"/>
            <w:right w:val="none" w:sz="0" w:space="0" w:color="auto"/>
          </w:divBdr>
        </w:div>
        <w:div w:id="1508403707">
          <w:marLeft w:val="0"/>
          <w:marRight w:val="0"/>
          <w:marTop w:val="0"/>
          <w:marBottom w:val="0"/>
          <w:divBdr>
            <w:top w:val="none" w:sz="0" w:space="0" w:color="auto"/>
            <w:left w:val="none" w:sz="0" w:space="0" w:color="auto"/>
            <w:bottom w:val="none" w:sz="0" w:space="0" w:color="auto"/>
            <w:right w:val="none" w:sz="0" w:space="0" w:color="auto"/>
          </w:divBdr>
        </w:div>
        <w:div w:id="1972857558">
          <w:marLeft w:val="0"/>
          <w:marRight w:val="0"/>
          <w:marTop w:val="0"/>
          <w:marBottom w:val="0"/>
          <w:divBdr>
            <w:top w:val="none" w:sz="0" w:space="0" w:color="auto"/>
            <w:left w:val="none" w:sz="0" w:space="0" w:color="auto"/>
            <w:bottom w:val="none" w:sz="0" w:space="0" w:color="auto"/>
            <w:right w:val="none" w:sz="0" w:space="0" w:color="auto"/>
          </w:divBdr>
        </w:div>
        <w:div w:id="843394439">
          <w:marLeft w:val="0"/>
          <w:marRight w:val="0"/>
          <w:marTop w:val="0"/>
          <w:marBottom w:val="0"/>
          <w:divBdr>
            <w:top w:val="none" w:sz="0" w:space="0" w:color="auto"/>
            <w:left w:val="none" w:sz="0" w:space="0" w:color="auto"/>
            <w:bottom w:val="none" w:sz="0" w:space="0" w:color="auto"/>
            <w:right w:val="none" w:sz="0" w:space="0" w:color="auto"/>
          </w:divBdr>
        </w:div>
        <w:div w:id="432289783">
          <w:marLeft w:val="0"/>
          <w:marRight w:val="0"/>
          <w:marTop w:val="0"/>
          <w:marBottom w:val="0"/>
          <w:divBdr>
            <w:top w:val="none" w:sz="0" w:space="0" w:color="auto"/>
            <w:left w:val="none" w:sz="0" w:space="0" w:color="auto"/>
            <w:bottom w:val="none" w:sz="0" w:space="0" w:color="auto"/>
            <w:right w:val="none" w:sz="0" w:space="0" w:color="auto"/>
          </w:divBdr>
        </w:div>
        <w:div w:id="169108103">
          <w:marLeft w:val="0"/>
          <w:marRight w:val="0"/>
          <w:marTop w:val="0"/>
          <w:marBottom w:val="0"/>
          <w:divBdr>
            <w:top w:val="none" w:sz="0" w:space="0" w:color="auto"/>
            <w:left w:val="none" w:sz="0" w:space="0" w:color="auto"/>
            <w:bottom w:val="none" w:sz="0" w:space="0" w:color="auto"/>
            <w:right w:val="none" w:sz="0" w:space="0" w:color="auto"/>
          </w:divBdr>
        </w:div>
      </w:divsChild>
    </w:div>
    <w:div w:id="1999528908">
      <w:bodyDiv w:val="1"/>
      <w:marLeft w:val="0"/>
      <w:marRight w:val="0"/>
      <w:marTop w:val="0"/>
      <w:marBottom w:val="0"/>
      <w:divBdr>
        <w:top w:val="none" w:sz="0" w:space="0" w:color="auto"/>
        <w:left w:val="none" w:sz="0" w:space="0" w:color="auto"/>
        <w:bottom w:val="none" w:sz="0" w:space="0" w:color="auto"/>
        <w:right w:val="none" w:sz="0" w:space="0" w:color="auto"/>
      </w:divBdr>
      <w:divsChild>
        <w:div w:id="70271651">
          <w:marLeft w:val="0"/>
          <w:marRight w:val="0"/>
          <w:marTop w:val="0"/>
          <w:marBottom w:val="0"/>
          <w:divBdr>
            <w:top w:val="none" w:sz="0" w:space="0" w:color="auto"/>
            <w:left w:val="none" w:sz="0" w:space="0" w:color="auto"/>
            <w:bottom w:val="none" w:sz="0" w:space="0" w:color="auto"/>
            <w:right w:val="none" w:sz="0" w:space="0" w:color="auto"/>
          </w:divBdr>
        </w:div>
        <w:div w:id="132066167">
          <w:marLeft w:val="0"/>
          <w:marRight w:val="0"/>
          <w:marTop w:val="0"/>
          <w:marBottom w:val="0"/>
          <w:divBdr>
            <w:top w:val="none" w:sz="0" w:space="0" w:color="auto"/>
            <w:left w:val="none" w:sz="0" w:space="0" w:color="auto"/>
            <w:bottom w:val="none" w:sz="0" w:space="0" w:color="auto"/>
            <w:right w:val="none" w:sz="0" w:space="0" w:color="auto"/>
          </w:divBdr>
        </w:div>
        <w:div w:id="473645451">
          <w:marLeft w:val="0"/>
          <w:marRight w:val="0"/>
          <w:marTop w:val="0"/>
          <w:marBottom w:val="0"/>
          <w:divBdr>
            <w:top w:val="none" w:sz="0" w:space="0" w:color="auto"/>
            <w:left w:val="none" w:sz="0" w:space="0" w:color="auto"/>
            <w:bottom w:val="none" w:sz="0" w:space="0" w:color="auto"/>
            <w:right w:val="none" w:sz="0" w:space="0" w:color="auto"/>
          </w:divBdr>
        </w:div>
        <w:div w:id="625934785">
          <w:marLeft w:val="0"/>
          <w:marRight w:val="0"/>
          <w:marTop w:val="0"/>
          <w:marBottom w:val="0"/>
          <w:divBdr>
            <w:top w:val="none" w:sz="0" w:space="0" w:color="auto"/>
            <w:left w:val="none" w:sz="0" w:space="0" w:color="auto"/>
            <w:bottom w:val="none" w:sz="0" w:space="0" w:color="auto"/>
            <w:right w:val="none" w:sz="0" w:space="0" w:color="auto"/>
          </w:divBdr>
        </w:div>
        <w:div w:id="992291710">
          <w:marLeft w:val="0"/>
          <w:marRight w:val="0"/>
          <w:marTop w:val="0"/>
          <w:marBottom w:val="0"/>
          <w:divBdr>
            <w:top w:val="none" w:sz="0" w:space="0" w:color="auto"/>
            <w:left w:val="none" w:sz="0" w:space="0" w:color="auto"/>
            <w:bottom w:val="none" w:sz="0" w:space="0" w:color="auto"/>
            <w:right w:val="none" w:sz="0" w:space="0" w:color="auto"/>
          </w:divBdr>
        </w:div>
        <w:div w:id="1588421381">
          <w:marLeft w:val="0"/>
          <w:marRight w:val="0"/>
          <w:marTop w:val="0"/>
          <w:marBottom w:val="0"/>
          <w:divBdr>
            <w:top w:val="none" w:sz="0" w:space="0" w:color="auto"/>
            <w:left w:val="none" w:sz="0" w:space="0" w:color="auto"/>
            <w:bottom w:val="none" w:sz="0" w:space="0" w:color="auto"/>
            <w:right w:val="none" w:sz="0" w:space="0" w:color="auto"/>
          </w:divBdr>
        </w:div>
        <w:div w:id="1773281117">
          <w:marLeft w:val="0"/>
          <w:marRight w:val="0"/>
          <w:marTop w:val="0"/>
          <w:marBottom w:val="0"/>
          <w:divBdr>
            <w:top w:val="none" w:sz="0" w:space="0" w:color="auto"/>
            <w:left w:val="none" w:sz="0" w:space="0" w:color="auto"/>
            <w:bottom w:val="none" w:sz="0" w:space="0" w:color="auto"/>
            <w:right w:val="none" w:sz="0" w:space="0" w:color="auto"/>
          </w:divBdr>
        </w:div>
      </w:divsChild>
    </w:div>
    <w:div w:id="2017029786">
      <w:bodyDiv w:val="1"/>
      <w:marLeft w:val="0"/>
      <w:marRight w:val="0"/>
      <w:marTop w:val="0"/>
      <w:marBottom w:val="0"/>
      <w:divBdr>
        <w:top w:val="none" w:sz="0" w:space="0" w:color="auto"/>
        <w:left w:val="none" w:sz="0" w:space="0" w:color="auto"/>
        <w:bottom w:val="none" w:sz="0" w:space="0" w:color="auto"/>
        <w:right w:val="none" w:sz="0" w:space="0" w:color="auto"/>
      </w:divBdr>
      <w:divsChild>
        <w:div w:id="1952736323">
          <w:marLeft w:val="0"/>
          <w:marRight w:val="0"/>
          <w:marTop w:val="0"/>
          <w:marBottom w:val="0"/>
          <w:divBdr>
            <w:top w:val="none" w:sz="0" w:space="0" w:color="auto"/>
            <w:left w:val="none" w:sz="0" w:space="0" w:color="auto"/>
            <w:bottom w:val="none" w:sz="0" w:space="0" w:color="auto"/>
            <w:right w:val="none" w:sz="0" w:space="0" w:color="auto"/>
          </w:divBdr>
          <w:divsChild>
            <w:div w:id="3872721">
              <w:marLeft w:val="0"/>
              <w:marRight w:val="0"/>
              <w:marTop w:val="0"/>
              <w:marBottom w:val="0"/>
              <w:divBdr>
                <w:top w:val="none" w:sz="0" w:space="0" w:color="auto"/>
                <w:left w:val="none" w:sz="0" w:space="0" w:color="auto"/>
                <w:bottom w:val="none" w:sz="0" w:space="0" w:color="auto"/>
                <w:right w:val="none" w:sz="0" w:space="0" w:color="auto"/>
              </w:divBdr>
            </w:div>
            <w:div w:id="26301147">
              <w:marLeft w:val="0"/>
              <w:marRight w:val="0"/>
              <w:marTop w:val="0"/>
              <w:marBottom w:val="0"/>
              <w:divBdr>
                <w:top w:val="none" w:sz="0" w:space="0" w:color="auto"/>
                <w:left w:val="none" w:sz="0" w:space="0" w:color="auto"/>
                <w:bottom w:val="none" w:sz="0" w:space="0" w:color="auto"/>
                <w:right w:val="none" w:sz="0" w:space="0" w:color="auto"/>
              </w:divBdr>
            </w:div>
            <w:div w:id="28723425">
              <w:marLeft w:val="0"/>
              <w:marRight w:val="0"/>
              <w:marTop w:val="0"/>
              <w:marBottom w:val="0"/>
              <w:divBdr>
                <w:top w:val="none" w:sz="0" w:space="0" w:color="auto"/>
                <w:left w:val="none" w:sz="0" w:space="0" w:color="auto"/>
                <w:bottom w:val="none" w:sz="0" w:space="0" w:color="auto"/>
                <w:right w:val="none" w:sz="0" w:space="0" w:color="auto"/>
              </w:divBdr>
            </w:div>
            <w:div w:id="69936479">
              <w:marLeft w:val="0"/>
              <w:marRight w:val="0"/>
              <w:marTop w:val="0"/>
              <w:marBottom w:val="0"/>
              <w:divBdr>
                <w:top w:val="none" w:sz="0" w:space="0" w:color="auto"/>
                <w:left w:val="none" w:sz="0" w:space="0" w:color="auto"/>
                <w:bottom w:val="none" w:sz="0" w:space="0" w:color="auto"/>
                <w:right w:val="none" w:sz="0" w:space="0" w:color="auto"/>
              </w:divBdr>
            </w:div>
            <w:div w:id="85224788">
              <w:marLeft w:val="0"/>
              <w:marRight w:val="0"/>
              <w:marTop w:val="0"/>
              <w:marBottom w:val="0"/>
              <w:divBdr>
                <w:top w:val="none" w:sz="0" w:space="0" w:color="auto"/>
                <w:left w:val="none" w:sz="0" w:space="0" w:color="auto"/>
                <w:bottom w:val="none" w:sz="0" w:space="0" w:color="auto"/>
                <w:right w:val="none" w:sz="0" w:space="0" w:color="auto"/>
              </w:divBdr>
            </w:div>
            <w:div w:id="125853513">
              <w:marLeft w:val="0"/>
              <w:marRight w:val="0"/>
              <w:marTop w:val="0"/>
              <w:marBottom w:val="0"/>
              <w:divBdr>
                <w:top w:val="none" w:sz="0" w:space="0" w:color="auto"/>
                <w:left w:val="none" w:sz="0" w:space="0" w:color="auto"/>
                <w:bottom w:val="none" w:sz="0" w:space="0" w:color="auto"/>
                <w:right w:val="none" w:sz="0" w:space="0" w:color="auto"/>
              </w:divBdr>
            </w:div>
            <w:div w:id="128785828">
              <w:marLeft w:val="0"/>
              <w:marRight w:val="0"/>
              <w:marTop w:val="0"/>
              <w:marBottom w:val="0"/>
              <w:divBdr>
                <w:top w:val="none" w:sz="0" w:space="0" w:color="auto"/>
                <w:left w:val="none" w:sz="0" w:space="0" w:color="auto"/>
                <w:bottom w:val="none" w:sz="0" w:space="0" w:color="auto"/>
                <w:right w:val="none" w:sz="0" w:space="0" w:color="auto"/>
              </w:divBdr>
            </w:div>
            <w:div w:id="141391221">
              <w:marLeft w:val="0"/>
              <w:marRight w:val="0"/>
              <w:marTop w:val="0"/>
              <w:marBottom w:val="0"/>
              <w:divBdr>
                <w:top w:val="none" w:sz="0" w:space="0" w:color="auto"/>
                <w:left w:val="none" w:sz="0" w:space="0" w:color="auto"/>
                <w:bottom w:val="none" w:sz="0" w:space="0" w:color="auto"/>
                <w:right w:val="none" w:sz="0" w:space="0" w:color="auto"/>
              </w:divBdr>
            </w:div>
            <w:div w:id="142695648">
              <w:marLeft w:val="0"/>
              <w:marRight w:val="0"/>
              <w:marTop w:val="0"/>
              <w:marBottom w:val="0"/>
              <w:divBdr>
                <w:top w:val="none" w:sz="0" w:space="0" w:color="auto"/>
                <w:left w:val="none" w:sz="0" w:space="0" w:color="auto"/>
                <w:bottom w:val="none" w:sz="0" w:space="0" w:color="auto"/>
                <w:right w:val="none" w:sz="0" w:space="0" w:color="auto"/>
              </w:divBdr>
            </w:div>
            <w:div w:id="174153226">
              <w:marLeft w:val="0"/>
              <w:marRight w:val="0"/>
              <w:marTop w:val="0"/>
              <w:marBottom w:val="0"/>
              <w:divBdr>
                <w:top w:val="none" w:sz="0" w:space="0" w:color="auto"/>
                <w:left w:val="none" w:sz="0" w:space="0" w:color="auto"/>
                <w:bottom w:val="none" w:sz="0" w:space="0" w:color="auto"/>
                <w:right w:val="none" w:sz="0" w:space="0" w:color="auto"/>
              </w:divBdr>
            </w:div>
            <w:div w:id="222107005">
              <w:marLeft w:val="0"/>
              <w:marRight w:val="0"/>
              <w:marTop w:val="0"/>
              <w:marBottom w:val="0"/>
              <w:divBdr>
                <w:top w:val="none" w:sz="0" w:space="0" w:color="auto"/>
                <w:left w:val="none" w:sz="0" w:space="0" w:color="auto"/>
                <w:bottom w:val="none" w:sz="0" w:space="0" w:color="auto"/>
                <w:right w:val="none" w:sz="0" w:space="0" w:color="auto"/>
              </w:divBdr>
            </w:div>
            <w:div w:id="223491625">
              <w:marLeft w:val="0"/>
              <w:marRight w:val="0"/>
              <w:marTop w:val="0"/>
              <w:marBottom w:val="0"/>
              <w:divBdr>
                <w:top w:val="none" w:sz="0" w:space="0" w:color="auto"/>
                <w:left w:val="none" w:sz="0" w:space="0" w:color="auto"/>
                <w:bottom w:val="none" w:sz="0" w:space="0" w:color="auto"/>
                <w:right w:val="none" w:sz="0" w:space="0" w:color="auto"/>
              </w:divBdr>
            </w:div>
            <w:div w:id="227739060">
              <w:marLeft w:val="0"/>
              <w:marRight w:val="0"/>
              <w:marTop w:val="0"/>
              <w:marBottom w:val="0"/>
              <w:divBdr>
                <w:top w:val="none" w:sz="0" w:space="0" w:color="auto"/>
                <w:left w:val="none" w:sz="0" w:space="0" w:color="auto"/>
                <w:bottom w:val="none" w:sz="0" w:space="0" w:color="auto"/>
                <w:right w:val="none" w:sz="0" w:space="0" w:color="auto"/>
              </w:divBdr>
            </w:div>
            <w:div w:id="232665827">
              <w:marLeft w:val="0"/>
              <w:marRight w:val="0"/>
              <w:marTop w:val="0"/>
              <w:marBottom w:val="0"/>
              <w:divBdr>
                <w:top w:val="none" w:sz="0" w:space="0" w:color="auto"/>
                <w:left w:val="none" w:sz="0" w:space="0" w:color="auto"/>
                <w:bottom w:val="none" w:sz="0" w:space="0" w:color="auto"/>
                <w:right w:val="none" w:sz="0" w:space="0" w:color="auto"/>
              </w:divBdr>
            </w:div>
            <w:div w:id="239566623">
              <w:marLeft w:val="0"/>
              <w:marRight w:val="0"/>
              <w:marTop w:val="0"/>
              <w:marBottom w:val="0"/>
              <w:divBdr>
                <w:top w:val="none" w:sz="0" w:space="0" w:color="auto"/>
                <w:left w:val="none" w:sz="0" w:space="0" w:color="auto"/>
                <w:bottom w:val="none" w:sz="0" w:space="0" w:color="auto"/>
                <w:right w:val="none" w:sz="0" w:space="0" w:color="auto"/>
              </w:divBdr>
            </w:div>
            <w:div w:id="241449338">
              <w:marLeft w:val="0"/>
              <w:marRight w:val="0"/>
              <w:marTop w:val="0"/>
              <w:marBottom w:val="0"/>
              <w:divBdr>
                <w:top w:val="none" w:sz="0" w:space="0" w:color="auto"/>
                <w:left w:val="none" w:sz="0" w:space="0" w:color="auto"/>
                <w:bottom w:val="none" w:sz="0" w:space="0" w:color="auto"/>
                <w:right w:val="none" w:sz="0" w:space="0" w:color="auto"/>
              </w:divBdr>
            </w:div>
            <w:div w:id="279073408">
              <w:marLeft w:val="0"/>
              <w:marRight w:val="0"/>
              <w:marTop w:val="0"/>
              <w:marBottom w:val="0"/>
              <w:divBdr>
                <w:top w:val="none" w:sz="0" w:space="0" w:color="auto"/>
                <w:left w:val="none" w:sz="0" w:space="0" w:color="auto"/>
                <w:bottom w:val="none" w:sz="0" w:space="0" w:color="auto"/>
                <w:right w:val="none" w:sz="0" w:space="0" w:color="auto"/>
              </w:divBdr>
            </w:div>
            <w:div w:id="291133783">
              <w:marLeft w:val="0"/>
              <w:marRight w:val="0"/>
              <w:marTop w:val="0"/>
              <w:marBottom w:val="0"/>
              <w:divBdr>
                <w:top w:val="none" w:sz="0" w:space="0" w:color="auto"/>
                <w:left w:val="none" w:sz="0" w:space="0" w:color="auto"/>
                <w:bottom w:val="none" w:sz="0" w:space="0" w:color="auto"/>
                <w:right w:val="none" w:sz="0" w:space="0" w:color="auto"/>
              </w:divBdr>
            </w:div>
            <w:div w:id="299922254">
              <w:marLeft w:val="0"/>
              <w:marRight w:val="0"/>
              <w:marTop w:val="0"/>
              <w:marBottom w:val="0"/>
              <w:divBdr>
                <w:top w:val="none" w:sz="0" w:space="0" w:color="auto"/>
                <w:left w:val="none" w:sz="0" w:space="0" w:color="auto"/>
                <w:bottom w:val="none" w:sz="0" w:space="0" w:color="auto"/>
                <w:right w:val="none" w:sz="0" w:space="0" w:color="auto"/>
              </w:divBdr>
            </w:div>
            <w:div w:id="310981566">
              <w:marLeft w:val="0"/>
              <w:marRight w:val="0"/>
              <w:marTop w:val="0"/>
              <w:marBottom w:val="0"/>
              <w:divBdr>
                <w:top w:val="none" w:sz="0" w:space="0" w:color="auto"/>
                <w:left w:val="none" w:sz="0" w:space="0" w:color="auto"/>
                <w:bottom w:val="none" w:sz="0" w:space="0" w:color="auto"/>
                <w:right w:val="none" w:sz="0" w:space="0" w:color="auto"/>
              </w:divBdr>
            </w:div>
            <w:div w:id="343825627">
              <w:marLeft w:val="0"/>
              <w:marRight w:val="0"/>
              <w:marTop w:val="0"/>
              <w:marBottom w:val="0"/>
              <w:divBdr>
                <w:top w:val="none" w:sz="0" w:space="0" w:color="auto"/>
                <w:left w:val="none" w:sz="0" w:space="0" w:color="auto"/>
                <w:bottom w:val="none" w:sz="0" w:space="0" w:color="auto"/>
                <w:right w:val="none" w:sz="0" w:space="0" w:color="auto"/>
              </w:divBdr>
            </w:div>
            <w:div w:id="405687624">
              <w:marLeft w:val="0"/>
              <w:marRight w:val="0"/>
              <w:marTop w:val="0"/>
              <w:marBottom w:val="0"/>
              <w:divBdr>
                <w:top w:val="none" w:sz="0" w:space="0" w:color="auto"/>
                <w:left w:val="none" w:sz="0" w:space="0" w:color="auto"/>
                <w:bottom w:val="none" w:sz="0" w:space="0" w:color="auto"/>
                <w:right w:val="none" w:sz="0" w:space="0" w:color="auto"/>
              </w:divBdr>
            </w:div>
            <w:div w:id="417018507">
              <w:marLeft w:val="0"/>
              <w:marRight w:val="0"/>
              <w:marTop w:val="0"/>
              <w:marBottom w:val="0"/>
              <w:divBdr>
                <w:top w:val="none" w:sz="0" w:space="0" w:color="auto"/>
                <w:left w:val="none" w:sz="0" w:space="0" w:color="auto"/>
                <w:bottom w:val="none" w:sz="0" w:space="0" w:color="auto"/>
                <w:right w:val="none" w:sz="0" w:space="0" w:color="auto"/>
              </w:divBdr>
            </w:div>
            <w:div w:id="420807525">
              <w:marLeft w:val="0"/>
              <w:marRight w:val="0"/>
              <w:marTop w:val="0"/>
              <w:marBottom w:val="0"/>
              <w:divBdr>
                <w:top w:val="none" w:sz="0" w:space="0" w:color="auto"/>
                <w:left w:val="none" w:sz="0" w:space="0" w:color="auto"/>
                <w:bottom w:val="none" w:sz="0" w:space="0" w:color="auto"/>
                <w:right w:val="none" w:sz="0" w:space="0" w:color="auto"/>
              </w:divBdr>
            </w:div>
            <w:div w:id="431900303">
              <w:marLeft w:val="0"/>
              <w:marRight w:val="0"/>
              <w:marTop w:val="0"/>
              <w:marBottom w:val="0"/>
              <w:divBdr>
                <w:top w:val="none" w:sz="0" w:space="0" w:color="auto"/>
                <w:left w:val="none" w:sz="0" w:space="0" w:color="auto"/>
                <w:bottom w:val="none" w:sz="0" w:space="0" w:color="auto"/>
                <w:right w:val="none" w:sz="0" w:space="0" w:color="auto"/>
              </w:divBdr>
            </w:div>
            <w:div w:id="452946533">
              <w:marLeft w:val="0"/>
              <w:marRight w:val="0"/>
              <w:marTop w:val="0"/>
              <w:marBottom w:val="0"/>
              <w:divBdr>
                <w:top w:val="none" w:sz="0" w:space="0" w:color="auto"/>
                <w:left w:val="none" w:sz="0" w:space="0" w:color="auto"/>
                <w:bottom w:val="none" w:sz="0" w:space="0" w:color="auto"/>
                <w:right w:val="none" w:sz="0" w:space="0" w:color="auto"/>
              </w:divBdr>
            </w:div>
            <w:div w:id="459803743">
              <w:marLeft w:val="0"/>
              <w:marRight w:val="0"/>
              <w:marTop w:val="0"/>
              <w:marBottom w:val="0"/>
              <w:divBdr>
                <w:top w:val="none" w:sz="0" w:space="0" w:color="auto"/>
                <w:left w:val="none" w:sz="0" w:space="0" w:color="auto"/>
                <w:bottom w:val="none" w:sz="0" w:space="0" w:color="auto"/>
                <w:right w:val="none" w:sz="0" w:space="0" w:color="auto"/>
              </w:divBdr>
            </w:div>
            <w:div w:id="462773866">
              <w:marLeft w:val="0"/>
              <w:marRight w:val="0"/>
              <w:marTop w:val="0"/>
              <w:marBottom w:val="0"/>
              <w:divBdr>
                <w:top w:val="none" w:sz="0" w:space="0" w:color="auto"/>
                <w:left w:val="none" w:sz="0" w:space="0" w:color="auto"/>
                <w:bottom w:val="none" w:sz="0" w:space="0" w:color="auto"/>
                <w:right w:val="none" w:sz="0" w:space="0" w:color="auto"/>
              </w:divBdr>
            </w:div>
            <w:div w:id="475924882">
              <w:marLeft w:val="0"/>
              <w:marRight w:val="0"/>
              <w:marTop w:val="0"/>
              <w:marBottom w:val="0"/>
              <w:divBdr>
                <w:top w:val="none" w:sz="0" w:space="0" w:color="auto"/>
                <w:left w:val="none" w:sz="0" w:space="0" w:color="auto"/>
                <w:bottom w:val="none" w:sz="0" w:space="0" w:color="auto"/>
                <w:right w:val="none" w:sz="0" w:space="0" w:color="auto"/>
              </w:divBdr>
            </w:div>
            <w:div w:id="492524775">
              <w:marLeft w:val="0"/>
              <w:marRight w:val="0"/>
              <w:marTop w:val="0"/>
              <w:marBottom w:val="0"/>
              <w:divBdr>
                <w:top w:val="none" w:sz="0" w:space="0" w:color="auto"/>
                <w:left w:val="none" w:sz="0" w:space="0" w:color="auto"/>
                <w:bottom w:val="none" w:sz="0" w:space="0" w:color="auto"/>
                <w:right w:val="none" w:sz="0" w:space="0" w:color="auto"/>
              </w:divBdr>
            </w:div>
            <w:div w:id="519203145">
              <w:marLeft w:val="0"/>
              <w:marRight w:val="0"/>
              <w:marTop w:val="0"/>
              <w:marBottom w:val="0"/>
              <w:divBdr>
                <w:top w:val="none" w:sz="0" w:space="0" w:color="auto"/>
                <w:left w:val="none" w:sz="0" w:space="0" w:color="auto"/>
                <w:bottom w:val="none" w:sz="0" w:space="0" w:color="auto"/>
                <w:right w:val="none" w:sz="0" w:space="0" w:color="auto"/>
              </w:divBdr>
            </w:div>
            <w:div w:id="581139037">
              <w:marLeft w:val="0"/>
              <w:marRight w:val="0"/>
              <w:marTop w:val="0"/>
              <w:marBottom w:val="0"/>
              <w:divBdr>
                <w:top w:val="none" w:sz="0" w:space="0" w:color="auto"/>
                <w:left w:val="none" w:sz="0" w:space="0" w:color="auto"/>
                <w:bottom w:val="none" w:sz="0" w:space="0" w:color="auto"/>
                <w:right w:val="none" w:sz="0" w:space="0" w:color="auto"/>
              </w:divBdr>
            </w:div>
            <w:div w:id="644823526">
              <w:marLeft w:val="0"/>
              <w:marRight w:val="0"/>
              <w:marTop w:val="0"/>
              <w:marBottom w:val="0"/>
              <w:divBdr>
                <w:top w:val="none" w:sz="0" w:space="0" w:color="auto"/>
                <w:left w:val="none" w:sz="0" w:space="0" w:color="auto"/>
                <w:bottom w:val="none" w:sz="0" w:space="0" w:color="auto"/>
                <w:right w:val="none" w:sz="0" w:space="0" w:color="auto"/>
              </w:divBdr>
            </w:div>
            <w:div w:id="671838263">
              <w:marLeft w:val="0"/>
              <w:marRight w:val="0"/>
              <w:marTop w:val="0"/>
              <w:marBottom w:val="0"/>
              <w:divBdr>
                <w:top w:val="none" w:sz="0" w:space="0" w:color="auto"/>
                <w:left w:val="none" w:sz="0" w:space="0" w:color="auto"/>
                <w:bottom w:val="none" w:sz="0" w:space="0" w:color="auto"/>
                <w:right w:val="none" w:sz="0" w:space="0" w:color="auto"/>
              </w:divBdr>
            </w:div>
            <w:div w:id="717437193">
              <w:marLeft w:val="0"/>
              <w:marRight w:val="0"/>
              <w:marTop w:val="0"/>
              <w:marBottom w:val="0"/>
              <w:divBdr>
                <w:top w:val="none" w:sz="0" w:space="0" w:color="auto"/>
                <w:left w:val="none" w:sz="0" w:space="0" w:color="auto"/>
                <w:bottom w:val="none" w:sz="0" w:space="0" w:color="auto"/>
                <w:right w:val="none" w:sz="0" w:space="0" w:color="auto"/>
              </w:divBdr>
            </w:div>
            <w:div w:id="719591992">
              <w:marLeft w:val="0"/>
              <w:marRight w:val="0"/>
              <w:marTop w:val="0"/>
              <w:marBottom w:val="0"/>
              <w:divBdr>
                <w:top w:val="none" w:sz="0" w:space="0" w:color="auto"/>
                <w:left w:val="none" w:sz="0" w:space="0" w:color="auto"/>
                <w:bottom w:val="none" w:sz="0" w:space="0" w:color="auto"/>
                <w:right w:val="none" w:sz="0" w:space="0" w:color="auto"/>
              </w:divBdr>
            </w:div>
            <w:div w:id="735278988">
              <w:marLeft w:val="0"/>
              <w:marRight w:val="0"/>
              <w:marTop w:val="0"/>
              <w:marBottom w:val="0"/>
              <w:divBdr>
                <w:top w:val="none" w:sz="0" w:space="0" w:color="auto"/>
                <w:left w:val="none" w:sz="0" w:space="0" w:color="auto"/>
                <w:bottom w:val="none" w:sz="0" w:space="0" w:color="auto"/>
                <w:right w:val="none" w:sz="0" w:space="0" w:color="auto"/>
              </w:divBdr>
            </w:div>
            <w:div w:id="744186431">
              <w:marLeft w:val="0"/>
              <w:marRight w:val="0"/>
              <w:marTop w:val="0"/>
              <w:marBottom w:val="0"/>
              <w:divBdr>
                <w:top w:val="none" w:sz="0" w:space="0" w:color="auto"/>
                <w:left w:val="none" w:sz="0" w:space="0" w:color="auto"/>
                <w:bottom w:val="none" w:sz="0" w:space="0" w:color="auto"/>
                <w:right w:val="none" w:sz="0" w:space="0" w:color="auto"/>
              </w:divBdr>
            </w:div>
            <w:div w:id="745688278">
              <w:marLeft w:val="0"/>
              <w:marRight w:val="0"/>
              <w:marTop w:val="0"/>
              <w:marBottom w:val="0"/>
              <w:divBdr>
                <w:top w:val="none" w:sz="0" w:space="0" w:color="auto"/>
                <w:left w:val="none" w:sz="0" w:space="0" w:color="auto"/>
                <w:bottom w:val="none" w:sz="0" w:space="0" w:color="auto"/>
                <w:right w:val="none" w:sz="0" w:space="0" w:color="auto"/>
              </w:divBdr>
            </w:div>
            <w:div w:id="763454057">
              <w:marLeft w:val="0"/>
              <w:marRight w:val="0"/>
              <w:marTop w:val="0"/>
              <w:marBottom w:val="0"/>
              <w:divBdr>
                <w:top w:val="none" w:sz="0" w:space="0" w:color="auto"/>
                <w:left w:val="none" w:sz="0" w:space="0" w:color="auto"/>
                <w:bottom w:val="none" w:sz="0" w:space="0" w:color="auto"/>
                <w:right w:val="none" w:sz="0" w:space="0" w:color="auto"/>
              </w:divBdr>
            </w:div>
            <w:div w:id="765809753">
              <w:marLeft w:val="0"/>
              <w:marRight w:val="0"/>
              <w:marTop w:val="0"/>
              <w:marBottom w:val="0"/>
              <w:divBdr>
                <w:top w:val="none" w:sz="0" w:space="0" w:color="auto"/>
                <w:left w:val="none" w:sz="0" w:space="0" w:color="auto"/>
                <w:bottom w:val="none" w:sz="0" w:space="0" w:color="auto"/>
                <w:right w:val="none" w:sz="0" w:space="0" w:color="auto"/>
              </w:divBdr>
            </w:div>
            <w:div w:id="770127585">
              <w:marLeft w:val="0"/>
              <w:marRight w:val="0"/>
              <w:marTop w:val="0"/>
              <w:marBottom w:val="0"/>
              <w:divBdr>
                <w:top w:val="none" w:sz="0" w:space="0" w:color="auto"/>
                <w:left w:val="none" w:sz="0" w:space="0" w:color="auto"/>
                <w:bottom w:val="none" w:sz="0" w:space="0" w:color="auto"/>
                <w:right w:val="none" w:sz="0" w:space="0" w:color="auto"/>
              </w:divBdr>
            </w:div>
            <w:div w:id="794257248">
              <w:marLeft w:val="0"/>
              <w:marRight w:val="0"/>
              <w:marTop w:val="0"/>
              <w:marBottom w:val="0"/>
              <w:divBdr>
                <w:top w:val="none" w:sz="0" w:space="0" w:color="auto"/>
                <w:left w:val="none" w:sz="0" w:space="0" w:color="auto"/>
                <w:bottom w:val="none" w:sz="0" w:space="0" w:color="auto"/>
                <w:right w:val="none" w:sz="0" w:space="0" w:color="auto"/>
              </w:divBdr>
            </w:div>
            <w:div w:id="810831538">
              <w:marLeft w:val="0"/>
              <w:marRight w:val="0"/>
              <w:marTop w:val="0"/>
              <w:marBottom w:val="0"/>
              <w:divBdr>
                <w:top w:val="none" w:sz="0" w:space="0" w:color="auto"/>
                <w:left w:val="none" w:sz="0" w:space="0" w:color="auto"/>
                <w:bottom w:val="none" w:sz="0" w:space="0" w:color="auto"/>
                <w:right w:val="none" w:sz="0" w:space="0" w:color="auto"/>
              </w:divBdr>
            </w:div>
            <w:div w:id="830682252">
              <w:marLeft w:val="0"/>
              <w:marRight w:val="0"/>
              <w:marTop w:val="0"/>
              <w:marBottom w:val="0"/>
              <w:divBdr>
                <w:top w:val="none" w:sz="0" w:space="0" w:color="auto"/>
                <w:left w:val="none" w:sz="0" w:space="0" w:color="auto"/>
                <w:bottom w:val="none" w:sz="0" w:space="0" w:color="auto"/>
                <w:right w:val="none" w:sz="0" w:space="0" w:color="auto"/>
              </w:divBdr>
            </w:div>
            <w:div w:id="831722269">
              <w:marLeft w:val="0"/>
              <w:marRight w:val="0"/>
              <w:marTop w:val="0"/>
              <w:marBottom w:val="0"/>
              <w:divBdr>
                <w:top w:val="none" w:sz="0" w:space="0" w:color="auto"/>
                <w:left w:val="none" w:sz="0" w:space="0" w:color="auto"/>
                <w:bottom w:val="none" w:sz="0" w:space="0" w:color="auto"/>
                <w:right w:val="none" w:sz="0" w:space="0" w:color="auto"/>
              </w:divBdr>
            </w:div>
            <w:div w:id="862522565">
              <w:marLeft w:val="0"/>
              <w:marRight w:val="0"/>
              <w:marTop w:val="0"/>
              <w:marBottom w:val="0"/>
              <w:divBdr>
                <w:top w:val="none" w:sz="0" w:space="0" w:color="auto"/>
                <w:left w:val="none" w:sz="0" w:space="0" w:color="auto"/>
                <w:bottom w:val="none" w:sz="0" w:space="0" w:color="auto"/>
                <w:right w:val="none" w:sz="0" w:space="0" w:color="auto"/>
              </w:divBdr>
            </w:div>
            <w:div w:id="869882007">
              <w:marLeft w:val="0"/>
              <w:marRight w:val="0"/>
              <w:marTop w:val="0"/>
              <w:marBottom w:val="0"/>
              <w:divBdr>
                <w:top w:val="none" w:sz="0" w:space="0" w:color="auto"/>
                <w:left w:val="none" w:sz="0" w:space="0" w:color="auto"/>
                <w:bottom w:val="none" w:sz="0" w:space="0" w:color="auto"/>
                <w:right w:val="none" w:sz="0" w:space="0" w:color="auto"/>
              </w:divBdr>
            </w:div>
            <w:div w:id="907770266">
              <w:marLeft w:val="0"/>
              <w:marRight w:val="0"/>
              <w:marTop w:val="0"/>
              <w:marBottom w:val="0"/>
              <w:divBdr>
                <w:top w:val="none" w:sz="0" w:space="0" w:color="auto"/>
                <w:left w:val="none" w:sz="0" w:space="0" w:color="auto"/>
                <w:bottom w:val="none" w:sz="0" w:space="0" w:color="auto"/>
                <w:right w:val="none" w:sz="0" w:space="0" w:color="auto"/>
              </w:divBdr>
            </w:div>
            <w:div w:id="908417506">
              <w:marLeft w:val="0"/>
              <w:marRight w:val="0"/>
              <w:marTop w:val="0"/>
              <w:marBottom w:val="0"/>
              <w:divBdr>
                <w:top w:val="none" w:sz="0" w:space="0" w:color="auto"/>
                <w:left w:val="none" w:sz="0" w:space="0" w:color="auto"/>
                <w:bottom w:val="none" w:sz="0" w:space="0" w:color="auto"/>
                <w:right w:val="none" w:sz="0" w:space="0" w:color="auto"/>
              </w:divBdr>
            </w:div>
            <w:div w:id="912813346">
              <w:marLeft w:val="0"/>
              <w:marRight w:val="0"/>
              <w:marTop w:val="0"/>
              <w:marBottom w:val="0"/>
              <w:divBdr>
                <w:top w:val="none" w:sz="0" w:space="0" w:color="auto"/>
                <w:left w:val="none" w:sz="0" w:space="0" w:color="auto"/>
                <w:bottom w:val="none" w:sz="0" w:space="0" w:color="auto"/>
                <w:right w:val="none" w:sz="0" w:space="0" w:color="auto"/>
              </w:divBdr>
            </w:div>
            <w:div w:id="920214829">
              <w:marLeft w:val="0"/>
              <w:marRight w:val="0"/>
              <w:marTop w:val="0"/>
              <w:marBottom w:val="0"/>
              <w:divBdr>
                <w:top w:val="none" w:sz="0" w:space="0" w:color="auto"/>
                <w:left w:val="none" w:sz="0" w:space="0" w:color="auto"/>
                <w:bottom w:val="none" w:sz="0" w:space="0" w:color="auto"/>
                <w:right w:val="none" w:sz="0" w:space="0" w:color="auto"/>
              </w:divBdr>
            </w:div>
            <w:div w:id="946086261">
              <w:marLeft w:val="0"/>
              <w:marRight w:val="0"/>
              <w:marTop w:val="0"/>
              <w:marBottom w:val="0"/>
              <w:divBdr>
                <w:top w:val="none" w:sz="0" w:space="0" w:color="auto"/>
                <w:left w:val="none" w:sz="0" w:space="0" w:color="auto"/>
                <w:bottom w:val="none" w:sz="0" w:space="0" w:color="auto"/>
                <w:right w:val="none" w:sz="0" w:space="0" w:color="auto"/>
              </w:divBdr>
            </w:div>
            <w:div w:id="950626307">
              <w:marLeft w:val="0"/>
              <w:marRight w:val="0"/>
              <w:marTop w:val="0"/>
              <w:marBottom w:val="0"/>
              <w:divBdr>
                <w:top w:val="none" w:sz="0" w:space="0" w:color="auto"/>
                <w:left w:val="none" w:sz="0" w:space="0" w:color="auto"/>
                <w:bottom w:val="none" w:sz="0" w:space="0" w:color="auto"/>
                <w:right w:val="none" w:sz="0" w:space="0" w:color="auto"/>
              </w:divBdr>
            </w:div>
            <w:div w:id="1009332852">
              <w:marLeft w:val="0"/>
              <w:marRight w:val="0"/>
              <w:marTop w:val="0"/>
              <w:marBottom w:val="0"/>
              <w:divBdr>
                <w:top w:val="none" w:sz="0" w:space="0" w:color="auto"/>
                <w:left w:val="none" w:sz="0" w:space="0" w:color="auto"/>
                <w:bottom w:val="none" w:sz="0" w:space="0" w:color="auto"/>
                <w:right w:val="none" w:sz="0" w:space="0" w:color="auto"/>
              </w:divBdr>
            </w:div>
            <w:div w:id="1028796907">
              <w:marLeft w:val="0"/>
              <w:marRight w:val="0"/>
              <w:marTop w:val="0"/>
              <w:marBottom w:val="0"/>
              <w:divBdr>
                <w:top w:val="none" w:sz="0" w:space="0" w:color="auto"/>
                <w:left w:val="none" w:sz="0" w:space="0" w:color="auto"/>
                <w:bottom w:val="none" w:sz="0" w:space="0" w:color="auto"/>
                <w:right w:val="none" w:sz="0" w:space="0" w:color="auto"/>
              </w:divBdr>
            </w:div>
            <w:div w:id="1035429840">
              <w:marLeft w:val="0"/>
              <w:marRight w:val="0"/>
              <w:marTop w:val="0"/>
              <w:marBottom w:val="0"/>
              <w:divBdr>
                <w:top w:val="none" w:sz="0" w:space="0" w:color="auto"/>
                <w:left w:val="none" w:sz="0" w:space="0" w:color="auto"/>
                <w:bottom w:val="none" w:sz="0" w:space="0" w:color="auto"/>
                <w:right w:val="none" w:sz="0" w:space="0" w:color="auto"/>
              </w:divBdr>
            </w:div>
            <w:div w:id="1036852180">
              <w:marLeft w:val="0"/>
              <w:marRight w:val="0"/>
              <w:marTop w:val="0"/>
              <w:marBottom w:val="0"/>
              <w:divBdr>
                <w:top w:val="none" w:sz="0" w:space="0" w:color="auto"/>
                <w:left w:val="none" w:sz="0" w:space="0" w:color="auto"/>
                <w:bottom w:val="none" w:sz="0" w:space="0" w:color="auto"/>
                <w:right w:val="none" w:sz="0" w:space="0" w:color="auto"/>
              </w:divBdr>
            </w:div>
            <w:div w:id="1040712056">
              <w:marLeft w:val="0"/>
              <w:marRight w:val="0"/>
              <w:marTop w:val="0"/>
              <w:marBottom w:val="0"/>
              <w:divBdr>
                <w:top w:val="none" w:sz="0" w:space="0" w:color="auto"/>
                <w:left w:val="none" w:sz="0" w:space="0" w:color="auto"/>
                <w:bottom w:val="none" w:sz="0" w:space="0" w:color="auto"/>
                <w:right w:val="none" w:sz="0" w:space="0" w:color="auto"/>
              </w:divBdr>
            </w:div>
            <w:div w:id="1054155133">
              <w:marLeft w:val="0"/>
              <w:marRight w:val="0"/>
              <w:marTop w:val="0"/>
              <w:marBottom w:val="0"/>
              <w:divBdr>
                <w:top w:val="none" w:sz="0" w:space="0" w:color="auto"/>
                <w:left w:val="none" w:sz="0" w:space="0" w:color="auto"/>
                <w:bottom w:val="none" w:sz="0" w:space="0" w:color="auto"/>
                <w:right w:val="none" w:sz="0" w:space="0" w:color="auto"/>
              </w:divBdr>
            </w:div>
            <w:div w:id="1140345116">
              <w:marLeft w:val="0"/>
              <w:marRight w:val="0"/>
              <w:marTop w:val="0"/>
              <w:marBottom w:val="0"/>
              <w:divBdr>
                <w:top w:val="none" w:sz="0" w:space="0" w:color="auto"/>
                <w:left w:val="none" w:sz="0" w:space="0" w:color="auto"/>
                <w:bottom w:val="none" w:sz="0" w:space="0" w:color="auto"/>
                <w:right w:val="none" w:sz="0" w:space="0" w:color="auto"/>
              </w:divBdr>
            </w:div>
            <w:div w:id="1162887571">
              <w:marLeft w:val="0"/>
              <w:marRight w:val="0"/>
              <w:marTop w:val="0"/>
              <w:marBottom w:val="0"/>
              <w:divBdr>
                <w:top w:val="none" w:sz="0" w:space="0" w:color="auto"/>
                <w:left w:val="none" w:sz="0" w:space="0" w:color="auto"/>
                <w:bottom w:val="none" w:sz="0" w:space="0" w:color="auto"/>
                <w:right w:val="none" w:sz="0" w:space="0" w:color="auto"/>
              </w:divBdr>
            </w:div>
            <w:div w:id="1165047698">
              <w:marLeft w:val="0"/>
              <w:marRight w:val="0"/>
              <w:marTop w:val="0"/>
              <w:marBottom w:val="0"/>
              <w:divBdr>
                <w:top w:val="none" w:sz="0" w:space="0" w:color="auto"/>
                <w:left w:val="none" w:sz="0" w:space="0" w:color="auto"/>
                <w:bottom w:val="none" w:sz="0" w:space="0" w:color="auto"/>
                <w:right w:val="none" w:sz="0" w:space="0" w:color="auto"/>
              </w:divBdr>
            </w:div>
            <w:div w:id="1169709424">
              <w:marLeft w:val="0"/>
              <w:marRight w:val="0"/>
              <w:marTop w:val="0"/>
              <w:marBottom w:val="0"/>
              <w:divBdr>
                <w:top w:val="none" w:sz="0" w:space="0" w:color="auto"/>
                <w:left w:val="none" w:sz="0" w:space="0" w:color="auto"/>
                <w:bottom w:val="none" w:sz="0" w:space="0" w:color="auto"/>
                <w:right w:val="none" w:sz="0" w:space="0" w:color="auto"/>
              </w:divBdr>
            </w:div>
            <w:div w:id="1178547475">
              <w:marLeft w:val="0"/>
              <w:marRight w:val="0"/>
              <w:marTop w:val="0"/>
              <w:marBottom w:val="0"/>
              <w:divBdr>
                <w:top w:val="none" w:sz="0" w:space="0" w:color="auto"/>
                <w:left w:val="none" w:sz="0" w:space="0" w:color="auto"/>
                <w:bottom w:val="none" w:sz="0" w:space="0" w:color="auto"/>
                <w:right w:val="none" w:sz="0" w:space="0" w:color="auto"/>
              </w:divBdr>
            </w:div>
            <w:div w:id="1188329260">
              <w:marLeft w:val="0"/>
              <w:marRight w:val="0"/>
              <w:marTop w:val="0"/>
              <w:marBottom w:val="0"/>
              <w:divBdr>
                <w:top w:val="none" w:sz="0" w:space="0" w:color="auto"/>
                <w:left w:val="none" w:sz="0" w:space="0" w:color="auto"/>
                <w:bottom w:val="none" w:sz="0" w:space="0" w:color="auto"/>
                <w:right w:val="none" w:sz="0" w:space="0" w:color="auto"/>
              </w:divBdr>
            </w:div>
            <w:div w:id="1188374240">
              <w:marLeft w:val="0"/>
              <w:marRight w:val="0"/>
              <w:marTop w:val="0"/>
              <w:marBottom w:val="0"/>
              <w:divBdr>
                <w:top w:val="none" w:sz="0" w:space="0" w:color="auto"/>
                <w:left w:val="none" w:sz="0" w:space="0" w:color="auto"/>
                <w:bottom w:val="none" w:sz="0" w:space="0" w:color="auto"/>
                <w:right w:val="none" w:sz="0" w:space="0" w:color="auto"/>
              </w:divBdr>
            </w:div>
            <w:div w:id="1190296412">
              <w:marLeft w:val="0"/>
              <w:marRight w:val="0"/>
              <w:marTop w:val="0"/>
              <w:marBottom w:val="0"/>
              <w:divBdr>
                <w:top w:val="none" w:sz="0" w:space="0" w:color="auto"/>
                <w:left w:val="none" w:sz="0" w:space="0" w:color="auto"/>
                <w:bottom w:val="none" w:sz="0" w:space="0" w:color="auto"/>
                <w:right w:val="none" w:sz="0" w:space="0" w:color="auto"/>
              </w:divBdr>
            </w:div>
            <w:div w:id="1193686017">
              <w:marLeft w:val="0"/>
              <w:marRight w:val="0"/>
              <w:marTop w:val="0"/>
              <w:marBottom w:val="0"/>
              <w:divBdr>
                <w:top w:val="none" w:sz="0" w:space="0" w:color="auto"/>
                <w:left w:val="none" w:sz="0" w:space="0" w:color="auto"/>
                <w:bottom w:val="none" w:sz="0" w:space="0" w:color="auto"/>
                <w:right w:val="none" w:sz="0" w:space="0" w:color="auto"/>
              </w:divBdr>
            </w:div>
            <w:div w:id="1229999319">
              <w:marLeft w:val="0"/>
              <w:marRight w:val="0"/>
              <w:marTop w:val="0"/>
              <w:marBottom w:val="0"/>
              <w:divBdr>
                <w:top w:val="none" w:sz="0" w:space="0" w:color="auto"/>
                <w:left w:val="none" w:sz="0" w:space="0" w:color="auto"/>
                <w:bottom w:val="none" w:sz="0" w:space="0" w:color="auto"/>
                <w:right w:val="none" w:sz="0" w:space="0" w:color="auto"/>
              </w:divBdr>
            </w:div>
            <w:div w:id="1232958719">
              <w:marLeft w:val="0"/>
              <w:marRight w:val="0"/>
              <w:marTop w:val="0"/>
              <w:marBottom w:val="0"/>
              <w:divBdr>
                <w:top w:val="none" w:sz="0" w:space="0" w:color="auto"/>
                <w:left w:val="none" w:sz="0" w:space="0" w:color="auto"/>
                <w:bottom w:val="none" w:sz="0" w:space="0" w:color="auto"/>
                <w:right w:val="none" w:sz="0" w:space="0" w:color="auto"/>
              </w:divBdr>
            </w:div>
            <w:div w:id="1262179703">
              <w:marLeft w:val="0"/>
              <w:marRight w:val="0"/>
              <w:marTop w:val="0"/>
              <w:marBottom w:val="0"/>
              <w:divBdr>
                <w:top w:val="none" w:sz="0" w:space="0" w:color="auto"/>
                <w:left w:val="none" w:sz="0" w:space="0" w:color="auto"/>
                <w:bottom w:val="none" w:sz="0" w:space="0" w:color="auto"/>
                <w:right w:val="none" w:sz="0" w:space="0" w:color="auto"/>
              </w:divBdr>
            </w:div>
            <w:div w:id="1291937654">
              <w:marLeft w:val="0"/>
              <w:marRight w:val="0"/>
              <w:marTop w:val="0"/>
              <w:marBottom w:val="0"/>
              <w:divBdr>
                <w:top w:val="none" w:sz="0" w:space="0" w:color="auto"/>
                <w:left w:val="none" w:sz="0" w:space="0" w:color="auto"/>
                <w:bottom w:val="none" w:sz="0" w:space="0" w:color="auto"/>
                <w:right w:val="none" w:sz="0" w:space="0" w:color="auto"/>
              </w:divBdr>
            </w:div>
            <w:div w:id="1329753289">
              <w:marLeft w:val="0"/>
              <w:marRight w:val="0"/>
              <w:marTop w:val="0"/>
              <w:marBottom w:val="0"/>
              <w:divBdr>
                <w:top w:val="none" w:sz="0" w:space="0" w:color="auto"/>
                <w:left w:val="none" w:sz="0" w:space="0" w:color="auto"/>
                <w:bottom w:val="none" w:sz="0" w:space="0" w:color="auto"/>
                <w:right w:val="none" w:sz="0" w:space="0" w:color="auto"/>
              </w:divBdr>
            </w:div>
            <w:div w:id="1332027883">
              <w:marLeft w:val="0"/>
              <w:marRight w:val="0"/>
              <w:marTop w:val="0"/>
              <w:marBottom w:val="0"/>
              <w:divBdr>
                <w:top w:val="none" w:sz="0" w:space="0" w:color="auto"/>
                <w:left w:val="none" w:sz="0" w:space="0" w:color="auto"/>
                <w:bottom w:val="none" w:sz="0" w:space="0" w:color="auto"/>
                <w:right w:val="none" w:sz="0" w:space="0" w:color="auto"/>
              </w:divBdr>
            </w:div>
            <w:div w:id="1332220946">
              <w:marLeft w:val="0"/>
              <w:marRight w:val="0"/>
              <w:marTop w:val="0"/>
              <w:marBottom w:val="0"/>
              <w:divBdr>
                <w:top w:val="none" w:sz="0" w:space="0" w:color="auto"/>
                <w:left w:val="none" w:sz="0" w:space="0" w:color="auto"/>
                <w:bottom w:val="none" w:sz="0" w:space="0" w:color="auto"/>
                <w:right w:val="none" w:sz="0" w:space="0" w:color="auto"/>
              </w:divBdr>
            </w:div>
            <w:div w:id="1346133593">
              <w:marLeft w:val="0"/>
              <w:marRight w:val="0"/>
              <w:marTop w:val="0"/>
              <w:marBottom w:val="0"/>
              <w:divBdr>
                <w:top w:val="none" w:sz="0" w:space="0" w:color="auto"/>
                <w:left w:val="none" w:sz="0" w:space="0" w:color="auto"/>
                <w:bottom w:val="none" w:sz="0" w:space="0" w:color="auto"/>
                <w:right w:val="none" w:sz="0" w:space="0" w:color="auto"/>
              </w:divBdr>
            </w:div>
            <w:div w:id="1384208444">
              <w:marLeft w:val="0"/>
              <w:marRight w:val="0"/>
              <w:marTop w:val="0"/>
              <w:marBottom w:val="0"/>
              <w:divBdr>
                <w:top w:val="none" w:sz="0" w:space="0" w:color="auto"/>
                <w:left w:val="none" w:sz="0" w:space="0" w:color="auto"/>
                <w:bottom w:val="none" w:sz="0" w:space="0" w:color="auto"/>
                <w:right w:val="none" w:sz="0" w:space="0" w:color="auto"/>
              </w:divBdr>
            </w:div>
            <w:div w:id="1405298271">
              <w:marLeft w:val="0"/>
              <w:marRight w:val="0"/>
              <w:marTop w:val="0"/>
              <w:marBottom w:val="0"/>
              <w:divBdr>
                <w:top w:val="none" w:sz="0" w:space="0" w:color="auto"/>
                <w:left w:val="none" w:sz="0" w:space="0" w:color="auto"/>
                <w:bottom w:val="none" w:sz="0" w:space="0" w:color="auto"/>
                <w:right w:val="none" w:sz="0" w:space="0" w:color="auto"/>
              </w:divBdr>
            </w:div>
            <w:div w:id="1454401578">
              <w:marLeft w:val="0"/>
              <w:marRight w:val="0"/>
              <w:marTop w:val="0"/>
              <w:marBottom w:val="0"/>
              <w:divBdr>
                <w:top w:val="none" w:sz="0" w:space="0" w:color="auto"/>
                <w:left w:val="none" w:sz="0" w:space="0" w:color="auto"/>
                <w:bottom w:val="none" w:sz="0" w:space="0" w:color="auto"/>
                <w:right w:val="none" w:sz="0" w:space="0" w:color="auto"/>
              </w:divBdr>
            </w:div>
            <w:div w:id="1479421850">
              <w:marLeft w:val="0"/>
              <w:marRight w:val="0"/>
              <w:marTop w:val="0"/>
              <w:marBottom w:val="0"/>
              <w:divBdr>
                <w:top w:val="none" w:sz="0" w:space="0" w:color="auto"/>
                <w:left w:val="none" w:sz="0" w:space="0" w:color="auto"/>
                <w:bottom w:val="none" w:sz="0" w:space="0" w:color="auto"/>
                <w:right w:val="none" w:sz="0" w:space="0" w:color="auto"/>
              </w:divBdr>
            </w:div>
            <w:div w:id="1491482968">
              <w:marLeft w:val="0"/>
              <w:marRight w:val="0"/>
              <w:marTop w:val="0"/>
              <w:marBottom w:val="0"/>
              <w:divBdr>
                <w:top w:val="none" w:sz="0" w:space="0" w:color="auto"/>
                <w:left w:val="none" w:sz="0" w:space="0" w:color="auto"/>
                <w:bottom w:val="none" w:sz="0" w:space="0" w:color="auto"/>
                <w:right w:val="none" w:sz="0" w:space="0" w:color="auto"/>
              </w:divBdr>
            </w:div>
            <w:div w:id="1513491266">
              <w:marLeft w:val="0"/>
              <w:marRight w:val="0"/>
              <w:marTop w:val="0"/>
              <w:marBottom w:val="0"/>
              <w:divBdr>
                <w:top w:val="none" w:sz="0" w:space="0" w:color="auto"/>
                <w:left w:val="none" w:sz="0" w:space="0" w:color="auto"/>
                <w:bottom w:val="none" w:sz="0" w:space="0" w:color="auto"/>
                <w:right w:val="none" w:sz="0" w:space="0" w:color="auto"/>
              </w:divBdr>
            </w:div>
            <w:div w:id="1547714271">
              <w:marLeft w:val="0"/>
              <w:marRight w:val="0"/>
              <w:marTop w:val="0"/>
              <w:marBottom w:val="0"/>
              <w:divBdr>
                <w:top w:val="none" w:sz="0" w:space="0" w:color="auto"/>
                <w:left w:val="none" w:sz="0" w:space="0" w:color="auto"/>
                <w:bottom w:val="none" w:sz="0" w:space="0" w:color="auto"/>
                <w:right w:val="none" w:sz="0" w:space="0" w:color="auto"/>
              </w:divBdr>
            </w:div>
            <w:div w:id="1562907924">
              <w:marLeft w:val="0"/>
              <w:marRight w:val="0"/>
              <w:marTop w:val="0"/>
              <w:marBottom w:val="0"/>
              <w:divBdr>
                <w:top w:val="none" w:sz="0" w:space="0" w:color="auto"/>
                <w:left w:val="none" w:sz="0" w:space="0" w:color="auto"/>
                <w:bottom w:val="none" w:sz="0" w:space="0" w:color="auto"/>
                <w:right w:val="none" w:sz="0" w:space="0" w:color="auto"/>
              </w:divBdr>
            </w:div>
            <w:div w:id="1603102685">
              <w:marLeft w:val="0"/>
              <w:marRight w:val="0"/>
              <w:marTop w:val="0"/>
              <w:marBottom w:val="0"/>
              <w:divBdr>
                <w:top w:val="none" w:sz="0" w:space="0" w:color="auto"/>
                <w:left w:val="none" w:sz="0" w:space="0" w:color="auto"/>
                <w:bottom w:val="none" w:sz="0" w:space="0" w:color="auto"/>
                <w:right w:val="none" w:sz="0" w:space="0" w:color="auto"/>
              </w:divBdr>
            </w:div>
            <w:div w:id="1608460098">
              <w:marLeft w:val="0"/>
              <w:marRight w:val="0"/>
              <w:marTop w:val="0"/>
              <w:marBottom w:val="0"/>
              <w:divBdr>
                <w:top w:val="none" w:sz="0" w:space="0" w:color="auto"/>
                <w:left w:val="none" w:sz="0" w:space="0" w:color="auto"/>
                <w:bottom w:val="none" w:sz="0" w:space="0" w:color="auto"/>
                <w:right w:val="none" w:sz="0" w:space="0" w:color="auto"/>
              </w:divBdr>
            </w:div>
            <w:div w:id="1619682231">
              <w:marLeft w:val="0"/>
              <w:marRight w:val="0"/>
              <w:marTop w:val="0"/>
              <w:marBottom w:val="0"/>
              <w:divBdr>
                <w:top w:val="none" w:sz="0" w:space="0" w:color="auto"/>
                <w:left w:val="none" w:sz="0" w:space="0" w:color="auto"/>
                <w:bottom w:val="none" w:sz="0" w:space="0" w:color="auto"/>
                <w:right w:val="none" w:sz="0" w:space="0" w:color="auto"/>
              </w:divBdr>
            </w:div>
            <w:div w:id="1620142386">
              <w:marLeft w:val="0"/>
              <w:marRight w:val="0"/>
              <w:marTop w:val="0"/>
              <w:marBottom w:val="0"/>
              <w:divBdr>
                <w:top w:val="none" w:sz="0" w:space="0" w:color="auto"/>
                <w:left w:val="none" w:sz="0" w:space="0" w:color="auto"/>
                <w:bottom w:val="none" w:sz="0" w:space="0" w:color="auto"/>
                <w:right w:val="none" w:sz="0" w:space="0" w:color="auto"/>
              </w:divBdr>
            </w:div>
            <w:div w:id="1628200122">
              <w:marLeft w:val="0"/>
              <w:marRight w:val="0"/>
              <w:marTop w:val="0"/>
              <w:marBottom w:val="0"/>
              <w:divBdr>
                <w:top w:val="none" w:sz="0" w:space="0" w:color="auto"/>
                <w:left w:val="none" w:sz="0" w:space="0" w:color="auto"/>
                <w:bottom w:val="none" w:sz="0" w:space="0" w:color="auto"/>
                <w:right w:val="none" w:sz="0" w:space="0" w:color="auto"/>
              </w:divBdr>
            </w:div>
            <w:div w:id="1717047195">
              <w:marLeft w:val="0"/>
              <w:marRight w:val="0"/>
              <w:marTop w:val="0"/>
              <w:marBottom w:val="0"/>
              <w:divBdr>
                <w:top w:val="none" w:sz="0" w:space="0" w:color="auto"/>
                <w:left w:val="none" w:sz="0" w:space="0" w:color="auto"/>
                <w:bottom w:val="none" w:sz="0" w:space="0" w:color="auto"/>
                <w:right w:val="none" w:sz="0" w:space="0" w:color="auto"/>
              </w:divBdr>
            </w:div>
            <w:div w:id="1747915696">
              <w:marLeft w:val="0"/>
              <w:marRight w:val="0"/>
              <w:marTop w:val="0"/>
              <w:marBottom w:val="0"/>
              <w:divBdr>
                <w:top w:val="none" w:sz="0" w:space="0" w:color="auto"/>
                <w:left w:val="none" w:sz="0" w:space="0" w:color="auto"/>
                <w:bottom w:val="none" w:sz="0" w:space="0" w:color="auto"/>
                <w:right w:val="none" w:sz="0" w:space="0" w:color="auto"/>
              </w:divBdr>
            </w:div>
            <w:div w:id="1783645288">
              <w:marLeft w:val="0"/>
              <w:marRight w:val="0"/>
              <w:marTop w:val="0"/>
              <w:marBottom w:val="0"/>
              <w:divBdr>
                <w:top w:val="none" w:sz="0" w:space="0" w:color="auto"/>
                <w:left w:val="none" w:sz="0" w:space="0" w:color="auto"/>
                <w:bottom w:val="none" w:sz="0" w:space="0" w:color="auto"/>
                <w:right w:val="none" w:sz="0" w:space="0" w:color="auto"/>
              </w:divBdr>
            </w:div>
            <w:div w:id="1784376701">
              <w:marLeft w:val="0"/>
              <w:marRight w:val="0"/>
              <w:marTop w:val="0"/>
              <w:marBottom w:val="0"/>
              <w:divBdr>
                <w:top w:val="none" w:sz="0" w:space="0" w:color="auto"/>
                <w:left w:val="none" w:sz="0" w:space="0" w:color="auto"/>
                <w:bottom w:val="none" w:sz="0" w:space="0" w:color="auto"/>
                <w:right w:val="none" w:sz="0" w:space="0" w:color="auto"/>
              </w:divBdr>
            </w:div>
            <w:div w:id="1785727845">
              <w:marLeft w:val="0"/>
              <w:marRight w:val="0"/>
              <w:marTop w:val="0"/>
              <w:marBottom w:val="0"/>
              <w:divBdr>
                <w:top w:val="none" w:sz="0" w:space="0" w:color="auto"/>
                <w:left w:val="none" w:sz="0" w:space="0" w:color="auto"/>
                <w:bottom w:val="none" w:sz="0" w:space="0" w:color="auto"/>
                <w:right w:val="none" w:sz="0" w:space="0" w:color="auto"/>
              </w:divBdr>
            </w:div>
            <w:div w:id="1853564877">
              <w:marLeft w:val="0"/>
              <w:marRight w:val="0"/>
              <w:marTop w:val="0"/>
              <w:marBottom w:val="0"/>
              <w:divBdr>
                <w:top w:val="none" w:sz="0" w:space="0" w:color="auto"/>
                <w:left w:val="none" w:sz="0" w:space="0" w:color="auto"/>
                <w:bottom w:val="none" w:sz="0" w:space="0" w:color="auto"/>
                <w:right w:val="none" w:sz="0" w:space="0" w:color="auto"/>
              </w:divBdr>
            </w:div>
            <w:div w:id="1871335566">
              <w:marLeft w:val="0"/>
              <w:marRight w:val="0"/>
              <w:marTop w:val="0"/>
              <w:marBottom w:val="0"/>
              <w:divBdr>
                <w:top w:val="none" w:sz="0" w:space="0" w:color="auto"/>
                <w:left w:val="none" w:sz="0" w:space="0" w:color="auto"/>
                <w:bottom w:val="none" w:sz="0" w:space="0" w:color="auto"/>
                <w:right w:val="none" w:sz="0" w:space="0" w:color="auto"/>
              </w:divBdr>
            </w:div>
            <w:div w:id="1875464387">
              <w:marLeft w:val="0"/>
              <w:marRight w:val="0"/>
              <w:marTop w:val="0"/>
              <w:marBottom w:val="0"/>
              <w:divBdr>
                <w:top w:val="none" w:sz="0" w:space="0" w:color="auto"/>
                <w:left w:val="none" w:sz="0" w:space="0" w:color="auto"/>
                <w:bottom w:val="none" w:sz="0" w:space="0" w:color="auto"/>
                <w:right w:val="none" w:sz="0" w:space="0" w:color="auto"/>
              </w:divBdr>
            </w:div>
            <w:div w:id="1887134437">
              <w:marLeft w:val="0"/>
              <w:marRight w:val="0"/>
              <w:marTop w:val="0"/>
              <w:marBottom w:val="0"/>
              <w:divBdr>
                <w:top w:val="none" w:sz="0" w:space="0" w:color="auto"/>
                <w:left w:val="none" w:sz="0" w:space="0" w:color="auto"/>
                <w:bottom w:val="none" w:sz="0" w:space="0" w:color="auto"/>
                <w:right w:val="none" w:sz="0" w:space="0" w:color="auto"/>
              </w:divBdr>
            </w:div>
            <w:div w:id="1919169456">
              <w:marLeft w:val="0"/>
              <w:marRight w:val="0"/>
              <w:marTop w:val="0"/>
              <w:marBottom w:val="0"/>
              <w:divBdr>
                <w:top w:val="none" w:sz="0" w:space="0" w:color="auto"/>
                <w:left w:val="none" w:sz="0" w:space="0" w:color="auto"/>
                <w:bottom w:val="none" w:sz="0" w:space="0" w:color="auto"/>
                <w:right w:val="none" w:sz="0" w:space="0" w:color="auto"/>
              </w:divBdr>
            </w:div>
            <w:div w:id="1977178145">
              <w:marLeft w:val="0"/>
              <w:marRight w:val="0"/>
              <w:marTop w:val="0"/>
              <w:marBottom w:val="0"/>
              <w:divBdr>
                <w:top w:val="none" w:sz="0" w:space="0" w:color="auto"/>
                <w:left w:val="none" w:sz="0" w:space="0" w:color="auto"/>
                <w:bottom w:val="none" w:sz="0" w:space="0" w:color="auto"/>
                <w:right w:val="none" w:sz="0" w:space="0" w:color="auto"/>
              </w:divBdr>
            </w:div>
            <w:div w:id="1978292230">
              <w:marLeft w:val="0"/>
              <w:marRight w:val="0"/>
              <w:marTop w:val="0"/>
              <w:marBottom w:val="0"/>
              <w:divBdr>
                <w:top w:val="none" w:sz="0" w:space="0" w:color="auto"/>
                <w:left w:val="none" w:sz="0" w:space="0" w:color="auto"/>
                <w:bottom w:val="none" w:sz="0" w:space="0" w:color="auto"/>
                <w:right w:val="none" w:sz="0" w:space="0" w:color="auto"/>
              </w:divBdr>
            </w:div>
            <w:div w:id="1998142222">
              <w:marLeft w:val="0"/>
              <w:marRight w:val="0"/>
              <w:marTop w:val="0"/>
              <w:marBottom w:val="0"/>
              <w:divBdr>
                <w:top w:val="none" w:sz="0" w:space="0" w:color="auto"/>
                <w:left w:val="none" w:sz="0" w:space="0" w:color="auto"/>
                <w:bottom w:val="none" w:sz="0" w:space="0" w:color="auto"/>
                <w:right w:val="none" w:sz="0" w:space="0" w:color="auto"/>
              </w:divBdr>
            </w:div>
            <w:div w:id="2051343823">
              <w:marLeft w:val="0"/>
              <w:marRight w:val="0"/>
              <w:marTop w:val="0"/>
              <w:marBottom w:val="0"/>
              <w:divBdr>
                <w:top w:val="none" w:sz="0" w:space="0" w:color="auto"/>
                <w:left w:val="none" w:sz="0" w:space="0" w:color="auto"/>
                <w:bottom w:val="none" w:sz="0" w:space="0" w:color="auto"/>
                <w:right w:val="none" w:sz="0" w:space="0" w:color="auto"/>
              </w:divBdr>
            </w:div>
            <w:div w:id="2088914727">
              <w:marLeft w:val="0"/>
              <w:marRight w:val="0"/>
              <w:marTop w:val="0"/>
              <w:marBottom w:val="0"/>
              <w:divBdr>
                <w:top w:val="none" w:sz="0" w:space="0" w:color="auto"/>
                <w:left w:val="none" w:sz="0" w:space="0" w:color="auto"/>
                <w:bottom w:val="none" w:sz="0" w:space="0" w:color="auto"/>
                <w:right w:val="none" w:sz="0" w:space="0" w:color="auto"/>
              </w:divBdr>
            </w:div>
            <w:div w:id="2089114949">
              <w:marLeft w:val="0"/>
              <w:marRight w:val="0"/>
              <w:marTop w:val="0"/>
              <w:marBottom w:val="0"/>
              <w:divBdr>
                <w:top w:val="none" w:sz="0" w:space="0" w:color="auto"/>
                <w:left w:val="none" w:sz="0" w:space="0" w:color="auto"/>
                <w:bottom w:val="none" w:sz="0" w:space="0" w:color="auto"/>
                <w:right w:val="none" w:sz="0" w:space="0" w:color="auto"/>
              </w:divBdr>
            </w:div>
            <w:div w:id="2110155353">
              <w:marLeft w:val="0"/>
              <w:marRight w:val="0"/>
              <w:marTop w:val="0"/>
              <w:marBottom w:val="0"/>
              <w:divBdr>
                <w:top w:val="none" w:sz="0" w:space="0" w:color="auto"/>
                <w:left w:val="none" w:sz="0" w:space="0" w:color="auto"/>
                <w:bottom w:val="none" w:sz="0" w:space="0" w:color="auto"/>
                <w:right w:val="none" w:sz="0" w:space="0" w:color="auto"/>
              </w:divBdr>
            </w:div>
            <w:div w:id="2114014136">
              <w:marLeft w:val="0"/>
              <w:marRight w:val="0"/>
              <w:marTop w:val="0"/>
              <w:marBottom w:val="0"/>
              <w:divBdr>
                <w:top w:val="none" w:sz="0" w:space="0" w:color="auto"/>
                <w:left w:val="none" w:sz="0" w:space="0" w:color="auto"/>
                <w:bottom w:val="none" w:sz="0" w:space="0" w:color="auto"/>
                <w:right w:val="none" w:sz="0" w:space="0" w:color="auto"/>
              </w:divBdr>
            </w:div>
            <w:div w:id="2132823831">
              <w:marLeft w:val="0"/>
              <w:marRight w:val="0"/>
              <w:marTop w:val="0"/>
              <w:marBottom w:val="0"/>
              <w:divBdr>
                <w:top w:val="none" w:sz="0" w:space="0" w:color="auto"/>
                <w:left w:val="none" w:sz="0" w:space="0" w:color="auto"/>
                <w:bottom w:val="none" w:sz="0" w:space="0" w:color="auto"/>
                <w:right w:val="none" w:sz="0" w:space="0" w:color="auto"/>
              </w:divBdr>
            </w:div>
            <w:div w:id="21338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470">
      <w:bodyDiv w:val="1"/>
      <w:marLeft w:val="0"/>
      <w:marRight w:val="0"/>
      <w:marTop w:val="0"/>
      <w:marBottom w:val="0"/>
      <w:divBdr>
        <w:top w:val="none" w:sz="0" w:space="0" w:color="auto"/>
        <w:left w:val="none" w:sz="0" w:space="0" w:color="auto"/>
        <w:bottom w:val="none" w:sz="0" w:space="0" w:color="auto"/>
        <w:right w:val="none" w:sz="0" w:space="0" w:color="auto"/>
      </w:divBdr>
      <w:divsChild>
        <w:div w:id="1042249176">
          <w:marLeft w:val="547"/>
          <w:marRight w:val="0"/>
          <w:marTop w:val="0"/>
          <w:marBottom w:val="0"/>
          <w:divBdr>
            <w:top w:val="none" w:sz="0" w:space="0" w:color="auto"/>
            <w:left w:val="none" w:sz="0" w:space="0" w:color="auto"/>
            <w:bottom w:val="none" w:sz="0" w:space="0" w:color="auto"/>
            <w:right w:val="none" w:sz="0" w:space="0" w:color="auto"/>
          </w:divBdr>
        </w:div>
      </w:divsChild>
    </w:div>
    <w:div w:id="2143423440">
      <w:bodyDiv w:val="1"/>
      <w:marLeft w:val="0"/>
      <w:marRight w:val="0"/>
      <w:marTop w:val="0"/>
      <w:marBottom w:val="0"/>
      <w:divBdr>
        <w:top w:val="none" w:sz="0" w:space="0" w:color="auto"/>
        <w:left w:val="none" w:sz="0" w:space="0" w:color="auto"/>
        <w:bottom w:val="none" w:sz="0" w:space="0" w:color="auto"/>
        <w:right w:val="none" w:sz="0" w:space="0" w:color="auto"/>
      </w:divBdr>
      <w:divsChild>
        <w:div w:id="96947658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mailto:konkurs.mobilnosc@mfipr.gov.pl" TargetMode="External"/><Relationship Id="rId26" Type="http://schemas.openxmlformats.org/officeDocument/2006/relationships/hyperlink" Target="https://www.gov.pl/web/inwestycje-rozwoj/pakiet-dla-srednich-miast" TargetMode="External"/><Relationship Id="rId3" Type="http://schemas.openxmlformats.org/officeDocument/2006/relationships/styles" Target="styles.xml"/><Relationship Id="rId21" Type="http://schemas.openxmlformats.org/officeDocument/2006/relationships/hyperlink" Target="https://sowa.efs.gov.pl/Pomoc"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power.gov.pl" TargetMode="External"/><Relationship Id="rId25" Type="http://schemas.openxmlformats.org/officeDocument/2006/relationships/hyperlink" Target="https://www.cedefop.europa.eu"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sowa.efs.gov.pl" TargetMode="External"/><Relationship Id="rId29" Type="http://schemas.openxmlformats.org/officeDocument/2006/relationships/hyperlink" Target="http://www.power.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c.europa.eu/eurostat" TargetMode="External"/><Relationship Id="rId5" Type="http://schemas.openxmlformats.org/officeDocument/2006/relationships/settings" Target="settings.xml"/><Relationship Id="rId15" Type="http://schemas.openxmlformats.org/officeDocument/2006/relationships/hyperlink" Target="http://www.power.gov.pl" TargetMode="External"/><Relationship Id="rId23" Type="http://schemas.openxmlformats.org/officeDocument/2006/relationships/hyperlink" Target="http://www.sowa.efs.gov.pl/Pomoc" TargetMode="External"/><Relationship Id="rId28" Type="http://schemas.openxmlformats.org/officeDocument/2006/relationships/hyperlink" Target="http://www.power.gov.pl" TargetMode="External"/><Relationship Id="rId10" Type="http://schemas.openxmlformats.org/officeDocument/2006/relationships/header" Target="header1.xml"/><Relationship Id="rId19" Type="http://schemas.openxmlformats.org/officeDocument/2006/relationships/hyperlink" Target="http://www.power.gov.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wer.gov.pl" TargetMode="External"/><Relationship Id="rId22" Type="http://schemas.openxmlformats.org/officeDocument/2006/relationships/hyperlink" Target="https://www.gov.pl/web/inwestycje-rozwoj/pakiet-dla-srednich-miast" TargetMode="External"/><Relationship Id="rId27" Type="http://schemas.openxmlformats.org/officeDocument/2006/relationships/hyperlink" Target="http://www.power.gov.p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22CB-01FB-4A41-83DB-7C046129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26957</Words>
  <Characters>161746</Characters>
  <Application>Microsoft Office Word</Application>
  <DocSecurity>0</DocSecurity>
  <Lines>1347</Lines>
  <Paragraphs>376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188327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Marut</dc:creator>
  <cp:lastModifiedBy>Anna Paszko</cp:lastModifiedBy>
  <cp:revision>2</cp:revision>
  <cp:lastPrinted>2018-09-18T05:52:00Z</cp:lastPrinted>
  <dcterms:created xsi:type="dcterms:W3CDTF">2021-07-19T11:24:00Z</dcterms:created>
  <dcterms:modified xsi:type="dcterms:W3CDTF">2021-07-19T11:24:00Z</dcterms:modified>
</cp:coreProperties>
</file>